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658" w:rsidRPr="00F4221F" w:rsidRDefault="00F71658" w:rsidP="00C26E82">
      <w:pPr>
        <w:spacing w:line="276" w:lineRule="auto"/>
        <w:jc w:val="both"/>
        <w:rPr>
          <w:rFonts w:asciiTheme="majorBidi" w:hAnsiTheme="majorBidi" w:cstheme="majorBidi"/>
          <w:b/>
          <w:sz w:val="24"/>
          <w:szCs w:val="24"/>
        </w:rPr>
      </w:pPr>
      <w:r w:rsidRPr="00F4221F">
        <w:rPr>
          <w:rFonts w:asciiTheme="majorBidi" w:hAnsiTheme="majorBidi" w:cstheme="majorBidi"/>
          <w:b/>
          <w:sz w:val="24"/>
          <w:szCs w:val="24"/>
        </w:rPr>
        <w:t xml:space="preserve">No: 10/2/9475                                            </w:t>
      </w:r>
      <w:r w:rsidRPr="00F4221F">
        <w:rPr>
          <w:rFonts w:asciiTheme="majorBidi" w:hAnsiTheme="majorBidi" w:cstheme="majorBidi"/>
          <w:b/>
          <w:noProof/>
          <w:sz w:val="24"/>
          <w:szCs w:val="24"/>
        </w:rPr>
        <w:drawing>
          <wp:inline distT="0" distB="0" distL="0" distR="0">
            <wp:extent cx="900430" cy="900430"/>
            <wp:effectExtent l="0" t="0" r="0" b="0"/>
            <wp:docPr id="1" name="Picture 1" descr="Description: C:\Users\CBJ\Desktop\معتصم\Mutasem's folder\new logo cbj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CBJ\Desktop\معتصم\Mutasem's folder\new logo cbj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00430" cy="900430"/>
                    </a:xfrm>
                    <a:prstGeom prst="rect">
                      <a:avLst/>
                    </a:prstGeom>
                    <a:noFill/>
                    <a:ln>
                      <a:noFill/>
                    </a:ln>
                  </pic:spPr>
                </pic:pic>
              </a:graphicData>
            </a:graphic>
          </wp:inline>
        </w:drawing>
      </w:r>
    </w:p>
    <w:p w:rsidR="00F71658" w:rsidRPr="00F4221F" w:rsidRDefault="00F71658" w:rsidP="00C26E82">
      <w:pPr>
        <w:spacing w:line="276" w:lineRule="auto"/>
        <w:jc w:val="both"/>
        <w:rPr>
          <w:rFonts w:asciiTheme="majorBidi" w:hAnsiTheme="majorBidi" w:cstheme="majorBidi"/>
          <w:b/>
          <w:sz w:val="24"/>
          <w:szCs w:val="24"/>
        </w:rPr>
      </w:pPr>
      <w:r w:rsidRPr="00F4221F">
        <w:rPr>
          <w:rFonts w:asciiTheme="majorBidi" w:hAnsiTheme="majorBidi" w:cstheme="majorBidi"/>
          <w:b/>
          <w:sz w:val="24"/>
          <w:szCs w:val="24"/>
        </w:rPr>
        <w:t xml:space="preserve">Date: </w:t>
      </w:r>
      <w:proofErr w:type="gramStart"/>
      <w:r w:rsidRPr="00F4221F">
        <w:rPr>
          <w:rFonts w:asciiTheme="majorBidi" w:hAnsiTheme="majorBidi" w:cstheme="majorBidi"/>
          <w:b/>
          <w:sz w:val="24"/>
          <w:szCs w:val="24"/>
        </w:rPr>
        <w:t>5</w:t>
      </w:r>
      <w:proofErr w:type="gramEnd"/>
      <w:r w:rsidRPr="00F4221F">
        <w:rPr>
          <w:rFonts w:asciiTheme="majorBidi" w:hAnsiTheme="majorBidi" w:cstheme="majorBidi"/>
          <w:b/>
          <w:sz w:val="24"/>
          <w:szCs w:val="24"/>
        </w:rPr>
        <w:t xml:space="preserve"> </w:t>
      </w:r>
      <w:proofErr w:type="spellStart"/>
      <w:r w:rsidRPr="00F4221F">
        <w:rPr>
          <w:rFonts w:asciiTheme="majorBidi" w:hAnsiTheme="majorBidi" w:cstheme="majorBidi"/>
          <w:b/>
          <w:sz w:val="24"/>
          <w:szCs w:val="24"/>
        </w:rPr>
        <w:t>Dhul-Qa'dah</w:t>
      </w:r>
      <w:proofErr w:type="spellEnd"/>
      <w:r w:rsidRPr="00F4221F">
        <w:rPr>
          <w:rFonts w:asciiTheme="majorBidi" w:hAnsiTheme="majorBidi" w:cstheme="majorBidi"/>
          <w:b/>
          <w:sz w:val="24"/>
          <w:szCs w:val="24"/>
        </w:rPr>
        <w:t xml:space="preserve"> 1439 Hijri</w:t>
      </w:r>
    </w:p>
    <w:p w:rsidR="00F71658" w:rsidRPr="00F4221F" w:rsidRDefault="00F71658" w:rsidP="00E63EBA">
      <w:pPr>
        <w:spacing w:line="276" w:lineRule="auto"/>
        <w:jc w:val="both"/>
        <w:rPr>
          <w:rFonts w:asciiTheme="majorBidi" w:hAnsiTheme="majorBidi" w:cstheme="majorBidi"/>
          <w:b/>
          <w:sz w:val="24"/>
          <w:szCs w:val="24"/>
        </w:rPr>
      </w:pPr>
      <w:r w:rsidRPr="00F4221F">
        <w:rPr>
          <w:rFonts w:asciiTheme="majorBidi" w:hAnsiTheme="majorBidi" w:cstheme="majorBidi"/>
          <w:b/>
          <w:sz w:val="24"/>
          <w:szCs w:val="24"/>
        </w:rPr>
        <w:t xml:space="preserve">Corresponding to: </w:t>
      </w:r>
      <w:r w:rsidR="00E63EBA">
        <w:rPr>
          <w:rFonts w:asciiTheme="majorBidi" w:hAnsiTheme="majorBidi" w:cstheme="majorBidi"/>
          <w:b/>
          <w:sz w:val="24"/>
          <w:szCs w:val="24"/>
        </w:rPr>
        <w:t>18</w:t>
      </w:r>
      <w:bookmarkStart w:id="0" w:name="_GoBack"/>
      <w:bookmarkEnd w:id="0"/>
      <w:r w:rsidRPr="00F4221F">
        <w:rPr>
          <w:rFonts w:asciiTheme="majorBidi" w:hAnsiTheme="majorBidi" w:cstheme="majorBidi"/>
          <w:b/>
          <w:sz w:val="24"/>
          <w:szCs w:val="24"/>
        </w:rPr>
        <w:t xml:space="preserve"> July 2018</w:t>
      </w:r>
    </w:p>
    <w:p w:rsidR="00F71658" w:rsidRPr="00F4221F" w:rsidRDefault="00F71658" w:rsidP="00C26E82">
      <w:pPr>
        <w:spacing w:line="276" w:lineRule="auto"/>
        <w:jc w:val="both"/>
        <w:rPr>
          <w:rFonts w:asciiTheme="majorBidi" w:hAnsiTheme="majorBidi" w:cstheme="majorBidi"/>
          <w:bCs/>
          <w:sz w:val="24"/>
          <w:szCs w:val="24"/>
        </w:rPr>
      </w:pPr>
    </w:p>
    <w:p w:rsidR="00F71658" w:rsidRPr="00F4221F" w:rsidRDefault="00F71658" w:rsidP="00C26E82">
      <w:pPr>
        <w:pStyle w:val="Heading1"/>
        <w:spacing w:before="161" w:beforeAutospacing="0" w:after="161" w:afterAutospacing="0" w:line="276" w:lineRule="auto"/>
        <w:jc w:val="center"/>
        <w:rPr>
          <w:rFonts w:asciiTheme="majorBidi" w:hAnsiTheme="majorBidi" w:cstheme="majorBidi"/>
          <w:bCs w:val="0"/>
          <w:sz w:val="24"/>
          <w:szCs w:val="24"/>
          <w:lang w:bidi="ar-JO"/>
        </w:rPr>
      </w:pPr>
      <w:r w:rsidRPr="00F4221F">
        <w:rPr>
          <w:rFonts w:asciiTheme="majorBidi" w:hAnsiTheme="majorBidi" w:cstheme="majorBidi"/>
          <w:bCs w:val="0"/>
          <w:sz w:val="24"/>
          <w:szCs w:val="24"/>
          <w:lang w:bidi="ar-JO"/>
        </w:rPr>
        <w:t xml:space="preserve">Instructions </w:t>
      </w:r>
      <w:r w:rsidR="00473FE9" w:rsidRPr="00F4221F">
        <w:rPr>
          <w:rFonts w:asciiTheme="majorBidi" w:hAnsiTheme="majorBidi" w:cstheme="majorBidi"/>
          <w:bCs w:val="0"/>
          <w:sz w:val="24"/>
          <w:szCs w:val="24"/>
          <w:lang w:bidi="ar-JO"/>
        </w:rPr>
        <w:t>for</w:t>
      </w:r>
      <w:r w:rsidRPr="00F4221F">
        <w:rPr>
          <w:rFonts w:asciiTheme="majorBidi" w:hAnsiTheme="majorBidi" w:cstheme="majorBidi"/>
          <w:bCs w:val="0"/>
          <w:sz w:val="24"/>
          <w:szCs w:val="24"/>
          <w:lang w:bidi="ar-JO"/>
        </w:rPr>
        <w:t xml:space="preserve"> </w:t>
      </w:r>
      <w:r w:rsidR="00BE64F3">
        <w:rPr>
          <w:rFonts w:asciiTheme="majorBidi" w:hAnsiTheme="majorBidi" w:cstheme="majorBidi"/>
          <w:bCs w:val="0"/>
          <w:sz w:val="24"/>
          <w:szCs w:val="24"/>
          <w:lang w:bidi="ar-JO"/>
        </w:rPr>
        <w:t>Margin Trading</w:t>
      </w:r>
      <w:r w:rsidRPr="00F4221F">
        <w:rPr>
          <w:rFonts w:asciiTheme="majorBidi" w:hAnsiTheme="majorBidi" w:cstheme="majorBidi"/>
          <w:bCs w:val="0"/>
          <w:sz w:val="24"/>
          <w:szCs w:val="24"/>
          <w:lang w:bidi="ar-JO"/>
        </w:rPr>
        <w:t xml:space="preserve"> in Foreign Currencies and </w:t>
      </w:r>
      <w:r w:rsidR="00BE64F3">
        <w:rPr>
          <w:rFonts w:asciiTheme="majorBidi" w:hAnsiTheme="majorBidi" w:cstheme="majorBidi"/>
          <w:bCs w:val="0"/>
          <w:sz w:val="24"/>
          <w:szCs w:val="24"/>
          <w:lang w:bidi="ar-JO"/>
        </w:rPr>
        <w:t xml:space="preserve">Major </w:t>
      </w:r>
      <w:r w:rsidRPr="00F4221F">
        <w:rPr>
          <w:rFonts w:asciiTheme="majorBidi" w:hAnsiTheme="majorBidi" w:cstheme="majorBidi"/>
          <w:bCs w:val="0"/>
          <w:sz w:val="24"/>
          <w:szCs w:val="24"/>
          <w:lang w:bidi="ar-JO"/>
        </w:rPr>
        <w:t>Precious Metals for the Benefit of Customers</w:t>
      </w:r>
    </w:p>
    <w:p w:rsidR="00F71658" w:rsidRPr="00F4221F" w:rsidRDefault="00F71658" w:rsidP="00C26E82">
      <w:pPr>
        <w:pStyle w:val="Heading1"/>
        <w:spacing w:before="161" w:beforeAutospacing="0" w:after="161" w:afterAutospacing="0" w:line="276" w:lineRule="auto"/>
        <w:jc w:val="center"/>
        <w:rPr>
          <w:rFonts w:asciiTheme="majorBidi" w:hAnsiTheme="majorBidi" w:cstheme="majorBidi"/>
          <w:bCs w:val="0"/>
          <w:sz w:val="24"/>
          <w:szCs w:val="24"/>
          <w:lang w:bidi="ar-JO"/>
        </w:rPr>
      </w:pPr>
      <w:r w:rsidRPr="00F4221F">
        <w:rPr>
          <w:rFonts w:asciiTheme="majorBidi" w:hAnsiTheme="majorBidi" w:cstheme="majorBidi"/>
          <w:bCs w:val="0"/>
          <w:sz w:val="24"/>
          <w:szCs w:val="24"/>
          <w:lang w:bidi="ar-JO"/>
        </w:rPr>
        <w:t>No. (16/2018)</w:t>
      </w:r>
    </w:p>
    <w:p w:rsidR="00F71658" w:rsidRPr="00F4221F" w:rsidRDefault="00F71658" w:rsidP="004C5400">
      <w:pPr>
        <w:pStyle w:val="Heading1"/>
        <w:spacing w:before="161" w:beforeAutospacing="0" w:after="161" w:afterAutospacing="0" w:line="276" w:lineRule="auto"/>
        <w:jc w:val="center"/>
        <w:rPr>
          <w:rFonts w:asciiTheme="majorBidi" w:hAnsiTheme="majorBidi" w:cstheme="majorBidi"/>
          <w:bCs w:val="0"/>
          <w:sz w:val="24"/>
          <w:szCs w:val="24"/>
          <w:rtl/>
          <w:lang w:bidi="ar-JO"/>
        </w:rPr>
      </w:pPr>
      <w:r w:rsidRPr="00F4221F">
        <w:rPr>
          <w:rFonts w:asciiTheme="majorBidi" w:hAnsiTheme="majorBidi" w:cstheme="majorBidi"/>
          <w:bCs w:val="0"/>
          <w:sz w:val="24"/>
          <w:szCs w:val="24"/>
          <w:lang w:bidi="ar-JO"/>
        </w:rPr>
        <w:t xml:space="preserve">Issued under </w:t>
      </w:r>
      <w:r w:rsidR="00570BEC" w:rsidRPr="00F4221F">
        <w:rPr>
          <w:rFonts w:asciiTheme="majorBidi" w:hAnsiTheme="majorBidi" w:cstheme="majorBidi"/>
          <w:bCs w:val="0"/>
          <w:sz w:val="24"/>
          <w:szCs w:val="24"/>
          <w:lang w:bidi="ar-JO"/>
        </w:rPr>
        <w:t xml:space="preserve">the Central Bank of Jordan’s Board Decree </w:t>
      </w:r>
      <w:r w:rsidR="004C5400" w:rsidRPr="00F4221F">
        <w:rPr>
          <w:rFonts w:asciiTheme="majorBidi" w:hAnsiTheme="majorBidi" w:cstheme="majorBidi"/>
          <w:bCs w:val="0"/>
          <w:sz w:val="24"/>
          <w:szCs w:val="24"/>
          <w:lang w:bidi="ar-JO"/>
        </w:rPr>
        <w:t>No. (123/2018) Dated 5 July 2018</w:t>
      </w:r>
      <w:r w:rsidRPr="00F4221F">
        <w:rPr>
          <w:rFonts w:asciiTheme="majorBidi" w:hAnsiTheme="majorBidi" w:cstheme="majorBidi"/>
          <w:bCs w:val="0"/>
          <w:sz w:val="24"/>
          <w:szCs w:val="24"/>
          <w:lang w:bidi="ar-JO"/>
        </w:rPr>
        <w:t xml:space="preserve"> Pursuant to the Provisions of Article (5) of </w:t>
      </w:r>
      <w:r w:rsidR="00473FE9" w:rsidRPr="00F4221F">
        <w:rPr>
          <w:rFonts w:asciiTheme="majorBidi" w:hAnsiTheme="majorBidi" w:cstheme="majorBidi"/>
          <w:bCs w:val="0"/>
          <w:sz w:val="24"/>
          <w:szCs w:val="24"/>
          <w:lang w:bidi="ar-JO"/>
        </w:rPr>
        <w:t>Law No. (1) of 2017</w:t>
      </w:r>
      <w:r w:rsidR="004C5400" w:rsidRPr="00F4221F">
        <w:rPr>
          <w:rFonts w:asciiTheme="majorBidi" w:hAnsiTheme="majorBidi" w:cstheme="majorBidi"/>
          <w:bCs w:val="0"/>
          <w:sz w:val="24"/>
          <w:szCs w:val="24"/>
          <w:lang w:bidi="ar-JO"/>
        </w:rPr>
        <w:t xml:space="preserve"> and</w:t>
      </w:r>
      <w:r w:rsidR="004C5400" w:rsidRPr="00F4221F">
        <w:rPr>
          <w:rFonts w:asciiTheme="majorBidi" w:hAnsiTheme="majorBidi" w:cstheme="majorBidi" w:hint="cs"/>
          <w:bCs w:val="0"/>
          <w:sz w:val="24"/>
          <w:szCs w:val="24"/>
          <w:rtl/>
          <w:lang w:bidi="ar-JO"/>
        </w:rPr>
        <w:t xml:space="preserve"> </w:t>
      </w:r>
      <w:r w:rsidR="004C5400" w:rsidRPr="00F4221F">
        <w:rPr>
          <w:rFonts w:asciiTheme="majorBidi" w:hAnsiTheme="majorBidi" w:cstheme="majorBidi"/>
          <w:bCs w:val="0"/>
          <w:sz w:val="24"/>
          <w:szCs w:val="24"/>
          <w:lang w:bidi="ar-JO"/>
        </w:rPr>
        <w:t>Amendments thereto</w:t>
      </w:r>
      <w:r w:rsidR="00473FE9" w:rsidRPr="00F4221F">
        <w:rPr>
          <w:rFonts w:asciiTheme="majorBidi" w:hAnsiTheme="majorBidi" w:cstheme="majorBidi"/>
          <w:bCs w:val="0"/>
          <w:sz w:val="24"/>
          <w:szCs w:val="24"/>
          <w:lang w:bidi="ar-JO"/>
        </w:rPr>
        <w:t xml:space="preserve"> for Regulating the Dealing at Foreign Stock Exchanges</w:t>
      </w:r>
      <w:r w:rsidR="00B3127B" w:rsidRPr="00F4221F">
        <w:rPr>
          <w:rFonts w:asciiTheme="majorBidi" w:hAnsiTheme="majorBidi" w:cstheme="majorBidi"/>
          <w:bCs w:val="0"/>
          <w:sz w:val="24"/>
          <w:szCs w:val="24"/>
          <w:lang w:bidi="ar-JO"/>
        </w:rPr>
        <w:t xml:space="preserve"> </w:t>
      </w:r>
    </w:p>
    <w:p w:rsidR="00C26E82" w:rsidRPr="00F4221F" w:rsidRDefault="00C26E82" w:rsidP="00C26E82">
      <w:pPr>
        <w:pStyle w:val="Heading1"/>
        <w:spacing w:before="161" w:beforeAutospacing="0" w:after="161" w:afterAutospacing="0" w:line="276" w:lineRule="auto"/>
        <w:jc w:val="center"/>
        <w:rPr>
          <w:rFonts w:asciiTheme="majorBidi" w:hAnsiTheme="majorBidi" w:cstheme="majorBidi"/>
          <w:bCs w:val="0"/>
          <w:sz w:val="24"/>
          <w:szCs w:val="24"/>
          <w:lang w:bidi="ar-JO"/>
        </w:rPr>
      </w:pPr>
    </w:p>
    <w:p w:rsidR="00F71658" w:rsidRPr="00F4221F" w:rsidRDefault="009C6095" w:rsidP="004C5400">
      <w:pPr>
        <w:pStyle w:val="Heading1"/>
        <w:spacing w:before="161" w:beforeAutospacing="0" w:after="161" w:afterAutospacing="0" w:line="276" w:lineRule="auto"/>
        <w:jc w:val="both"/>
        <w:rPr>
          <w:rFonts w:asciiTheme="majorBidi" w:hAnsiTheme="majorBidi" w:cstheme="majorBidi"/>
          <w:b w:val="0"/>
          <w:bCs w:val="0"/>
          <w:color w:val="2F2F2F"/>
          <w:sz w:val="24"/>
          <w:szCs w:val="24"/>
          <w:shd w:val="clear" w:color="auto" w:fill="FBFBFB"/>
        </w:rPr>
      </w:pPr>
      <w:r>
        <w:rPr>
          <w:rFonts w:asciiTheme="majorBidi" w:hAnsiTheme="majorBidi" w:cstheme="majorBidi"/>
          <w:b w:val="0"/>
          <w:bCs w:val="0"/>
          <w:color w:val="2F2F2F"/>
          <w:sz w:val="24"/>
          <w:szCs w:val="24"/>
          <w:shd w:val="clear" w:color="auto" w:fill="FBFBFB"/>
        </w:rPr>
        <w:t>Below is a list of controls</w:t>
      </w:r>
      <w:r w:rsidR="00F71658" w:rsidRPr="00F4221F">
        <w:rPr>
          <w:rFonts w:asciiTheme="majorBidi" w:hAnsiTheme="majorBidi" w:cstheme="majorBidi"/>
          <w:b w:val="0"/>
          <w:bCs w:val="0"/>
          <w:color w:val="2F2F2F"/>
          <w:sz w:val="24"/>
          <w:szCs w:val="24"/>
          <w:shd w:val="clear" w:color="auto" w:fill="FBFBFB"/>
        </w:rPr>
        <w:t xml:space="preserve"> that banks are required to adhere to when providing the service of </w:t>
      </w:r>
      <w:r>
        <w:rPr>
          <w:rFonts w:asciiTheme="majorBidi" w:hAnsiTheme="majorBidi" w:cstheme="majorBidi"/>
          <w:b w:val="0"/>
          <w:bCs w:val="0"/>
          <w:color w:val="2F2F2F"/>
          <w:sz w:val="24"/>
          <w:szCs w:val="24"/>
          <w:shd w:val="clear" w:color="auto" w:fill="FBFBFB"/>
        </w:rPr>
        <w:t>margin trading in</w:t>
      </w:r>
      <w:r w:rsidR="004C5400" w:rsidRPr="00F4221F">
        <w:rPr>
          <w:rFonts w:asciiTheme="majorBidi" w:hAnsiTheme="majorBidi" w:cstheme="majorBidi"/>
          <w:b w:val="0"/>
          <w:bCs w:val="0"/>
          <w:color w:val="2F2F2F"/>
          <w:sz w:val="24"/>
          <w:szCs w:val="24"/>
          <w:shd w:val="clear" w:color="auto" w:fill="FBFBFB"/>
        </w:rPr>
        <w:t xml:space="preserve"> </w:t>
      </w:r>
      <w:r w:rsidR="00F71658" w:rsidRPr="00F4221F">
        <w:rPr>
          <w:rFonts w:asciiTheme="majorBidi" w:hAnsiTheme="majorBidi" w:cstheme="majorBidi"/>
          <w:b w:val="0"/>
          <w:bCs w:val="0"/>
          <w:color w:val="2F2F2F"/>
          <w:sz w:val="24"/>
          <w:szCs w:val="24"/>
          <w:shd w:val="clear" w:color="auto" w:fill="FBFBFB"/>
        </w:rPr>
        <w:t xml:space="preserve">foreign currencies and </w:t>
      </w:r>
      <w:r>
        <w:rPr>
          <w:rFonts w:asciiTheme="majorBidi" w:hAnsiTheme="majorBidi" w:cstheme="majorBidi"/>
          <w:b w:val="0"/>
          <w:bCs w:val="0"/>
          <w:color w:val="2F2F2F"/>
          <w:sz w:val="24"/>
          <w:szCs w:val="24"/>
          <w:shd w:val="clear" w:color="auto" w:fill="FBFBFB"/>
        </w:rPr>
        <w:t xml:space="preserve">major </w:t>
      </w:r>
      <w:r w:rsidR="00F71658" w:rsidRPr="00F4221F">
        <w:rPr>
          <w:rFonts w:asciiTheme="majorBidi" w:hAnsiTheme="majorBidi" w:cstheme="majorBidi"/>
          <w:b w:val="0"/>
          <w:bCs w:val="0"/>
          <w:color w:val="2F2F2F"/>
          <w:sz w:val="24"/>
          <w:szCs w:val="24"/>
          <w:shd w:val="clear" w:color="auto" w:fill="FBFBFB"/>
        </w:rPr>
        <w:t xml:space="preserve">precious metals for the benefit of their customers, </w:t>
      </w:r>
      <w:r w:rsidR="00570BEC" w:rsidRPr="00F4221F">
        <w:rPr>
          <w:rFonts w:asciiTheme="majorBidi" w:hAnsiTheme="majorBidi" w:cstheme="majorBidi"/>
          <w:b w:val="0"/>
          <w:bCs w:val="0"/>
          <w:color w:val="2F2F2F"/>
          <w:sz w:val="24"/>
          <w:szCs w:val="24"/>
          <w:shd w:val="clear" w:color="auto" w:fill="FBFBFB"/>
        </w:rPr>
        <w:t>whether</w:t>
      </w:r>
      <w:r w:rsidR="00F71658" w:rsidRPr="00F4221F">
        <w:rPr>
          <w:rFonts w:asciiTheme="majorBidi" w:hAnsiTheme="majorBidi" w:cstheme="majorBidi"/>
          <w:b w:val="0"/>
          <w:bCs w:val="0"/>
          <w:color w:val="2F2F2F"/>
          <w:sz w:val="24"/>
          <w:szCs w:val="24"/>
          <w:shd w:val="clear" w:color="auto" w:fill="FBFBFB"/>
        </w:rPr>
        <w:t xml:space="preserve"> </w:t>
      </w:r>
      <w:r w:rsidR="00F830EB">
        <w:rPr>
          <w:rFonts w:asciiTheme="majorBidi" w:hAnsiTheme="majorBidi" w:cstheme="majorBidi"/>
          <w:b w:val="0"/>
          <w:bCs w:val="0"/>
          <w:color w:val="2F2F2F"/>
          <w:sz w:val="24"/>
          <w:szCs w:val="24"/>
          <w:shd w:val="clear" w:color="auto" w:fill="FBFBFB"/>
        </w:rPr>
        <w:t>upon</w:t>
      </w:r>
      <w:r w:rsidR="00F71658" w:rsidRPr="00F4221F">
        <w:rPr>
          <w:rFonts w:asciiTheme="majorBidi" w:hAnsiTheme="majorBidi" w:cstheme="majorBidi"/>
          <w:b w:val="0"/>
          <w:bCs w:val="0"/>
          <w:color w:val="2F2F2F"/>
          <w:sz w:val="24"/>
          <w:szCs w:val="24"/>
          <w:shd w:val="clear" w:color="auto" w:fill="FBFBFB"/>
        </w:rPr>
        <w:t xml:space="preserve"> </w:t>
      </w:r>
      <w:proofErr w:type="spellStart"/>
      <w:r w:rsidR="00F71658" w:rsidRPr="00F4221F">
        <w:rPr>
          <w:rFonts w:asciiTheme="majorBidi" w:hAnsiTheme="majorBidi" w:cstheme="majorBidi"/>
          <w:b w:val="0"/>
          <w:bCs w:val="0"/>
          <w:color w:val="2F2F2F"/>
          <w:sz w:val="24"/>
          <w:szCs w:val="24"/>
          <w:shd w:val="clear" w:color="auto" w:fill="FBFBFB"/>
        </w:rPr>
        <w:t>customers</w:t>
      </w:r>
      <w:proofErr w:type="spellEnd"/>
      <w:r w:rsidR="00F73BA3">
        <w:rPr>
          <w:rFonts w:asciiTheme="majorBidi" w:hAnsiTheme="majorBidi" w:cstheme="majorBidi"/>
          <w:b w:val="0"/>
          <w:bCs w:val="0"/>
          <w:color w:val="2F2F2F"/>
          <w:sz w:val="24"/>
          <w:szCs w:val="24"/>
          <w:shd w:val="clear" w:color="auto" w:fill="FBFBFB"/>
        </w:rPr>
        <w:t xml:space="preserve"> orders</w:t>
      </w:r>
      <w:r w:rsidR="00F71658" w:rsidRPr="00F4221F">
        <w:rPr>
          <w:rFonts w:asciiTheme="majorBidi" w:hAnsiTheme="majorBidi" w:cstheme="majorBidi"/>
          <w:b w:val="0"/>
          <w:bCs w:val="0"/>
          <w:color w:val="2F2F2F"/>
          <w:sz w:val="24"/>
          <w:szCs w:val="24"/>
          <w:shd w:val="clear" w:color="auto" w:fill="FBFBFB"/>
        </w:rPr>
        <w:t xml:space="preserve"> or bank</w:t>
      </w:r>
      <w:r w:rsidR="00F73BA3">
        <w:rPr>
          <w:rFonts w:asciiTheme="majorBidi" w:hAnsiTheme="majorBidi" w:cstheme="majorBidi"/>
          <w:b w:val="0"/>
          <w:bCs w:val="0"/>
          <w:color w:val="2F2F2F"/>
          <w:sz w:val="24"/>
          <w:szCs w:val="24"/>
          <w:shd w:val="clear" w:color="auto" w:fill="FBFBFB"/>
        </w:rPr>
        <w:t xml:space="preserve"> orders</w:t>
      </w:r>
      <w:r w:rsidR="00F71658" w:rsidRPr="00F4221F">
        <w:rPr>
          <w:rFonts w:asciiTheme="majorBidi" w:hAnsiTheme="majorBidi" w:cstheme="majorBidi"/>
          <w:b w:val="0"/>
          <w:bCs w:val="0"/>
          <w:color w:val="2F2F2F"/>
          <w:sz w:val="24"/>
          <w:szCs w:val="24"/>
          <w:shd w:val="clear" w:color="auto" w:fill="FBFBFB"/>
        </w:rPr>
        <w:t xml:space="preserve"> based on an authorization from customers, as follows:</w:t>
      </w:r>
    </w:p>
    <w:p w:rsidR="00F71658" w:rsidRPr="00F4221F" w:rsidRDefault="00F71658" w:rsidP="004C5400">
      <w:pPr>
        <w:pStyle w:val="NormalWeb"/>
        <w:numPr>
          <w:ilvl w:val="0"/>
          <w:numId w:val="2"/>
        </w:numPr>
        <w:spacing w:before="375" w:beforeAutospacing="0" w:after="0" w:afterAutospacing="0" w:line="276" w:lineRule="auto"/>
        <w:jc w:val="both"/>
        <w:rPr>
          <w:rFonts w:asciiTheme="majorBidi" w:hAnsiTheme="majorBidi" w:cstheme="majorBidi"/>
          <w:color w:val="2F2F2F"/>
          <w:kern w:val="36"/>
          <w:shd w:val="clear" w:color="auto" w:fill="FBFBFB"/>
        </w:rPr>
      </w:pPr>
      <w:r w:rsidRPr="00F4221F">
        <w:rPr>
          <w:rFonts w:asciiTheme="majorBidi" w:hAnsiTheme="majorBidi" w:cstheme="majorBidi"/>
          <w:color w:val="2F2F2F"/>
          <w:kern w:val="36"/>
          <w:shd w:val="clear" w:color="auto" w:fill="FBFBFB"/>
        </w:rPr>
        <w:lastRenderedPageBreak/>
        <w:t xml:space="preserve">The </w:t>
      </w:r>
      <w:r w:rsidR="00B3127B" w:rsidRPr="00F4221F">
        <w:rPr>
          <w:rFonts w:asciiTheme="majorBidi" w:hAnsiTheme="majorBidi" w:cstheme="majorBidi"/>
          <w:color w:val="2F2F2F"/>
          <w:kern w:val="36"/>
          <w:shd w:val="clear" w:color="auto" w:fill="FBFBFB"/>
        </w:rPr>
        <w:t xml:space="preserve">bank’s </w:t>
      </w:r>
      <w:r w:rsidRPr="00F4221F">
        <w:rPr>
          <w:rFonts w:asciiTheme="majorBidi" w:hAnsiTheme="majorBidi" w:cstheme="majorBidi"/>
          <w:color w:val="2F2F2F"/>
          <w:kern w:val="36"/>
          <w:shd w:val="clear" w:color="auto" w:fill="FBFBFB"/>
        </w:rPr>
        <w:t xml:space="preserve">Board of Directors shall adopt a detailed </w:t>
      </w:r>
      <w:r w:rsidR="00F830EB">
        <w:rPr>
          <w:rFonts w:asciiTheme="majorBidi" w:hAnsiTheme="majorBidi" w:cstheme="majorBidi"/>
          <w:color w:val="2F2F2F"/>
          <w:kern w:val="36"/>
          <w:shd w:val="clear" w:color="auto" w:fill="FBFBFB"/>
        </w:rPr>
        <w:t xml:space="preserve">and </w:t>
      </w:r>
      <w:r w:rsidRPr="00F4221F">
        <w:rPr>
          <w:rFonts w:asciiTheme="majorBidi" w:hAnsiTheme="majorBidi" w:cstheme="majorBidi"/>
          <w:color w:val="2F2F2F"/>
          <w:kern w:val="36"/>
          <w:shd w:val="clear" w:color="auto" w:fill="FBFBFB"/>
        </w:rPr>
        <w:t xml:space="preserve">written policy and work procedures that define the </w:t>
      </w:r>
      <w:r w:rsidR="00F830EB">
        <w:rPr>
          <w:rFonts w:asciiTheme="majorBidi" w:hAnsiTheme="majorBidi" w:cstheme="majorBidi"/>
          <w:color w:val="2F2F2F"/>
          <w:kern w:val="36"/>
          <w:shd w:val="clear" w:color="auto" w:fill="FBFBFB"/>
        </w:rPr>
        <w:t>principles</w:t>
      </w:r>
      <w:r w:rsidRPr="00F4221F">
        <w:rPr>
          <w:rFonts w:asciiTheme="majorBidi" w:hAnsiTheme="majorBidi" w:cstheme="majorBidi"/>
          <w:color w:val="2F2F2F"/>
          <w:kern w:val="36"/>
          <w:shd w:val="clear" w:color="auto" w:fill="FBFBFB"/>
        </w:rPr>
        <w:t xml:space="preserve"> for </w:t>
      </w:r>
      <w:r w:rsidR="00F830EB">
        <w:rPr>
          <w:rFonts w:asciiTheme="majorBidi" w:hAnsiTheme="majorBidi" w:cstheme="majorBidi"/>
          <w:color w:val="2F2F2F"/>
          <w:kern w:val="36"/>
          <w:shd w:val="clear" w:color="auto" w:fill="FBFBFB"/>
        </w:rPr>
        <w:t>margin trading in transferable</w:t>
      </w:r>
      <w:r w:rsidR="00B3127B" w:rsidRPr="00F4221F">
        <w:rPr>
          <w:rFonts w:asciiTheme="majorBidi" w:hAnsiTheme="majorBidi" w:cstheme="majorBidi"/>
          <w:color w:val="2F2F2F"/>
          <w:kern w:val="36"/>
          <w:shd w:val="clear" w:color="auto" w:fill="FBFBFB"/>
        </w:rPr>
        <w:t xml:space="preserve"> </w:t>
      </w:r>
      <w:r w:rsidRPr="00F4221F">
        <w:rPr>
          <w:rFonts w:asciiTheme="majorBidi" w:hAnsiTheme="majorBidi" w:cstheme="majorBidi"/>
          <w:color w:val="2F2F2F"/>
          <w:kern w:val="36"/>
          <w:shd w:val="clear" w:color="auto" w:fill="FBFBFB"/>
        </w:rPr>
        <w:t xml:space="preserve">foreign currencies and </w:t>
      </w:r>
      <w:r w:rsidR="00F830EB">
        <w:rPr>
          <w:rFonts w:asciiTheme="majorBidi" w:hAnsiTheme="majorBidi" w:cstheme="majorBidi"/>
          <w:color w:val="2F2F2F"/>
          <w:kern w:val="36"/>
          <w:shd w:val="clear" w:color="auto" w:fill="FBFBFB"/>
        </w:rPr>
        <w:t xml:space="preserve">major </w:t>
      </w:r>
      <w:r w:rsidRPr="00F4221F">
        <w:rPr>
          <w:rFonts w:asciiTheme="majorBidi" w:hAnsiTheme="majorBidi" w:cstheme="majorBidi"/>
          <w:color w:val="2F2F2F"/>
          <w:kern w:val="36"/>
          <w:shd w:val="clear" w:color="auto" w:fill="FBFBFB"/>
        </w:rPr>
        <w:t>precious metals between the bank and its customers (</w:t>
      </w:r>
      <w:r w:rsidR="00F830EB">
        <w:rPr>
          <w:rFonts w:asciiTheme="majorBidi" w:hAnsiTheme="majorBidi" w:cstheme="majorBidi"/>
          <w:color w:val="2F2F2F"/>
          <w:kern w:val="36"/>
          <w:shd w:val="clear" w:color="auto" w:fill="FBFBFB"/>
        </w:rPr>
        <w:t>whereby</w:t>
      </w:r>
      <w:r w:rsidR="00B3127B" w:rsidRPr="00F4221F">
        <w:rPr>
          <w:rFonts w:asciiTheme="majorBidi" w:hAnsiTheme="majorBidi" w:cstheme="majorBidi"/>
          <w:color w:val="2F2F2F"/>
          <w:kern w:val="36"/>
          <w:shd w:val="clear" w:color="auto" w:fill="FBFBFB"/>
        </w:rPr>
        <w:t xml:space="preserve"> the types of foreign currencies</w:t>
      </w:r>
      <w:r w:rsidRPr="00F4221F">
        <w:rPr>
          <w:rFonts w:asciiTheme="majorBidi" w:hAnsiTheme="majorBidi" w:cstheme="majorBidi"/>
          <w:color w:val="2F2F2F"/>
          <w:kern w:val="36"/>
          <w:shd w:val="clear" w:color="auto" w:fill="FBFBFB"/>
        </w:rPr>
        <w:t xml:space="preserve"> and precious metals </w:t>
      </w:r>
      <w:r w:rsidR="00F830EB">
        <w:rPr>
          <w:rFonts w:asciiTheme="majorBidi" w:hAnsiTheme="majorBidi" w:cstheme="majorBidi"/>
          <w:color w:val="2F2F2F"/>
          <w:kern w:val="36"/>
          <w:shd w:val="clear" w:color="auto" w:fill="FBFBFB"/>
        </w:rPr>
        <w:t xml:space="preserve">to </w:t>
      </w:r>
      <w:proofErr w:type="gramStart"/>
      <w:r w:rsidR="00F830EB">
        <w:rPr>
          <w:rFonts w:asciiTheme="majorBidi" w:hAnsiTheme="majorBidi" w:cstheme="majorBidi"/>
          <w:color w:val="2F2F2F"/>
          <w:kern w:val="36"/>
          <w:shd w:val="clear" w:color="auto" w:fill="FBFBFB"/>
        </w:rPr>
        <w:t>be traded</w:t>
      </w:r>
      <w:proofErr w:type="gramEnd"/>
      <w:r w:rsidRPr="00F4221F">
        <w:rPr>
          <w:rFonts w:asciiTheme="majorBidi" w:hAnsiTheme="majorBidi" w:cstheme="majorBidi"/>
          <w:color w:val="2F2F2F"/>
          <w:kern w:val="36"/>
          <w:shd w:val="clear" w:color="auto" w:fill="FBFBFB"/>
        </w:rPr>
        <w:t xml:space="preserve"> are </w:t>
      </w:r>
      <w:r w:rsidR="004C5400" w:rsidRPr="00F4221F">
        <w:rPr>
          <w:rFonts w:asciiTheme="majorBidi" w:hAnsiTheme="majorBidi" w:cstheme="majorBidi"/>
          <w:color w:val="2F2F2F"/>
          <w:kern w:val="36"/>
          <w:shd w:val="clear" w:color="auto" w:fill="FBFBFB"/>
        </w:rPr>
        <w:t>identified</w:t>
      </w:r>
      <w:r w:rsidRPr="00F4221F">
        <w:rPr>
          <w:rFonts w:asciiTheme="majorBidi" w:hAnsiTheme="majorBidi" w:cstheme="majorBidi"/>
          <w:color w:val="2F2F2F"/>
          <w:kern w:val="36"/>
          <w:shd w:val="clear" w:color="auto" w:fill="FBFBFB"/>
        </w:rPr>
        <w:t>).</w:t>
      </w:r>
    </w:p>
    <w:p w:rsidR="00282240" w:rsidRPr="005775CF" w:rsidRDefault="00F71658" w:rsidP="00282240">
      <w:pPr>
        <w:pStyle w:val="NormalWeb"/>
        <w:numPr>
          <w:ilvl w:val="0"/>
          <w:numId w:val="2"/>
        </w:numPr>
        <w:spacing w:before="375" w:beforeAutospacing="0" w:after="0" w:afterAutospacing="0" w:line="276" w:lineRule="auto"/>
        <w:jc w:val="both"/>
        <w:rPr>
          <w:rFonts w:asciiTheme="majorBidi" w:hAnsiTheme="majorBidi" w:cstheme="majorBidi"/>
          <w:color w:val="2F2F2F"/>
          <w:kern w:val="36"/>
          <w:shd w:val="clear" w:color="auto" w:fill="FBFBFB"/>
        </w:rPr>
      </w:pPr>
      <w:r w:rsidRPr="005775CF">
        <w:rPr>
          <w:rFonts w:asciiTheme="majorBidi" w:hAnsiTheme="majorBidi" w:cstheme="majorBidi"/>
          <w:color w:val="2F2F2F"/>
          <w:kern w:val="36"/>
          <w:shd w:val="clear" w:color="auto" w:fill="FBFBFB"/>
        </w:rPr>
        <w:t xml:space="preserve">Banks are prohibited from granting customers (or those related to them) credit facilities or using </w:t>
      </w:r>
      <w:r w:rsidR="005602DD" w:rsidRPr="005775CF">
        <w:rPr>
          <w:rFonts w:asciiTheme="majorBidi" w:hAnsiTheme="majorBidi" w:cstheme="majorBidi"/>
          <w:color w:val="2F2F2F"/>
          <w:kern w:val="36"/>
          <w:shd w:val="clear" w:color="auto" w:fill="FBFBFB"/>
        </w:rPr>
        <w:t>existing</w:t>
      </w:r>
      <w:r w:rsidRPr="005775CF">
        <w:rPr>
          <w:rFonts w:asciiTheme="majorBidi" w:hAnsiTheme="majorBidi" w:cstheme="majorBidi"/>
          <w:color w:val="2F2F2F"/>
          <w:kern w:val="36"/>
          <w:shd w:val="clear" w:color="auto" w:fill="FBFBFB"/>
        </w:rPr>
        <w:t xml:space="preserve"> credit facilities to finance margin</w:t>
      </w:r>
      <w:r w:rsidR="005602DD" w:rsidRPr="005775CF">
        <w:rPr>
          <w:rFonts w:asciiTheme="majorBidi" w:hAnsiTheme="majorBidi" w:cstheme="majorBidi"/>
          <w:color w:val="2F2F2F"/>
          <w:kern w:val="36"/>
          <w:shd w:val="clear" w:color="auto" w:fill="FBFBFB"/>
        </w:rPr>
        <w:t xml:space="preserve"> trading</w:t>
      </w:r>
      <w:r w:rsidRPr="005775CF">
        <w:rPr>
          <w:rFonts w:asciiTheme="majorBidi" w:hAnsiTheme="majorBidi" w:cstheme="majorBidi"/>
          <w:color w:val="2F2F2F"/>
          <w:kern w:val="36"/>
          <w:shd w:val="clear" w:color="auto" w:fill="FBFBFB"/>
        </w:rPr>
        <w:t>, provided that customers are to sign an undertaking indicating thereof.</w:t>
      </w:r>
    </w:p>
    <w:p w:rsidR="00F71658" w:rsidRPr="00F4221F" w:rsidRDefault="00F71658" w:rsidP="00C26E82">
      <w:pPr>
        <w:pStyle w:val="NormalWeb"/>
        <w:numPr>
          <w:ilvl w:val="0"/>
          <w:numId w:val="2"/>
        </w:numPr>
        <w:spacing w:before="375" w:beforeAutospacing="0" w:after="0" w:afterAutospacing="0" w:line="276" w:lineRule="auto"/>
        <w:jc w:val="both"/>
        <w:rPr>
          <w:rFonts w:asciiTheme="majorBidi" w:hAnsiTheme="majorBidi" w:cstheme="majorBidi"/>
          <w:color w:val="2F2F2F"/>
          <w:kern w:val="36"/>
          <w:shd w:val="clear" w:color="auto" w:fill="FBFBFB"/>
        </w:rPr>
      </w:pPr>
      <w:r w:rsidRPr="00F4221F">
        <w:rPr>
          <w:rFonts w:asciiTheme="majorBidi" w:hAnsiTheme="majorBidi" w:cstheme="majorBidi"/>
          <w:color w:val="2F2F2F"/>
          <w:kern w:val="36"/>
          <w:shd w:val="clear" w:color="auto" w:fill="FBFBFB"/>
        </w:rPr>
        <w:t xml:space="preserve">Banks shall </w:t>
      </w:r>
      <w:r w:rsidR="005775CF">
        <w:rPr>
          <w:rFonts w:asciiTheme="majorBidi" w:hAnsiTheme="majorBidi" w:cstheme="majorBidi"/>
          <w:color w:val="2F2F2F"/>
          <w:kern w:val="36"/>
          <w:shd w:val="clear" w:color="auto" w:fill="FBFBFB"/>
        </w:rPr>
        <w:t>acquire</w:t>
      </w:r>
      <w:r w:rsidRPr="00F4221F">
        <w:rPr>
          <w:rFonts w:asciiTheme="majorBidi" w:hAnsiTheme="majorBidi" w:cstheme="majorBidi"/>
          <w:color w:val="2F2F2F"/>
          <w:kern w:val="36"/>
          <w:shd w:val="clear" w:color="auto" w:fill="FBFBFB"/>
        </w:rPr>
        <w:t xml:space="preserve"> from their cus</w:t>
      </w:r>
      <w:r w:rsidR="005775CF">
        <w:rPr>
          <w:rFonts w:asciiTheme="majorBidi" w:hAnsiTheme="majorBidi" w:cstheme="majorBidi"/>
          <w:color w:val="2F2F2F"/>
          <w:kern w:val="36"/>
          <w:shd w:val="clear" w:color="auto" w:fill="FBFBFB"/>
        </w:rPr>
        <w:t xml:space="preserve">tomers a preliminary </w:t>
      </w:r>
      <w:r w:rsidRPr="00F4221F">
        <w:rPr>
          <w:rFonts w:asciiTheme="majorBidi" w:hAnsiTheme="majorBidi" w:cstheme="majorBidi"/>
          <w:color w:val="2F2F2F"/>
          <w:kern w:val="36"/>
          <w:shd w:val="clear" w:color="auto" w:fill="FBFBFB"/>
        </w:rPr>
        <w:t xml:space="preserve">margin in </w:t>
      </w:r>
      <w:r w:rsidR="005775CF">
        <w:rPr>
          <w:rFonts w:asciiTheme="majorBidi" w:hAnsiTheme="majorBidi" w:cstheme="majorBidi"/>
          <w:color w:val="2F2F2F"/>
          <w:kern w:val="36"/>
          <w:shd w:val="clear" w:color="auto" w:fill="FBFBFB"/>
        </w:rPr>
        <w:t>major transferable</w:t>
      </w:r>
      <w:r w:rsidRPr="00F4221F">
        <w:rPr>
          <w:rFonts w:asciiTheme="majorBidi" w:hAnsiTheme="majorBidi" w:cstheme="majorBidi"/>
          <w:color w:val="2F2F2F"/>
          <w:kern w:val="36"/>
          <w:shd w:val="clear" w:color="auto" w:fill="FBFBFB"/>
        </w:rPr>
        <w:t xml:space="preserve"> foreign currencies, </w:t>
      </w:r>
      <w:r w:rsidR="00B3127B" w:rsidRPr="00F4221F">
        <w:rPr>
          <w:rFonts w:asciiTheme="majorBidi" w:hAnsiTheme="majorBidi" w:cstheme="majorBidi"/>
          <w:color w:val="2F2F2F"/>
          <w:kern w:val="36"/>
          <w:shd w:val="clear" w:color="auto" w:fill="FBFBFB"/>
        </w:rPr>
        <w:t>no less than</w:t>
      </w:r>
      <w:r w:rsidRPr="00F4221F">
        <w:rPr>
          <w:rFonts w:asciiTheme="majorBidi" w:hAnsiTheme="majorBidi" w:cstheme="majorBidi"/>
          <w:color w:val="2F2F2F"/>
          <w:kern w:val="36"/>
          <w:shd w:val="clear" w:color="auto" w:fill="FBFBFB"/>
        </w:rPr>
        <w:t xml:space="preserve"> (15%) of the </w:t>
      </w:r>
      <w:r w:rsidR="00F4221F">
        <w:rPr>
          <w:rFonts w:asciiTheme="majorBidi" w:hAnsiTheme="majorBidi" w:cstheme="majorBidi"/>
          <w:color w:val="2F2F2F"/>
          <w:kern w:val="36"/>
          <w:shd w:val="clear" w:color="auto" w:fill="FBFBFB"/>
        </w:rPr>
        <w:t xml:space="preserve">open </w:t>
      </w:r>
      <w:r w:rsidR="005775CF">
        <w:rPr>
          <w:rFonts w:asciiTheme="majorBidi" w:hAnsiTheme="majorBidi" w:cstheme="majorBidi"/>
          <w:color w:val="2F2F2F"/>
          <w:kern w:val="36"/>
          <w:shd w:val="clear" w:color="auto" w:fill="FBFBFB"/>
        </w:rPr>
        <w:t>positions’ value</w:t>
      </w:r>
      <w:r w:rsidR="00F4221F">
        <w:rPr>
          <w:rFonts w:asciiTheme="majorBidi" w:hAnsiTheme="majorBidi" w:cstheme="majorBidi"/>
          <w:color w:val="2F2F2F"/>
          <w:kern w:val="36"/>
          <w:shd w:val="clear" w:color="auto" w:fill="FBFBFB"/>
        </w:rPr>
        <w:t xml:space="preserve"> in </w:t>
      </w:r>
      <w:r w:rsidRPr="00F4221F">
        <w:rPr>
          <w:rFonts w:asciiTheme="majorBidi" w:hAnsiTheme="majorBidi" w:cstheme="majorBidi"/>
          <w:color w:val="2F2F2F"/>
          <w:kern w:val="36"/>
          <w:shd w:val="clear" w:color="auto" w:fill="FBFBFB"/>
        </w:rPr>
        <w:t>foreign currencies and precious metals</w:t>
      </w:r>
      <w:r w:rsidR="00F4221F">
        <w:rPr>
          <w:rFonts w:asciiTheme="majorBidi" w:hAnsiTheme="majorBidi" w:cstheme="majorBidi"/>
          <w:color w:val="2F2F2F"/>
          <w:kern w:val="36"/>
          <w:shd w:val="clear" w:color="auto" w:fill="FBFBFB"/>
        </w:rPr>
        <w:t xml:space="preserve">. </w:t>
      </w:r>
    </w:p>
    <w:p w:rsidR="00022628" w:rsidRPr="00F4221F" w:rsidRDefault="00F71658" w:rsidP="00C26E82">
      <w:pPr>
        <w:pStyle w:val="NormalWeb"/>
        <w:numPr>
          <w:ilvl w:val="0"/>
          <w:numId w:val="2"/>
        </w:numPr>
        <w:spacing w:before="375" w:beforeAutospacing="0" w:after="0" w:afterAutospacing="0" w:line="276" w:lineRule="auto"/>
        <w:jc w:val="both"/>
        <w:rPr>
          <w:rFonts w:asciiTheme="majorBidi" w:hAnsiTheme="majorBidi" w:cstheme="majorBidi"/>
          <w:color w:val="2F2F2F"/>
          <w:kern w:val="36"/>
          <w:shd w:val="clear" w:color="auto" w:fill="FBFBFB"/>
        </w:rPr>
      </w:pPr>
      <w:r w:rsidRPr="00F4221F">
        <w:rPr>
          <w:rFonts w:asciiTheme="majorBidi" w:hAnsiTheme="majorBidi" w:cstheme="majorBidi"/>
          <w:color w:val="2F2F2F"/>
          <w:kern w:val="36"/>
          <w:shd w:val="clear" w:color="auto" w:fill="FBFBFB"/>
        </w:rPr>
        <w:t xml:space="preserve">The </w:t>
      </w:r>
      <w:r w:rsidR="00FA30F6">
        <w:rPr>
          <w:rFonts w:asciiTheme="majorBidi" w:hAnsiTheme="majorBidi" w:cstheme="majorBidi"/>
          <w:color w:val="2F2F2F"/>
          <w:kern w:val="36"/>
          <w:shd w:val="clear" w:color="auto" w:fill="FBFBFB"/>
        </w:rPr>
        <w:t>preliminary</w:t>
      </w:r>
      <w:r w:rsidRPr="00F4221F">
        <w:rPr>
          <w:rFonts w:asciiTheme="majorBidi" w:hAnsiTheme="majorBidi" w:cstheme="majorBidi"/>
          <w:color w:val="2F2F2F"/>
          <w:kern w:val="36"/>
          <w:shd w:val="clear" w:color="auto" w:fill="FBFBFB"/>
        </w:rPr>
        <w:t xml:space="preserve"> margin </w:t>
      </w:r>
      <w:proofErr w:type="gramStart"/>
      <w:r w:rsidRPr="00F4221F">
        <w:rPr>
          <w:rFonts w:asciiTheme="majorBidi" w:hAnsiTheme="majorBidi" w:cstheme="majorBidi"/>
          <w:color w:val="2F2F2F"/>
          <w:kern w:val="36"/>
          <w:shd w:val="clear" w:color="auto" w:fill="FBFBFB"/>
        </w:rPr>
        <w:t>shall be calculated</w:t>
      </w:r>
      <w:proofErr w:type="gramEnd"/>
      <w:r w:rsidRPr="00F4221F">
        <w:rPr>
          <w:rFonts w:asciiTheme="majorBidi" w:hAnsiTheme="majorBidi" w:cstheme="majorBidi"/>
          <w:color w:val="2F2F2F"/>
          <w:kern w:val="36"/>
          <w:shd w:val="clear" w:color="auto" w:fill="FBFBFB"/>
        </w:rPr>
        <w:t xml:space="preserve"> based on the </w:t>
      </w:r>
      <w:r w:rsidR="00AE397B">
        <w:rPr>
          <w:rFonts w:asciiTheme="majorBidi" w:hAnsiTheme="majorBidi" w:cstheme="majorBidi"/>
          <w:color w:val="2F2F2F"/>
          <w:kern w:val="36"/>
          <w:shd w:val="clear" w:color="auto" w:fill="FBFBFB"/>
        </w:rPr>
        <w:t>total</w:t>
      </w:r>
      <w:r w:rsidRPr="00F4221F">
        <w:rPr>
          <w:rFonts w:asciiTheme="majorBidi" w:hAnsiTheme="majorBidi" w:cstheme="majorBidi"/>
          <w:color w:val="2F2F2F"/>
          <w:kern w:val="36"/>
          <w:shd w:val="clear" w:color="auto" w:fill="FBFBFB"/>
        </w:rPr>
        <w:t xml:space="preserve"> of short or long positions, whichever is </w:t>
      </w:r>
      <w:r w:rsidR="00AE397B">
        <w:rPr>
          <w:rFonts w:asciiTheme="majorBidi" w:hAnsiTheme="majorBidi" w:cstheme="majorBidi"/>
          <w:color w:val="2F2F2F"/>
          <w:kern w:val="36"/>
          <w:shd w:val="clear" w:color="auto" w:fill="FBFBFB"/>
        </w:rPr>
        <w:t>higher</w:t>
      </w:r>
      <w:r w:rsidRPr="00F4221F">
        <w:rPr>
          <w:rFonts w:asciiTheme="majorBidi" w:hAnsiTheme="majorBidi" w:cstheme="majorBidi"/>
          <w:color w:val="2F2F2F"/>
          <w:kern w:val="36"/>
          <w:shd w:val="clear" w:color="auto" w:fill="FBFBFB"/>
        </w:rPr>
        <w:t>.</w:t>
      </w:r>
    </w:p>
    <w:p w:rsidR="00D933F9" w:rsidRPr="00F4221F" w:rsidRDefault="00D933F9" w:rsidP="004C5400">
      <w:pPr>
        <w:pStyle w:val="NormalWeb"/>
        <w:numPr>
          <w:ilvl w:val="0"/>
          <w:numId w:val="2"/>
        </w:numPr>
        <w:spacing w:before="375" w:beforeAutospacing="0" w:after="0" w:afterAutospacing="0" w:line="276" w:lineRule="auto"/>
        <w:jc w:val="both"/>
        <w:rPr>
          <w:rFonts w:asciiTheme="majorBidi" w:hAnsiTheme="majorBidi" w:cstheme="majorBidi"/>
          <w:color w:val="2F2F2F"/>
          <w:kern w:val="36"/>
          <w:shd w:val="clear" w:color="auto" w:fill="FBFBFB"/>
          <w:rtl/>
        </w:rPr>
      </w:pPr>
      <w:r w:rsidRPr="00F4221F">
        <w:rPr>
          <w:rFonts w:asciiTheme="majorBidi" w:hAnsiTheme="majorBidi" w:cstheme="majorBidi"/>
        </w:rPr>
        <w:t xml:space="preserve">To monitor the margin, </w:t>
      </w:r>
      <w:r w:rsidR="00E24EAA">
        <w:rPr>
          <w:rFonts w:asciiTheme="majorBidi" w:hAnsiTheme="majorBidi" w:cstheme="majorBidi"/>
          <w:lang w:bidi="ar-JO"/>
        </w:rPr>
        <w:t>its value shall be amended</w:t>
      </w:r>
      <w:r w:rsidRPr="00F4221F">
        <w:rPr>
          <w:rFonts w:asciiTheme="majorBidi" w:hAnsiTheme="majorBidi" w:cstheme="majorBidi"/>
          <w:lang w:bidi="ar-JO"/>
        </w:rPr>
        <w:t xml:space="preserve"> </w:t>
      </w:r>
      <w:r w:rsidR="000C5AEC" w:rsidRPr="00F4221F">
        <w:rPr>
          <w:rFonts w:asciiTheme="majorBidi" w:hAnsiTheme="majorBidi" w:cstheme="majorBidi"/>
          <w:lang w:bidi="ar-JO"/>
        </w:rPr>
        <w:t xml:space="preserve">immediately </w:t>
      </w:r>
      <w:r w:rsidR="00E24EAA">
        <w:rPr>
          <w:rFonts w:asciiTheme="majorBidi" w:hAnsiTheme="majorBidi" w:cstheme="majorBidi"/>
          <w:lang w:bidi="ar-JO"/>
        </w:rPr>
        <w:t>with the</w:t>
      </w:r>
      <w:r w:rsidR="000C5AEC" w:rsidRPr="00F4221F">
        <w:rPr>
          <w:rFonts w:asciiTheme="majorBidi" w:hAnsiTheme="majorBidi" w:cstheme="majorBidi"/>
          <w:lang w:bidi="ar-JO"/>
        </w:rPr>
        <w:t xml:space="preserve"> realized and unrealized</w:t>
      </w:r>
      <w:r w:rsidR="00E24EAA">
        <w:rPr>
          <w:rFonts w:asciiTheme="majorBidi" w:hAnsiTheme="majorBidi" w:cstheme="majorBidi"/>
          <w:lang w:bidi="ar-JO"/>
        </w:rPr>
        <w:t xml:space="preserve"> profits/</w:t>
      </w:r>
      <w:r w:rsidRPr="00F4221F">
        <w:rPr>
          <w:rFonts w:asciiTheme="majorBidi" w:hAnsiTheme="majorBidi" w:cstheme="majorBidi"/>
          <w:lang w:bidi="ar-JO"/>
        </w:rPr>
        <w:t>losses</w:t>
      </w:r>
      <w:r w:rsidR="000C5AEC" w:rsidRPr="00F4221F">
        <w:rPr>
          <w:rFonts w:asciiTheme="majorBidi" w:hAnsiTheme="majorBidi" w:cstheme="majorBidi"/>
          <w:lang w:bidi="ar-JO"/>
        </w:rPr>
        <w:t xml:space="preserve">, </w:t>
      </w:r>
      <w:r w:rsidR="00E24EAA">
        <w:rPr>
          <w:rFonts w:asciiTheme="majorBidi" w:hAnsiTheme="majorBidi" w:cstheme="majorBidi"/>
          <w:lang w:bidi="ar-JO"/>
        </w:rPr>
        <w:t>whereby</w:t>
      </w:r>
      <w:r w:rsidR="000C5AEC" w:rsidRPr="00F4221F">
        <w:rPr>
          <w:rFonts w:asciiTheme="majorBidi" w:hAnsiTheme="majorBidi" w:cstheme="majorBidi"/>
          <w:lang w:bidi="ar-JO"/>
        </w:rPr>
        <w:t xml:space="preserve"> the bank </w:t>
      </w:r>
      <w:r w:rsidR="00E24EAA">
        <w:rPr>
          <w:rFonts w:asciiTheme="majorBidi" w:hAnsiTheme="majorBidi" w:cstheme="majorBidi"/>
          <w:lang w:bidi="ar-JO"/>
        </w:rPr>
        <w:t>shall comply with</w:t>
      </w:r>
      <w:r w:rsidR="000C5AEC" w:rsidRPr="00F4221F">
        <w:rPr>
          <w:rFonts w:asciiTheme="majorBidi" w:hAnsiTheme="majorBidi" w:cstheme="majorBidi"/>
          <w:lang w:bidi="ar-JO"/>
        </w:rPr>
        <w:t xml:space="preserve"> the following:-</w:t>
      </w:r>
    </w:p>
    <w:p w:rsidR="000C5AEC" w:rsidRPr="00F4221F" w:rsidRDefault="000C5AEC" w:rsidP="00C26E82">
      <w:pPr>
        <w:pStyle w:val="ListParagraph"/>
        <w:numPr>
          <w:ilvl w:val="0"/>
          <w:numId w:val="1"/>
        </w:numPr>
        <w:spacing w:line="276" w:lineRule="auto"/>
        <w:jc w:val="both"/>
        <w:rPr>
          <w:rFonts w:asciiTheme="majorBidi" w:hAnsiTheme="majorBidi" w:cstheme="majorBidi"/>
          <w:sz w:val="24"/>
          <w:szCs w:val="24"/>
          <w:lang w:bidi="ar-JO"/>
        </w:rPr>
      </w:pPr>
      <w:r w:rsidRPr="00F4221F">
        <w:rPr>
          <w:rFonts w:asciiTheme="majorBidi" w:hAnsiTheme="majorBidi" w:cstheme="majorBidi"/>
          <w:sz w:val="24"/>
          <w:szCs w:val="24"/>
          <w:lang w:bidi="ar-JO"/>
        </w:rPr>
        <w:t xml:space="preserve">If the </w:t>
      </w:r>
      <w:r w:rsidR="00981CF1">
        <w:rPr>
          <w:rFonts w:asciiTheme="majorBidi" w:hAnsiTheme="majorBidi" w:cstheme="majorBidi"/>
          <w:sz w:val="24"/>
          <w:szCs w:val="24"/>
          <w:lang w:bidi="ar-JO"/>
        </w:rPr>
        <w:t xml:space="preserve">percentage of the </w:t>
      </w:r>
      <w:r w:rsidRPr="00F4221F">
        <w:rPr>
          <w:rFonts w:asciiTheme="majorBidi" w:hAnsiTheme="majorBidi" w:cstheme="majorBidi"/>
          <w:sz w:val="24"/>
          <w:szCs w:val="24"/>
          <w:lang w:bidi="ar-JO"/>
        </w:rPr>
        <w:t xml:space="preserve">margin decreases at any </w:t>
      </w:r>
      <w:r w:rsidR="001B2E21">
        <w:rPr>
          <w:rFonts w:asciiTheme="majorBidi" w:hAnsiTheme="majorBidi" w:cstheme="majorBidi"/>
          <w:sz w:val="24"/>
          <w:szCs w:val="24"/>
          <w:lang w:bidi="ar-JO"/>
        </w:rPr>
        <w:t xml:space="preserve">point of </w:t>
      </w:r>
      <w:r w:rsidRPr="00F4221F">
        <w:rPr>
          <w:rFonts w:asciiTheme="majorBidi" w:hAnsiTheme="majorBidi" w:cstheme="majorBidi"/>
          <w:sz w:val="24"/>
          <w:szCs w:val="24"/>
          <w:lang w:bidi="ar-JO"/>
        </w:rPr>
        <w:t xml:space="preserve">time </w:t>
      </w:r>
      <w:r w:rsidR="001B2E21">
        <w:rPr>
          <w:rFonts w:asciiTheme="majorBidi" w:hAnsiTheme="majorBidi" w:cstheme="majorBidi"/>
          <w:sz w:val="24"/>
          <w:szCs w:val="24"/>
          <w:lang w:bidi="ar-JO"/>
        </w:rPr>
        <w:t>below</w:t>
      </w:r>
      <w:r w:rsidRPr="00F4221F">
        <w:rPr>
          <w:rFonts w:asciiTheme="majorBidi" w:hAnsiTheme="majorBidi" w:cstheme="majorBidi"/>
          <w:sz w:val="24"/>
          <w:szCs w:val="24"/>
          <w:lang w:bidi="ar-JO"/>
        </w:rPr>
        <w:t xml:space="preserve"> (10%) </w:t>
      </w:r>
      <w:r w:rsidR="001B2E21">
        <w:rPr>
          <w:rFonts w:asciiTheme="majorBidi" w:hAnsiTheme="majorBidi" w:cstheme="majorBidi"/>
          <w:sz w:val="24"/>
          <w:szCs w:val="24"/>
          <w:lang w:bidi="ar-JO"/>
        </w:rPr>
        <w:t>and up to</w:t>
      </w:r>
      <w:r w:rsidRPr="00F4221F">
        <w:rPr>
          <w:rFonts w:asciiTheme="majorBidi" w:hAnsiTheme="majorBidi" w:cstheme="majorBidi"/>
          <w:sz w:val="24"/>
          <w:szCs w:val="24"/>
          <w:lang w:bidi="ar-JO"/>
        </w:rPr>
        <w:t xml:space="preserve"> (5%), the customer </w:t>
      </w:r>
      <w:proofErr w:type="gramStart"/>
      <w:r w:rsidR="001B2E21">
        <w:rPr>
          <w:rFonts w:asciiTheme="majorBidi" w:hAnsiTheme="majorBidi" w:cstheme="majorBidi"/>
          <w:sz w:val="24"/>
          <w:szCs w:val="24"/>
          <w:lang w:bidi="ar-JO"/>
        </w:rPr>
        <w:t>is asked</w:t>
      </w:r>
      <w:proofErr w:type="gramEnd"/>
      <w:r w:rsidR="001B2E21">
        <w:rPr>
          <w:rFonts w:asciiTheme="majorBidi" w:hAnsiTheme="majorBidi" w:cstheme="majorBidi"/>
          <w:sz w:val="24"/>
          <w:szCs w:val="24"/>
          <w:lang w:bidi="ar-JO"/>
        </w:rPr>
        <w:t xml:space="preserve"> to raise</w:t>
      </w:r>
      <w:r w:rsidRPr="00F4221F">
        <w:rPr>
          <w:rFonts w:asciiTheme="majorBidi" w:hAnsiTheme="majorBidi" w:cstheme="majorBidi"/>
          <w:sz w:val="24"/>
          <w:szCs w:val="24"/>
          <w:lang w:bidi="ar-JO"/>
        </w:rPr>
        <w:t xml:space="preserve"> the margin to </w:t>
      </w:r>
      <w:r w:rsidR="001B2E21">
        <w:rPr>
          <w:rFonts w:asciiTheme="majorBidi" w:hAnsiTheme="majorBidi" w:cstheme="majorBidi"/>
          <w:sz w:val="24"/>
          <w:szCs w:val="24"/>
          <w:lang w:bidi="ar-JO"/>
        </w:rPr>
        <w:t>fulfill the percentage specified</w:t>
      </w:r>
      <w:r w:rsidRPr="00F4221F">
        <w:rPr>
          <w:rFonts w:asciiTheme="majorBidi" w:hAnsiTheme="majorBidi" w:cstheme="majorBidi"/>
          <w:sz w:val="24"/>
          <w:szCs w:val="24"/>
          <w:lang w:bidi="ar-JO"/>
        </w:rPr>
        <w:t xml:space="preserve"> in </w:t>
      </w:r>
      <w:r w:rsidR="001B2E21">
        <w:rPr>
          <w:rFonts w:asciiTheme="majorBidi" w:hAnsiTheme="majorBidi" w:cstheme="majorBidi"/>
          <w:sz w:val="24"/>
          <w:szCs w:val="24"/>
          <w:lang w:bidi="ar-JO"/>
        </w:rPr>
        <w:t>item</w:t>
      </w:r>
      <w:r w:rsidRPr="00F4221F">
        <w:rPr>
          <w:rFonts w:asciiTheme="majorBidi" w:hAnsiTheme="majorBidi" w:cstheme="majorBidi"/>
          <w:sz w:val="24"/>
          <w:szCs w:val="24"/>
          <w:lang w:bidi="ar-JO"/>
        </w:rPr>
        <w:t xml:space="preserve"> (3) in a period not exceeding two business days. </w:t>
      </w:r>
    </w:p>
    <w:p w:rsidR="00981CF1" w:rsidRDefault="00981CF1" w:rsidP="00A22879">
      <w:pPr>
        <w:pStyle w:val="ListParagraph"/>
        <w:numPr>
          <w:ilvl w:val="0"/>
          <w:numId w:val="1"/>
        </w:numPr>
        <w:spacing w:line="276" w:lineRule="auto"/>
        <w:jc w:val="both"/>
        <w:rPr>
          <w:rFonts w:asciiTheme="majorBidi" w:hAnsiTheme="majorBidi" w:cstheme="majorBidi"/>
          <w:sz w:val="24"/>
          <w:szCs w:val="24"/>
          <w:lang w:bidi="ar-JO"/>
        </w:rPr>
      </w:pPr>
      <w:r w:rsidRPr="00981CF1">
        <w:rPr>
          <w:rFonts w:asciiTheme="majorBidi" w:hAnsiTheme="majorBidi" w:cstheme="majorBidi"/>
          <w:sz w:val="24"/>
          <w:szCs w:val="24"/>
          <w:lang w:bidi="ar-JO"/>
        </w:rPr>
        <w:t xml:space="preserve">If the percentage of the margin decreases at any point in time below (5%), a partial (or full) liquidation of the client’s position </w:t>
      </w:r>
      <w:proofErr w:type="gramStart"/>
      <w:r w:rsidRPr="00981CF1">
        <w:rPr>
          <w:rFonts w:asciiTheme="majorBidi" w:hAnsiTheme="majorBidi" w:cstheme="majorBidi"/>
          <w:sz w:val="24"/>
          <w:szCs w:val="24"/>
          <w:lang w:bidi="ar-JO"/>
        </w:rPr>
        <w:t>shall be immediately undertaken</w:t>
      </w:r>
      <w:proofErr w:type="gramEnd"/>
      <w:r w:rsidRPr="00981CF1">
        <w:rPr>
          <w:rFonts w:asciiTheme="majorBidi" w:hAnsiTheme="majorBidi" w:cstheme="majorBidi"/>
          <w:sz w:val="24"/>
          <w:szCs w:val="24"/>
          <w:lang w:bidi="ar-JO"/>
        </w:rPr>
        <w:t xml:space="preserve"> in a manner that preserves, at the minimum, this percentage.</w:t>
      </w:r>
    </w:p>
    <w:p w:rsidR="00022628" w:rsidRPr="00A22879" w:rsidRDefault="00B443AC" w:rsidP="00A22879">
      <w:pPr>
        <w:pStyle w:val="ListParagraph"/>
        <w:numPr>
          <w:ilvl w:val="0"/>
          <w:numId w:val="1"/>
        </w:numPr>
        <w:spacing w:line="276" w:lineRule="auto"/>
        <w:jc w:val="both"/>
        <w:rPr>
          <w:rFonts w:asciiTheme="majorBidi" w:hAnsiTheme="majorBidi" w:cstheme="majorBidi"/>
          <w:sz w:val="24"/>
          <w:szCs w:val="24"/>
          <w:lang w:bidi="ar-JO"/>
        </w:rPr>
      </w:pPr>
      <w:r>
        <w:rPr>
          <w:rFonts w:asciiTheme="majorBidi" w:hAnsiTheme="majorBidi" w:cstheme="majorBidi"/>
          <w:sz w:val="24"/>
          <w:szCs w:val="24"/>
          <w:lang w:bidi="ar-JO"/>
        </w:rPr>
        <w:lastRenderedPageBreak/>
        <w:t>Regularly</w:t>
      </w:r>
      <w:r w:rsidR="00981CF1">
        <w:rPr>
          <w:rFonts w:asciiTheme="majorBidi" w:hAnsiTheme="majorBidi" w:cstheme="majorBidi"/>
          <w:sz w:val="24"/>
          <w:szCs w:val="24"/>
          <w:lang w:bidi="ar-JO"/>
        </w:rPr>
        <w:t xml:space="preserve"> e</w:t>
      </w:r>
      <w:r w:rsidR="00352C92" w:rsidRPr="00F4221F">
        <w:rPr>
          <w:rFonts w:asciiTheme="majorBidi" w:hAnsiTheme="majorBidi" w:cstheme="majorBidi"/>
          <w:sz w:val="24"/>
          <w:szCs w:val="24"/>
          <w:lang w:bidi="ar-JO"/>
        </w:rPr>
        <w:t>nsure</w:t>
      </w:r>
      <w:r w:rsidR="00981CF1">
        <w:rPr>
          <w:rFonts w:asciiTheme="majorBidi" w:hAnsiTheme="majorBidi" w:cstheme="majorBidi"/>
          <w:sz w:val="24"/>
          <w:szCs w:val="24"/>
          <w:lang w:bidi="ar-JO"/>
        </w:rPr>
        <w:t xml:space="preserve"> </w:t>
      </w:r>
      <w:r w:rsidR="00352C92" w:rsidRPr="00F4221F">
        <w:rPr>
          <w:rFonts w:asciiTheme="majorBidi" w:hAnsiTheme="majorBidi" w:cstheme="majorBidi"/>
          <w:sz w:val="24"/>
          <w:szCs w:val="24"/>
          <w:lang w:bidi="ar-JO"/>
        </w:rPr>
        <w:t xml:space="preserve">that the </w:t>
      </w:r>
      <w:r w:rsidR="00981CF1">
        <w:rPr>
          <w:rFonts w:asciiTheme="majorBidi" w:hAnsiTheme="majorBidi" w:cstheme="majorBidi"/>
          <w:sz w:val="24"/>
          <w:szCs w:val="24"/>
          <w:lang w:bidi="ar-JO"/>
        </w:rPr>
        <w:t>percentage of the margin</w:t>
      </w:r>
      <w:r w:rsidR="00352C92" w:rsidRPr="00F4221F">
        <w:rPr>
          <w:rFonts w:asciiTheme="majorBidi" w:hAnsiTheme="majorBidi" w:cstheme="majorBidi"/>
          <w:sz w:val="24"/>
          <w:szCs w:val="24"/>
          <w:lang w:bidi="ar-JO"/>
        </w:rPr>
        <w:t xml:space="preserve"> (</w:t>
      </w:r>
      <w:r w:rsidR="00981CF1">
        <w:rPr>
          <w:rFonts w:asciiTheme="majorBidi" w:hAnsiTheme="majorBidi" w:cstheme="majorBidi"/>
          <w:sz w:val="24"/>
          <w:szCs w:val="24"/>
          <w:lang w:bidi="ar-JO"/>
        </w:rPr>
        <w:t>preliminary</w:t>
      </w:r>
      <w:r w:rsidR="00352C92" w:rsidRPr="00F4221F">
        <w:rPr>
          <w:rFonts w:asciiTheme="majorBidi" w:hAnsiTheme="majorBidi" w:cstheme="majorBidi"/>
          <w:sz w:val="24"/>
          <w:szCs w:val="24"/>
          <w:lang w:bidi="ar-JO"/>
        </w:rPr>
        <w:t xml:space="preserve">, </w:t>
      </w:r>
      <w:r w:rsidR="00981CF1">
        <w:rPr>
          <w:rFonts w:asciiTheme="majorBidi" w:hAnsiTheme="majorBidi" w:cstheme="majorBidi"/>
          <w:sz w:val="24"/>
          <w:szCs w:val="24"/>
          <w:lang w:bidi="ar-JO"/>
        </w:rPr>
        <w:t>amendment</w:t>
      </w:r>
      <w:r w:rsidR="00352C92" w:rsidRPr="00F4221F">
        <w:rPr>
          <w:rFonts w:asciiTheme="majorBidi" w:hAnsiTheme="majorBidi" w:cstheme="majorBidi"/>
          <w:sz w:val="24"/>
          <w:szCs w:val="24"/>
          <w:lang w:bidi="ar-JO"/>
        </w:rPr>
        <w:t xml:space="preserve"> and liquidation) is above the </w:t>
      </w:r>
      <w:r w:rsidR="00981CF1">
        <w:rPr>
          <w:rFonts w:asciiTheme="majorBidi" w:hAnsiTheme="majorBidi" w:cstheme="majorBidi"/>
          <w:sz w:val="24"/>
          <w:szCs w:val="24"/>
          <w:lang w:bidi="ar-JO"/>
        </w:rPr>
        <w:t>percentage</w:t>
      </w:r>
      <w:r w:rsidR="00352C92" w:rsidRPr="00F4221F">
        <w:rPr>
          <w:rFonts w:asciiTheme="majorBidi" w:hAnsiTheme="majorBidi" w:cstheme="majorBidi"/>
          <w:sz w:val="24"/>
          <w:szCs w:val="24"/>
          <w:lang w:bidi="ar-JO"/>
        </w:rPr>
        <w:t xml:space="preserve"> that the bank is required to maintain with the foreign bank through which the </w:t>
      </w:r>
      <w:r w:rsidR="00981CF1">
        <w:rPr>
          <w:rFonts w:asciiTheme="majorBidi" w:hAnsiTheme="majorBidi" w:cstheme="majorBidi"/>
          <w:sz w:val="24"/>
          <w:szCs w:val="24"/>
          <w:lang w:bidi="ar-JO"/>
        </w:rPr>
        <w:t>transactions</w:t>
      </w:r>
      <w:r w:rsidR="00352C92" w:rsidRPr="00F4221F">
        <w:rPr>
          <w:rFonts w:asciiTheme="majorBidi" w:hAnsiTheme="majorBidi" w:cstheme="majorBidi"/>
          <w:sz w:val="24"/>
          <w:szCs w:val="24"/>
          <w:lang w:bidi="ar-JO"/>
        </w:rPr>
        <w:t xml:space="preserve"> are covered. </w:t>
      </w:r>
    </w:p>
    <w:p w:rsidR="00981CF1" w:rsidRDefault="00981CF1" w:rsidP="005D08AC">
      <w:pPr>
        <w:pStyle w:val="ListParagraph"/>
        <w:numPr>
          <w:ilvl w:val="0"/>
          <w:numId w:val="2"/>
        </w:numPr>
        <w:spacing w:line="276" w:lineRule="auto"/>
        <w:ind w:hanging="720"/>
        <w:jc w:val="both"/>
        <w:rPr>
          <w:rFonts w:asciiTheme="majorBidi" w:hAnsiTheme="majorBidi" w:cstheme="majorBidi"/>
          <w:sz w:val="24"/>
          <w:szCs w:val="24"/>
          <w:lang w:bidi="ar-JO"/>
        </w:rPr>
      </w:pPr>
      <w:r w:rsidRPr="00981CF1">
        <w:rPr>
          <w:rFonts w:asciiTheme="majorBidi" w:hAnsiTheme="majorBidi" w:cstheme="majorBidi"/>
          <w:sz w:val="24"/>
          <w:szCs w:val="24"/>
          <w:lang w:bidi="ar-JO"/>
        </w:rPr>
        <w:t>The need to have automated systems for calculating the various margin percentages, thus enabling the bank to monitor those percentages and carry out a partial or full liquidation of positions, as well as obtain details on the transactions individually and collectively, in addition to extracting daily statements for the clients</w:t>
      </w:r>
      <w:r>
        <w:t>.</w:t>
      </w:r>
      <w:r w:rsidRPr="00F4221F">
        <w:rPr>
          <w:rFonts w:asciiTheme="majorBidi" w:hAnsiTheme="majorBidi" w:cstheme="majorBidi"/>
          <w:sz w:val="24"/>
          <w:szCs w:val="24"/>
          <w:lang w:bidi="ar-JO"/>
        </w:rPr>
        <w:t xml:space="preserve"> </w:t>
      </w:r>
    </w:p>
    <w:p w:rsidR="005D08AC" w:rsidRPr="005D08AC" w:rsidRDefault="00FA30F6" w:rsidP="005D08AC">
      <w:pPr>
        <w:pStyle w:val="ListParagraph"/>
        <w:numPr>
          <w:ilvl w:val="0"/>
          <w:numId w:val="2"/>
        </w:numPr>
        <w:spacing w:line="276" w:lineRule="auto"/>
        <w:ind w:hanging="720"/>
        <w:jc w:val="both"/>
        <w:rPr>
          <w:rFonts w:asciiTheme="majorBidi" w:hAnsiTheme="majorBidi" w:cstheme="majorBidi"/>
          <w:sz w:val="24"/>
          <w:szCs w:val="24"/>
          <w:lang w:bidi="ar-JO"/>
        </w:rPr>
      </w:pPr>
      <w:r>
        <w:rPr>
          <w:rFonts w:asciiTheme="majorBidi" w:hAnsiTheme="majorBidi" w:cstheme="majorBidi"/>
          <w:sz w:val="24"/>
          <w:szCs w:val="24"/>
          <w:lang w:bidi="ar-JO"/>
        </w:rPr>
        <w:t>Examining</w:t>
      </w:r>
      <w:r w:rsidR="008C7FB8" w:rsidRPr="00F4221F">
        <w:rPr>
          <w:rFonts w:asciiTheme="majorBidi" w:hAnsiTheme="majorBidi" w:cstheme="majorBidi"/>
          <w:sz w:val="24"/>
          <w:szCs w:val="24"/>
          <w:lang w:bidi="ar-JO"/>
        </w:rPr>
        <w:t xml:space="preserve"> and test</w:t>
      </w:r>
      <w:r>
        <w:rPr>
          <w:rFonts w:asciiTheme="majorBidi" w:hAnsiTheme="majorBidi" w:cstheme="majorBidi"/>
          <w:sz w:val="24"/>
          <w:szCs w:val="24"/>
          <w:lang w:bidi="ar-JO"/>
        </w:rPr>
        <w:t>ing</w:t>
      </w:r>
      <w:r w:rsidR="00071C49" w:rsidRPr="00F4221F">
        <w:rPr>
          <w:rFonts w:asciiTheme="majorBidi" w:hAnsiTheme="majorBidi" w:cstheme="majorBidi"/>
          <w:sz w:val="24"/>
          <w:szCs w:val="24"/>
          <w:lang w:bidi="ar-JO"/>
        </w:rPr>
        <w:t xml:space="preserve"> the adopted trading system to </w:t>
      </w:r>
      <w:r w:rsidR="00EB463B" w:rsidRPr="00F4221F">
        <w:rPr>
          <w:rFonts w:asciiTheme="majorBidi" w:hAnsiTheme="majorBidi" w:cstheme="majorBidi"/>
          <w:sz w:val="24"/>
          <w:szCs w:val="24"/>
          <w:lang w:bidi="ar-JO"/>
        </w:rPr>
        <w:t>check whether it meets</w:t>
      </w:r>
      <w:r w:rsidR="00071C49" w:rsidRPr="00F4221F">
        <w:rPr>
          <w:rFonts w:asciiTheme="majorBidi" w:hAnsiTheme="majorBidi" w:cstheme="majorBidi"/>
          <w:sz w:val="24"/>
          <w:szCs w:val="24"/>
          <w:lang w:bidi="ar-JO"/>
        </w:rPr>
        <w:t xml:space="preserve"> the monitoring requirements including users’ permissions, segregation of duties, provision of necessary monitoring reports, </w:t>
      </w:r>
      <w:r w:rsidR="005144CB" w:rsidRPr="00F4221F">
        <w:rPr>
          <w:rFonts w:asciiTheme="majorBidi" w:hAnsiTheme="majorBidi" w:cstheme="majorBidi"/>
          <w:sz w:val="24"/>
          <w:szCs w:val="24"/>
          <w:lang w:bidi="ar-JO"/>
        </w:rPr>
        <w:t xml:space="preserve">and </w:t>
      </w:r>
      <w:r w:rsidR="00071C49" w:rsidRPr="00F4221F">
        <w:rPr>
          <w:rFonts w:asciiTheme="majorBidi" w:hAnsiTheme="majorBidi" w:cstheme="majorBidi"/>
          <w:sz w:val="24"/>
          <w:szCs w:val="24"/>
          <w:lang w:bidi="ar-JO"/>
        </w:rPr>
        <w:t xml:space="preserve">establishment of </w:t>
      </w:r>
      <w:r w:rsidR="000B4535" w:rsidRPr="00F4221F">
        <w:rPr>
          <w:rFonts w:asciiTheme="majorBidi" w:hAnsiTheme="majorBidi" w:cstheme="majorBidi"/>
          <w:sz w:val="24"/>
          <w:szCs w:val="24"/>
          <w:lang w:bidi="ar-JO"/>
        </w:rPr>
        <w:t>adequate</w:t>
      </w:r>
      <w:r w:rsidR="00071C49" w:rsidRPr="00F4221F">
        <w:rPr>
          <w:rFonts w:asciiTheme="majorBidi" w:hAnsiTheme="majorBidi" w:cstheme="majorBidi"/>
          <w:sz w:val="24"/>
          <w:szCs w:val="24"/>
          <w:lang w:bidi="ar-JO"/>
        </w:rPr>
        <w:t xml:space="preserve"> controls to ensure </w:t>
      </w:r>
      <w:r w:rsidR="005144CB" w:rsidRPr="00F4221F">
        <w:rPr>
          <w:rFonts w:asciiTheme="majorBidi" w:hAnsiTheme="majorBidi" w:cstheme="majorBidi"/>
          <w:sz w:val="24"/>
          <w:szCs w:val="24"/>
          <w:lang w:bidi="ar-JO"/>
        </w:rPr>
        <w:t>examination of</w:t>
      </w:r>
      <w:r w:rsidR="00071C49" w:rsidRPr="00F4221F">
        <w:rPr>
          <w:rFonts w:asciiTheme="majorBidi" w:hAnsiTheme="majorBidi" w:cstheme="majorBidi"/>
          <w:sz w:val="24"/>
          <w:szCs w:val="24"/>
          <w:lang w:bidi="ar-JO"/>
        </w:rPr>
        <w:t xml:space="preserve"> the program and infrastructure prior to their operation</w:t>
      </w:r>
      <w:r w:rsidR="005144CB" w:rsidRPr="00F4221F">
        <w:rPr>
          <w:rFonts w:asciiTheme="majorBidi" w:hAnsiTheme="majorBidi" w:cstheme="majorBidi"/>
          <w:sz w:val="24"/>
          <w:szCs w:val="24"/>
          <w:lang w:bidi="ar-JO"/>
        </w:rPr>
        <w:t>, so that</w:t>
      </w:r>
      <w:r w:rsidR="00071C49" w:rsidRPr="00F4221F">
        <w:rPr>
          <w:rFonts w:asciiTheme="majorBidi" w:hAnsiTheme="majorBidi" w:cstheme="majorBidi"/>
          <w:sz w:val="24"/>
          <w:szCs w:val="24"/>
          <w:lang w:bidi="ar-JO"/>
        </w:rPr>
        <w:t xml:space="preserve"> </w:t>
      </w:r>
      <w:r w:rsidR="005144CB" w:rsidRPr="00F4221F">
        <w:rPr>
          <w:rFonts w:asciiTheme="majorBidi" w:hAnsiTheme="majorBidi" w:cstheme="majorBidi"/>
          <w:sz w:val="24"/>
          <w:szCs w:val="24"/>
          <w:lang w:bidi="ar-JO"/>
        </w:rPr>
        <w:t xml:space="preserve">to ascertain </w:t>
      </w:r>
      <w:r w:rsidR="00071C49" w:rsidRPr="00F4221F">
        <w:rPr>
          <w:rFonts w:asciiTheme="majorBidi" w:hAnsiTheme="majorBidi" w:cstheme="majorBidi"/>
          <w:sz w:val="24"/>
          <w:szCs w:val="24"/>
          <w:lang w:bidi="ar-JO"/>
        </w:rPr>
        <w:t xml:space="preserve">their </w:t>
      </w:r>
      <w:r w:rsidR="0043081B" w:rsidRPr="00F4221F">
        <w:rPr>
          <w:rFonts w:asciiTheme="majorBidi" w:hAnsiTheme="majorBidi" w:cstheme="majorBidi"/>
          <w:sz w:val="24"/>
          <w:szCs w:val="24"/>
          <w:lang w:bidi="ar-JO"/>
        </w:rPr>
        <w:t xml:space="preserve">adequacy. Moreover, the internal control systems shall guarantee the effectiveness and soundness of </w:t>
      </w:r>
      <w:r w:rsidR="003C7EE8" w:rsidRPr="00F4221F">
        <w:rPr>
          <w:rFonts w:asciiTheme="majorBidi" w:hAnsiTheme="majorBidi" w:cstheme="majorBidi"/>
          <w:sz w:val="24"/>
          <w:szCs w:val="24"/>
          <w:lang w:bidi="ar-JO"/>
        </w:rPr>
        <w:t xml:space="preserve">the </w:t>
      </w:r>
      <w:r w:rsidR="0043081B" w:rsidRPr="00F4221F">
        <w:rPr>
          <w:rFonts w:asciiTheme="majorBidi" w:hAnsiTheme="majorBidi" w:cstheme="majorBidi"/>
          <w:sz w:val="24"/>
          <w:szCs w:val="24"/>
          <w:lang w:bidi="ar-JO"/>
        </w:rPr>
        <w:t xml:space="preserve">information technology management accompanying </w:t>
      </w:r>
      <w:r w:rsidR="003C7EE8" w:rsidRPr="00F4221F">
        <w:rPr>
          <w:rFonts w:asciiTheme="majorBidi" w:hAnsiTheme="majorBidi" w:cstheme="majorBidi"/>
          <w:sz w:val="24"/>
          <w:szCs w:val="24"/>
          <w:lang w:bidi="ar-JO"/>
        </w:rPr>
        <w:t>them</w:t>
      </w:r>
      <w:r w:rsidR="0043081B" w:rsidRPr="00F4221F">
        <w:rPr>
          <w:rFonts w:asciiTheme="majorBidi" w:hAnsiTheme="majorBidi" w:cstheme="majorBidi"/>
          <w:sz w:val="24"/>
          <w:szCs w:val="24"/>
          <w:lang w:bidi="ar-JO"/>
        </w:rPr>
        <w:t xml:space="preserve"> with the bank. This </w:t>
      </w:r>
      <w:proofErr w:type="gramStart"/>
      <w:r w:rsidR="0043081B" w:rsidRPr="00F4221F">
        <w:rPr>
          <w:rFonts w:asciiTheme="majorBidi" w:hAnsiTheme="majorBidi" w:cstheme="majorBidi"/>
          <w:sz w:val="24"/>
          <w:szCs w:val="24"/>
          <w:lang w:bidi="ar-JO"/>
        </w:rPr>
        <w:t>shall be done</w:t>
      </w:r>
      <w:proofErr w:type="gramEnd"/>
      <w:r w:rsidR="0043081B" w:rsidRPr="00F4221F">
        <w:rPr>
          <w:rFonts w:asciiTheme="majorBidi" w:hAnsiTheme="majorBidi" w:cstheme="majorBidi"/>
          <w:sz w:val="24"/>
          <w:szCs w:val="24"/>
          <w:lang w:bidi="ar-JO"/>
        </w:rPr>
        <w:t xml:space="preserve"> in acc</w:t>
      </w:r>
      <w:r w:rsidR="000B4535" w:rsidRPr="00F4221F">
        <w:rPr>
          <w:rFonts w:asciiTheme="majorBidi" w:hAnsiTheme="majorBidi" w:cstheme="majorBidi"/>
          <w:sz w:val="24"/>
          <w:szCs w:val="24"/>
          <w:lang w:bidi="ar-JO"/>
        </w:rPr>
        <w:t>ordance with the Instructions of</w:t>
      </w:r>
      <w:r w:rsidR="00A22879">
        <w:rPr>
          <w:rFonts w:asciiTheme="majorBidi" w:hAnsiTheme="majorBidi" w:cstheme="majorBidi"/>
          <w:sz w:val="24"/>
          <w:szCs w:val="24"/>
          <w:lang w:bidi="ar-JO"/>
        </w:rPr>
        <w:t xml:space="preserve"> Internal Control Systems No. (35/2007) D</w:t>
      </w:r>
      <w:r w:rsidR="0043081B" w:rsidRPr="00F4221F">
        <w:rPr>
          <w:rFonts w:asciiTheme="majorBidi" w:hAnsiTheme="majorBidi" w:cstheme="majorBidi"/>
          <w:sz w:val="24"/>
          <w:szCs w:val="24"/>
          <w:lang w:bidi="ar-JO"/>
        </w:rPr>
        <w:t xml:space="preserve">ated 10 June 2007 and any instructions amending or superseding thereof, as well as Circular no. (10/1/3344) dated 21 March 2005 related to </w:t>
      </w:r>
      <w:r w:rsidR="00EB463B" w:rsidRPr="00F4221F">
        <w:rPr>
          <w:rFonts w:asciiTheme="majorBidi" w:hAnsiTheme="majorBidi" w:cstheme="majorBidi"/>
          <w:sz w:val="24"/>
          <w:szCs w:val="24"/>
          <w:lang w:bidi="ar-JO"/>
        </w:rPr>
        <w:t>e-</w:t>
      </w:r>
      <w:r w:rsidR="0043081B" w:rsidRPr="00F4221F">
        <w:rPr>
          <w:rFonts w:asciiTheme="majorBidi" w:hAnsiTheme="majorBidi" w:cstheme="majorBidi"/>
          <w:sz w:val="24"/>
          <w:szCs w:val="24"/>
          <w:lang w:bidi="ar-JO"/>
        </w:rPr>
        <w:t xml:space="preserve"> banking business risk management and any other circulars issued thereto. </w:t>
      </w:r>
    </w:p>
    <w:p w:rsidR="00981CF1" w:rsidRDefault="00981CF1" w:rsidP="00C26E82">
      <w:pPr>
        <w:pStyle w:val="ListParagraph"/>
        <w:numPr>
          <w:ilvl w:val="0"/>
          <w:numId w:val="2"/>
        </w:numPr>
        <w:spacing w:line="276" w:lineRule="auto"/>
        <w:ind w:hanging="720"/>
        <w:jc w:val="both"/>
        <w:rPr>
          <w:rFonts w:asciiTheme="majorBidi" w:hAnsiTheme="majorBidi" w:cstheme="majorBidi"/>
          <w:sz w:val="24"/>
          <w:szCs w:val="24"/>
          <w:lang w:bidi="ar-JO"/>
        </w:rPr>
      </w:pPr>
      <w:r w:rsidRPr="00981CF1">
        <w:rPr>
          <w:rFonts w:asciiTheme="majorBidi" w:hAnsiTheme="majorBidi" w:cstheme="majorBidi"/>
          <w:sz w:val="24"/>
          <w:szCs w:val="24"/>
          <w:lang w:bidi="ar-JO"/>
        </w:rPr>
        <w:t>Adherence to providing clients with detailed and clear reports about their accounts regularly, at least on a monthly basis, or upon request.</w:t>
      </w:r>
      <w:r w:rsidRPr="00F4221F">
        <w:rPr>
          <w:rFonts w:asciiTheme="majorBidi" w:hAnsiTheme="majorBidi" w:cstheme="majorBidi"/>
          <w:sz w:val="24"/>
          <w:szCs w:val="24"/>
          <w:lang w:bidi="ar-JO"/>
        </w:rPr>
        <w:t xml:space="preserve"> </w:t>
      </w:r>
    </w:p>
    <w:p w:rsidR="00E5422D" w:rsidRPr="00F4221F" w:rsidRDefault="00FA30F6" w:rsidP="00C26E82">
      <w:pPr>
        <w:pStyle w:val="ListParagraph"/>
        <w:numPr>
          <w:ilvl w:val="0"/>
          <w:numId w:val="2"/>
        </w:numPr>
        <w:spacing w:line="276" w:lineRule="auto"/>
        <w:ind w:hanging="720"/>
        <w:jc w:val="both"/>
        <w:rPr>
          <w:rFonts w:asciiTheme="majorBidi" w:hAnsiTheme="majorBidi" w:cstheme="majorBidi"/>
          <w:sz w:val="24"/>
          <w:szCs w:val="24"/>
          <w:lang w:bidi="ar-JO"/>
        </w:rPr>
      </w:pPr>
      <w:r>
        <w:rPr>
          <w:rFonts w:asciiTheme="majorBidi" w:hAnsiTheme="majorBidi" w:cstheme="majorBidi"/>
          <w:sz w:val="24"/>
          <w:szCs w:val="24"/>
          <w:lang w:bidi="ar-JO"/>
        </w:rPr>
        <w:t>Pledging to assign</w:t>
      </w:r>
      <w:r w:rsidR="001A0949" w:rsidRPr="00F4221F">
        <w:rPr>
          <w:rFonts w:asciiTheme="majorBidi" w:hAnsiTheme="majorBidi" w:cstheme="majorBidi"/>
          <w:sz w:val="24"/>
          <w:szCs w:val="24"/>
          <w:lang w:bidi="ar-JO"/>
        </w:rPr>
        <w:t xml:space="preserve"> the management of these services to qualified technicians </w:t>
      </w:r>
      <w:r w:rsidR="003C7EE8" w:rsidRPr="00F4221F">
        <w:rPr>
          <w:rFonts w:asciiTheme="majorBidi" w:hAnsiTheme="majorBidi" w:cstheme="majorBidi"/>
          <w:sz w:val="24"/>
          <w:szCs w:val="24"/>
          <w:lang w:bidi="ar-JO"/>
        </w:rPr>
        <w:t>who work</w:t>
      </w:r>
      <w:r w:rsidR="001A0949" w:rsidRPr="00F4221F">
        <w:rPr>
          <w:rFonts w:asciiTheme="majorBidi" w:hAnsiTheme="majorBidi" w:cstheme="majorBidi"/>
          <w:sz w:val="24"/>
          <w:szCs w:val="24"/>
          <w:lang w:bidi="ar-JO"/>
        </w:rPr>
        <w:t xml:space="preserve"> based on clear and approved instructions by the bank management. </w:t>
      </w:r>
    </w:p>
    <w:p w:rsidR="00397DC7" w:rsidRDefault="00397DC7" w:rsidP="00362291">
      <w:pPr>
        <w:pStyle w:val="ListParagraph"/>
        <w:numPr>
          <w:ilvl w:val="0"/>
          <w:numId w:val="2"/>
        </w:numPr>
        <w:spacing w:line="276" w:lineRule="auto"/>
        <w:ind w:hanging="720"/>
        <w:jc w:val="both"/>
        <w:rPr>
          <w:rFonts w:asciiTheme="majorBidi" w:hAnsiTheme="majorBidi" w:cstheme="majorBidi"/>
          <w:sz w:val="24"/>
          <w:szCs w:val="24"/>
          <w:lang w:bidi="ar-JO"/>
        </w:rPr>
      </w:pPr>
      <w:r w:rsidRPr="00397DC7">
        <w:rPr>
          <w:rFonts w:asciiTheme="majorBidi" w:hAnsiTheme="majorBidi" w:cstheme="majorBidi"/>
          <w:sz w:val="24"/>
          <w:szCs w:val="24"/>
          <w:lang w:bidi="ar-JO"/>
        </w:rPr>
        <w:t>The presence of an independent back office that handles the settlement of executed operations, as well as another independent middle office that handles the process of monitoring the status of clients’ accounts, particularly compliance with the set margin percentages</w:t>
      </w:r>
      <w:r>
        <w:t>.</w:t>
      </w:r>
      <w:r w:rsidRPr="00F4221F">
        <w:rPr>
          <w:rFonts w:asciiTheme="majorBidi" w:hAnsiTheme="majorBidi" w:cstheme="majorBidi"/>
          <w:sz w:val="24"/>
          <w:szCs w:val="24"/>
          <w:lang w:bidi="ar-JO"/>
        </w:rPr>
        <w:t xml:space="preserve"> </w:t>
      </w:r>
    </w:p>
    <w:p w:rsidR="00397DC7" w:rsidRDefault="00A31F5A" w:rsidP="001B55A1">
      <w:pPr>
        <w:pStyle w:val="ListParagraph"/>
        <w:numPr>
          <w:ilvl w:val="0"/>
          <w:numId w:val="2"/>
        </w:numPr>
        <w:spacing w:line="276" w:lineRule="auto"/>
        <w:ind w:hanging="720"/>
        <w:jc w:val="both"/>
        <w:rPr>
          <w:rFonts w:asciiTheme="majorBidi" w:hAnsiTheme="majorBidi" w:cstheme="majorBidi"/>
          <w:sz w:val="24"/>
          <w:szCs w:val="24"/>
          <w:lang w:bidi="ar-JO"/>
        </w:rPr>
      </w:pPr>
      <w:r w:rsidRPr="00397DC7">
        <w:rPr>
          <w:rFonts w:asciiTheme="majorBidi" w:hAnsiTheme="majorBidi" w:cstheme="majorBidi"/>
          <w:sz w:val="24"/>
          <w:szCs w:val="24"/>
          <w:lang w:bidi="ar-JO"/>
        </w:rPr>
        <w:lastRenderedPageBreak/>
        <w:t>Adopt</w:t>
      </w:r>
      <w:r w:rsidR="00FA30F6">
        <w:rPr>
          <w:rFonts w:asciiTheme="majorBidi" w:hAnsiTheme="majorBidi" w:cstheme="majorBidi"/>
          <w:sz w:val="24"/>
          <w:szCs w:val="24"/>
          <w:lang w:bidi="ar-JO"/>
        </w:rPr>
        <w:t>ing</w:t>
      </w:r>
      <w:r w:rsidRPr="00397DC7">
        <w:rPr>
          <w:rFonts w:asciiTheme="majorBidi" w:hAnsiTheme="majorBidi" w:cstheme="majorBidi"/>
          <w:sz w:val="24"/>
          <w:szCs w:val="24"/>
          <w:lang w:bidi="ar-JO"/>
        </w:rPr>
        <w:t xml:space="preserve"> </w:t>
      </w:r>
      <w:r w:rsidR="00FA30F6">
        <w:rPr>
          <w:rFonts w:asciiTheme="majorBidi" w:hAnsiTheme="majorBidi" w:cstheme="majorBidi"/>
          <w:sz w:val="24"/>
          <w:szCs w:val="24"/>
          <w:lang w:bidi="ar-JO"/>
        </w:rPr>
        <w:t>the</w:t>
      </w:r>
      <w:r w:rsidRPr="00397DC7">
        <w:rPr>
          <w:rFonts w:asciiTheme="majorBidi" w:hAnsiTheme="majorBidi" w:cstheme="majorBidi"/>
          <w:sz w:val="24"/>
          <w:szCs w:val="24"/>
          <w:lang w:bidi="ar-JO"/>
        </w:rPr>
        <w:t xml:space="preserve"> </w:t>
      </w:r>
      <w:r w:rsidR="00CD65A9" w:rsidRPr="00397DC7">
        <w:rPr>
          <w:rFonts w:asciiTheme="majorBidi" w:hAnsiTheme="majorBidi" w:cstheme="majorBidi"/>
          <w:sz w:val="24"/>
          <w:szCs w:val="24"/>
          <w:lang w:bidi="ar-JO"/>
        </w:rPr>
        <w:t>form</w:t>
      </w:r>
      <w:r w:rsidRPr="00397DC7">
        <w:rPr>
          <w:rFonts w:asciiTheme="majorBidi" w:hAnsiTheme="majorBidi" w:cstheme="majorBidi"/>
          <w:sz w:val="24"/>
          <w:szCs w:val="24"/>
          <w:lang w:bidi="ar-JO"/>
        </w:rPr>
        <w:t xml:space="preserve"> of a legal agreement that</w:t>
      </w:r>
      <w:r w:rsidR="00397DC7" w:rsidRPr="00397DC7">
        <w:rPr>
          <w:rFonts w:asciiTheme="majorBidi" w:hAnsiTheme="majorBidi" w:cstheme="majorBidi"/>
          <w:sz w:val="24"/>
          <w:szCs w:val="24"/>
          <w:lang w:bidi="ar-JO"/>
        </w:rPr>
        <w:t xml:space="preserve"> clearly and understandably</w:t>
      </w:r>
      <w:r w:rsidRPr="00397DC7">
        <w:rPr>
          <w:rFonts w:asciiTheme="majorBidi" w:hAnsiTheme="majorBidi" w:cstheme="majorBidi"/>
          <w:sz w:val="24"/>
          <w:szCs w:val="24"/>
          <w:lang w:bidi="ar-JO"/>
        </w:rPr>
        <w:t xml:space="preserve"> regulates the relationship betwee</w:t>
      </w:r>
      <w:r w:rsidR="00397DC7" w:rsidRPr="00397DC7">
        <w:rPr>
          <w:rFonts w:asciiTheme="majorBidi" w:hAnsiTheme="majorBidi" w:cstheme="majorBidi"/>
          <w:sz w:val="24"/>
          <w:szCs w:val="24"/>
          <w:lang w:bidi="ar-JO"/>
        </w:rPr>
        <w:t>n the bank and the customer</w:t>
      </w:r>
      <w:r w:rsidRPr="00397DC7">
        <w:rPr>
          <w:rFonts w:asciiTheme="majorBidi" w:hAnsiTheme="majorBidi" w:cstheme="majorBidi"/>
          <w:sz w:val="24"/>
          <w:szCs w:val="24"/>
          <w:lang w:bidi="ar-JO"/>
        </w:rPr>
        <w:t xml:space="preserve">, </w:t>
      </w:r>
      <w:r w:rsidR="00397DC7" w:rsidRPr="00397DC7">
        <w:rPr>
          <w:rFonts w:asciiTheme="majorBidi" w:hAnsiTheme="majorBidi" w:cstheme="majorBidi"/>
          <w:sz w:val="24"/>
          <w:szCs w:val="24"/>
          <w:lang w:bidi="ar-JO"/>
        </w:rPr>
        <w:t>and in a manner that includes</w:t>
      </w:r>
      <w:r w:rsidRPr="00397DC7">
        <w:rPr>
          <w:rFonts w:asciiTheme="majorBidi" w:hAnsiTheme="majorBidi" w:cstheme="majorBidi"/>
          <w:sz w:val="24"/>
          <w:szCs w:val="24"/>
          <w:lang w:bidi="ar-JO"/>
        </w:rPr>
        <w:t xml:space="preserve"> </w:t>
      </w:r>
      <w:r w:rsidR="00E5422D" w:rsidRPr="00397DC7">
        <w:rPr>
          <w:rFonts w:asciiTheme="majorBidi" w:hAnsiTheme="majorBidi" w:cstheme="majorBidi"/>
          <w:sz w:val="24"/>
          <w:szCs w:val="24"/>
          <w:lang w:bidi="ar-JO"/>
        </w:rPr>
        <w:t xml:space="preserve">clearly and explicitly </w:t>
      </w:r>
      <w:r w:rsidRPr="00397DC7">
        <w:rPr>
          <w:rFonts w:asciiTheme="majorBidi" w:hAnsiTheme="majorBidi" w:cstheme="majorBidi"/>
          <w:sz w:val="24"/>
          <w:szCs w:val="24"/>
          <w:lang w:bidi="ar-JO"/>
        </w:rPr>
        <w:t>include</w:t>
      </w:r>
      <w:r w:rsidR="00397DC7" w:rsidRPr="00397DC7">
        <w:rPr>
          <w:rFonts w:asciiTheme="majorBidi" w:hAnsiTheme="majorBidi" w:cstheme="majorBidi"/>
          <w:sz w:val="24"/>
          <w:szCs w:val="24"/>
          <w:lang w:bidi="ar-JO"/>
        </w:rPr>
        <w:t>s</w:t>
      </w:r>
      <w:r w:rsidRPr="00397DC7">
        <w:rPr>
          <w:rFonts w:asciiTheme="majorBidi" w:hAnsiTheme="majorBidi" w:cstheme="majorBidi"/>
          <w:sz w:val="24"/>
          <w:szCs w:val="24"/>
          <w:lang w:bidi="ar-JO"/>
        </w:rPr>
        <w:t xml:space="preserve"> </w:t>
      </w:r>
      <w:r w:rsidR="00E5422D" w:rsidRPr="00397DC7">
        <w:rPr>
          <w:rFonts w:asciiTheme="majorBidi" w:hAnsiTheme="majorBidi" w:cstheme="majorBidi"/>
          <w:sz w:val="24"/>
          <w:szCs w:val="24"/>
          <w:lang w:bidi="ar-JO"/>
        </w:rPr>
        <w:t>all risk</w:t>
      </w:r>
      <w:r w:rsidRPr="00397DC7">
        <w:rPr>
          <w:rFonts w:asciiTheme="majorBidi" w:hAnsiTheme="majorBidi" w:cstheme="majorBidi"/>
          <w:sz w:val="24"/>
          <w:szCs w:val="24"/>
          <w:lang w:bidi="ar-JO"/>
        </w:rPr>
        <w:t xml:space="preserve"> to which the customer may be exposed,</w:t>
      </w:r>
      <w:r w:rsidR="00E5422D" w:rsidRPr="00397DC7">
        <w:rPr>
          <w:rFonts w:asciiTheme="majorBidi" w:hAnsiTheme="majorBidi" w:cstheme="majorBidi"/>
          <w:sz w:val="24"/>
          <w:szCs w:val="24"/>
          <w:lang w:bidi="ar-JO"/>
        </w:rPr>
        <w:t xml:space="preserve"> </w:t>
      </w:r>
      <w:r w:rsidR="00397DC7" w:rsidRPr="00397DC7">
        <w:rPr>
          <w:rFonts w:asciiTheme="majorBidi" w:hAnsiTheme="majorBidi" w:cstheme="majorBidi"/>
          <w:sz w:val="24"/>
          <w:szCs w:val="24"/>
          <w:lang w:bidi="ar-JO"/>
        </w:rPr>
        <w:t>as well as the trading conditions including fees, commissions and other expenses and specifying the responsibility for managing the margin accounts</w:t>
      </w:r>
      <w:r w:rsidR="00397DC7">
        <w:rPr>
          <w:rFonts w:asciiTheme="majorBidi" w:hAnsiTheme="majorBidi" w:cstheme="majorBidi"/>
          <w:sz w:val="24"/>
          <w:szCs w:val="24"/>
          <w:lang w:bidi="ar-JO"/>
        </w:rPr>
        <w:t>.</w:t>
      </w:r>
      <w:r w:rsidR="00397DC7" w:rsidRPr="00397DC7">
        <w:rPr>
          <w:rFonts w:asciiTheme="majorBidi" w:hAnsiTheme="majorBidi" w:cstheme="majorBidi"/>
          <w:sz w:val="24"/>
          <w:szCs w:val="24"/>
          <w:lang w:bidi="ar-JO"/>
        </w:rPr>
        <w:t xml:space="preserve"> </w:t>
      </w:r>
    </w:p>
    <w:p w:rsidR="00C7057E" w:rsidRPr="00D20B46" w:rsidRDefault="00BA4F3A" w:rsidP="00D20B46">
      <w:pPr>
        <w:pStyle w:val="ListParagraph"/>
        <w:numPr>
          <w:ilvl w:val="0"/>
          <w:numId w:val="2"/>
        </w:numPr>
        <w:spacing w:line="276" w:lineRule="auto"/>
        <w:ind w:hanging="720"/>
        <w:jc w:val="both"/>
        <w:rPr>
          <w:rFonts w:asciiTheme="majorBidi" w:hAnsiTheme="majorBidi" w:cstheme="majorBidi"/>
          <w:sz w:val="24"/>
          <w:szCs w:val="24"/>
          <w:lang w:bidi="ar-JO"/>
        </w:rPr>
      </w:pPr>
      <w:r w:rsidRPr="00397DC7">
        <w:rPr>
          <w:rFonts w:asciiTheme="majorBidi" w:hAnsiTheme="majorBidi" w:cstheme="majorBidi"/>
          <w:sz w:val="24"/>
          <w:szCs w:val="24"/>
          <w:lang w:bidi="ar-JO"/>
        </w:rPr>
        <w:t xml:space="preserve">The risk management department </w:t>
      </w:r>
      <w:r w:rsidR="00AC4EE2" w:rsidRPr="00397DC7">
        <w:rPr>
          <w:rFonts w:asciiTheme="majorBidi" w:hAnsiTheme="majorBidi" w:cstheme="majorBidi"/>
          <w:sz w:val="24"/>
          <w:szCs w:val="24"/>
          <w:lang w:bidi="ar-JO"/>
        </w:rPr>
        <w:t>at</w:t>
      </w:r>
      <w:r w:rsidRPr="00397DC7">
        <w:rPr>
          <w:rFonts w:asciiTheme="majorBidi" w:hAnsiTheme="majorBidi" w:cstheme="majorBidi"/>
          <w:sz w:val="24"/>
          <w:szCs w:val="24"/>
          <w:lang w:bidi="ar-JO"/>
        </w:rPr>
        <w:t xml:space="preserve"> the bank shall review the agreements referred to in the aforementioned </w:t>
      </w:r>
      <w:r w:rsidR="006B3898" w:rsidRPr="00397DC7">
        <w:rPr>
          <w:rFonts w:asciiTheme="majorBidi" w:hAnsiTheme="majorBidi" w:cstheme="majorBidi"/>
          <w:sz w:val="24"/>
          <w:szCs w:val="24"/>
          <w:lang w:bidi="ar-JO"/>
        </w:rPr>
        <w:t>paragraph</w:t>
      </w:r>
      <w:r w:rsidRPr="00397DC7">
        <w:rPr>
          <w:rFonts w:asciiTheme="majorBidi" w:hAnsiTheme="majorBidi" w:cstheme="majorBidi"/>
          <w:sz w:val="24"/>
          <w:szCs w:val="24"/>
          <w:lang w:bidi="ar-JO"/>
        </w:rPr>
        <w:t xml:space="preserve"> </w:t>
      </w:r>
      <w:r w:rsidR="00D20B46" w:rsidRPr="00D20B46">
        <w:rPr>
          <w:rFonts w:asciiTheme="majorBidi" w:hAnsiTheme="majorBidi" w:cstheme="majorBidi"/>
          <w:sz w:val="24"/>
          <w:szCs w:val="24"/>
          <w:lang w:bidi="ar-JO"/>
        </w:rPr>
        <w:t>regularly to ensure that risks arising from agreements reached with correspondents are transferred to agreements signed with clients in order to guarantee that the bank is not liable for any contractual risks, in addition to the need for subjecting these transactions to the bank’s internal audits in order to ensure compliance with policies and procedures in effect</w:t>
      </w:r>
    </w:p>
    <w:p w:rsidR="00D20B46" w:rsidRDefault="00D942C9" w:rsidP="00CF0AD0">
      <w:pPr>
        <w:pStyle w:val="ListParagraph"/>
        <w:numPr>
          <w:ilvl w:val="0"/>
          <w:numId w:val="2"/>
        </w:numPr>
        <w:spacing w:line="276" w:lineRule="auto"/>
        <w:ind w:hanging="720"/>
        <w:jc w:val="both"/>
        <w:rPr>
          <w:rFonts w:asciiTheme="majorBidi" w:hAnsiTheme="majorBidi" w:cstheme="majorBidi"/>
          <w:sz w:val="24"/>
          <w:szCs w:val="24"/>
          <w:lang w:bidi="ar-JO"/>
        </w:rPr>
      </w:pPr>
      <w:r w:rsidRPr="00D20B46">
        <w:rPr>
          <w:rFonts w:asciiTheme="majorBidi" w:hAnsiTheme="majorBidi" w:cstheme="majorBidi"/>
          <w:sz w:val="24"/>
          <w:szCs w:val="24"/>
          <w:lang w:bidi="ar-JO"/>
        </w:rPr>
        <w:t xml:space="preserve">The bank shall not </w:t>
      </w:r>
      <w:r w:rsidR="00D20B46" w:rsidRPr="00D20B46">
        <w:rPr>
          <w:rFonts w:asciiTheme="majorBidi" w:hAnsiTheme="majorBidi" w:cstheme="majorBidi"/>
          <w:sz w:val="24"/>
          <w:szCs w:val="24"/>
          <w:lang w:bidi="ar-JO"/>
        </w:rPr>
        <w:t>enter as a</w:t>
      </w:r>
      <w:r w:rsidRPr="00D20B46">
        <w:rPr>
          <w:rFonts w:asciiTheme="majorBidi" w:hAnsiTheme="majorBidi" w:cstheme="majorBidi"/>
          <w:sz w:val="24"/>
          <w:szCs w:val="24"/>
          <w:lang w:bidi="ar-JO"/>
        </w:rPr>
        <w:t xml:space="preserve"> counterparty in the transactions that it conduct</w:t>
      </w:r>
      <w:r w:rsidR="00D20B46">
        <w:rPr>
          <w:rFonts w:asciiTheme="majorBidi" w:hAnsiTheme="majorBidi" w:cstheme="majorBidi"/>
          <w:sz w:val="24"/>
          <w:szCs w:val="24"/>
          <w:lang w:bidi="ar-JO"/>
        </w:rPr>
        <w:t xml:space="preserve">s for the benefit of customers. </w:t>
      </w:r>
      <w:r w:rsidR="00D20B46" w:rsidRPr="00D20B46">
        <w:rPr>
          <w:rFonts w:asciiTheme="majorBidi" w:hAnsiTheme="majorBidi" w:cstheme="majorBidi"/>
          <w:sz w:val="24"/>
          <w:szCs w:val="24"/>
          <w:lang w:bidi="ar-JO"/>
        </w:rPr>
        <w:t>The bank’s role shall be limited to that of the mediator providing these services</w:t>
      </w:r>
    </w:p>
    <w:p w:rsidR="007B0D5B" w:rsidRPr="00D20B46" w:rsidRDefault="00D20B46" w:rsidP="00CF0AD0">
      <w:pPr>
        <w:pStyle w:val="ListParagraph"/>
        <w:numPr>
          <w:ilvl w:val="0"/>
          <w:numId w:val="2"/>
        </w:numPr>
        <w:spacing w:line="276" w:lineRule="auto"/>
        <w:ind w:hanging="720"/>
        <w:jc w:val="both"/>
        <w:rPr>
          <w:rFonts w:asciiTheme="majorBidi" w:hAnsiTheme="majorBidi" w:cstheme="majorBidi"/>
          <w:sz w:val="24"/>
          <w:szCs w:val="24"/>
          <w:lang w:bidi="ar-JO"/>
        </w:rPr>
      </w:pPr>
      <w:r>
        <w:rPr>
          <w:rFonts w:asciiTheme="majorBidi" w:hAnsiTheme="majorBidi" w:cstheme="majorBidi"/>
          <w:sz w:val="24"/>
          <w:szCs w:val="24"/>
          <w:lang w:bidi="ar-JO"/>
        </w:rPr>
        <w:t>Maintain</w:t>
      </w:r>
      <w:r w:rsidR="00FA30F6">
        <w:rPr>
          <w:rFonts w:asciiTheme="majorBidi" w:hAnsiTheme="majorBidi" w:cstheme="majorBidi"/>
          <w:sz w:val="24"/>
          <w:szCs w:val="24"/>
          <w:lang w:bidi="ar-JO"/>
        </w:rPr>
        <w:t>ing</w:t>
      </w:r>
      <w:r w:rsidRPr="00D20B46">
        <w:rPr>
          <w:rFonts w:asciiTheme="majorBidi" w:hAnsiTheme="majorBidi" w:cstheme="majorBidi"/>
          <w:sz w:val="24"/>
          <w:szCs w:val="24"/>
          <w:lang w:bidi="ar-JO"/>
        </w:rPr>
        <w:t xml:space="preserve"> documents that support all the accounting records related to the margin trading in an accessible manner</w:t>
      </w:r>
      <w:r w:rsidR="00E21A45" w:rsidRPr="00D20B46">
        <w:rPr>
          <w:rFonts w:asciiTheme="majorBidi" w:hAnsiTheme="majorBidi" w:cstheme="majorBidi"/>
          <w:sz w:val="24"/>
          <w:szCs w:val="24"/>
          <w:lang w:bidi="ar-JO"/>
        </w:rPr>
        <w:t>.</w:t>
      </w:r>
    </w:p>
    <w:p w:rsidR="00D20B46" w:rsidRDefault="00D20B46" w:rsidP="00C26E82">
      <w:pPr>
        <w:pStyle w:val="ListParagraph"/>
        <w:numPr>
          <w:ilvl w:val="0"/>
          <w:numId w:val="2"/>
        </w:numPr>
        <w:spacing w:line="276" w:lineRule="auto"/>
        <w:ind w:hanging="720"/>
        <w:jc w:val="both"/>
        <w:rPr>
          <w:rFonts w:asciiTheme="majorBidi" w:hAnsiTheme="majorBidi" w:cstheme="majorBidi"/>
          <w:sz w:val="24"/>
          <w:szCs w:val="24"/>
          <w:lang w:bidi="ar-JO"/>
        </w:rPr>
      </w:pPr>
      <w:r w:rsidRPr="00D20B46">
        <w:rPr>
          <w:rFonts w:asciiTheme="majorBidi" w:hAnsiTheme="majorBidi" w:cstheme="majorBidi"/>
          <w:sz w:val="24"/>
          <w:szCs w:val="24"/>
          <w:lang w:bidi="ar-JO"/>
        </w:rPr>
        <w:t xml:space="preserve">The cash margins (the margin) </w:t>
      </w:r>
      <w:proofErr w:type="gramStart"/>
      <w:r w:rsidRPr="00D20B46">
        <w:rPr>
          <w:rFonts w:asciiTheme="majorBidi" w:hAnsiTheme="majorBidi" w:cstheme="majorBidi"/>
          <w:sz w:val="24"/>
          <w:szCs w:val="24"/>
          <w:lang w:bidi="ar-JO"/>
        </w:rPr>
        <w:t>shall be classified</w:t>
      </w:r>
      <w:proofErr w:type="gramEnd"/>
      <w:r w:rsidRPr="00D20B46">
        <w:rPr>
          <w:rFonts w:asciiTheme="majorBidi" w:hAnsiTheme="majorBidi" w:cstheme="majorBidi"/>
          <w:sz w:val="24"/>
          <w:szCs w:val="24"/>
          <w:lang w:bidi="ar-JO"/>
        </w:rPr>
        <w:t xml:space="preserve"> in a separate item under cash margins while </w:t>
      </w:r>
      <w:r>
        <w:rPr>
          <w:rFonts w:asciiTheme="majorBidi" w:hAnsiTheme="majorBidi" w:cstheme="majorBidi"/>
          <w:sz w:val="24"/>
          <w:szCs w:val="24"/>
          <w:lang w:bidi="ar-JO"/>
        </w:rPr>
        <w:t>customer’s</w:t>
      </w:r>
      <w:r w:rsidRPr="00D20B46">
        <w:rPr>
          <w:rFonts w:asciiTheme="majorBidi" w:hAnsiTheme="majorBidi" w:cstheme="majorBidi"/>
          <w:sz w:val="24"/>
          <w:szCs w:val="24"/>
          <w:lang w:bidi="ar-JO"/>
        </w:rPr>
        <w:t xml:space="preserve"> positions in margin trading are classified under off-balance sheet accounts</w:t>
      </w:r>
      <w:r>
        <w:rPr>
          <w:rFonts w:asciiTheme="majorBidi" w:hAnsiTheme="majorBidi" w:cstheme="majorBidi"/>
          <w:sz w:val="24"/>
          <w:szCs w:val="24"/>
          <w:lang w:bidi="ar-JO"/>
        </w:rPr>
        <w:t>.</w:t>
      </w:r>
    </w:p>
    <w:p w:rsidR="008C290F" w:rsidRPr="00F4221F" w:rsidRDefault="00466A2B" w:rsidP="00C26E82">
      <w:pPr>
        <w:pStyle w:val="ListParagraph"/>
        <w:numPr>
          <w:ilvl w:val="0"/>
          <w:numId w:val="2"/>
        </w:numPr>
        <w:spacing w:line="276" w:lineRule="auto"/>
        <w:ind w:hanging="720"/>
        <w:jc w:val="both"/>
        <w:rPr>
          <w:rFonts w:asciiTheme="majorBidi" w:hAnsiTheme="majorBidi" w:cstheme="majorBidi"/>
          <w:sz w:val="24"/>
          <w:szCs w:val="24"/>
          <w:lang w:bidi="ar-JO"/>
        </w:rPr>
      </w:pPr>
      <w:r>
        <w:rPr>
          <w:rFonts w:asciiTheme="majorBidi" w:hAnsiTheme="majorBidi" w:cstheme="majorBidi"/>
          <w:sz w:val="24"/>
          <w:szCs w:val="24"/>
          <w:lang w:bidi="ar-JO"/>
        </w:rPr>
        <w:t>Maintain</w:t>
      </w:r>
      <w:r w:rsidR="00FA30F6">
        <w:rPr>
          <w:rFonts w:asciiTheme="majorBidi" w:hAnsiTheme="majorBidi" w:cstheme="majorBidi"/>
          <w:sz w:val="24"/>
          <w:szCs w:val="24"/>
          <w:lang w:bidi="ar-JO"/>
        </w:rPr>
        <w:t>ing</w:t>
      </w:r>
      <w:r w:rsidR="00DB7E06" w:rsidRPr="00F4221F">
        <w:rPr>
          <w:rFonts w:asciiTheme="majorBidi" w:hAnsiTheme="majorBidi" w:cstheme="majorBidi"/>
          <w:sz w:val="24"/>
          <w:szCs w:val="24"/>
          <w:lang w:bidi="ar-JO"/>
        </w:rPr>
        <w:t xml:space="preserve"> customers’ </w:t>
      </w:r>
      <w:r w:rsidR="00D20B46">
        <w:rPr>
          <w:rFonts w:asciiTheme="majorBidi" w:hAnsiTheme="majorBidi" w:cstheme="majorBidi"/>
          <w:sz w:val="24"/>
          <w:szCs w:val="24"/>
          <w:lang w:bidi="ar-JO"/>
        </w:rPr>
        <w:t>instructions</w:t>
      </w:r>
      <w:r w:rsidR="00DB7E06" w:rsidRPr="00F4221F">
        <w:rPr>
          <w:rFonts w:asciiTheme="majorBidi" w:hAnsiTheme="majorBidi" w:cstheme="majorBidi"/>
          <w:sz w:val="24"/>
          <w:szCs w:val="24"/>
          <w:lang w:bidi="ar-JO"/>
        </w:rPr>
        <w:t xml:space="preserve">, </w:t>
      </w:r>
      <w:r w:rsidR="00FA30F6" w:rsidRPr="00FA30F6">
        <w:rPr>
          <w:rFonts w:asciiTheme="majorBidi" w:hAnsiTheme="majorBidi" w:cstheme="majorBidi"/>
          <w:sz w:val="24"/>
          <w:szCs w:val="24"/>
          <w:lang w:bidi="ar-JO"/>
        </w:rPr>
        <w:t xml:space="preserve">whether </w:t>
      </w:r>
      <w:proofErr w:type="gramStart"/>
      <w:r w:rsidR="00FA30F6" w:rsidRPr="00FA30F6">
        <w:rPr>
          <w:rFonts w:asciiTheme="majorBidi" w:hAnsiTheme="majorBidi" w:cstheme="majorBidi"/>
          <w:sz w:val="24"/>
          <w:szCs w:val="24"/>
          <w:lang w:bidi="ar-JO"/>
        </w:rPr>
        <w:t>written</w:t>
      </w:r>
      <w:proofErr w:type="gramEnd"/>
      <w:r w:rsidR="00FA30F6" w:rsidRPr="00FA30F6">
        <w:rPr>
          <w:rFonts w:asciiTheme="majorBidi" w:hAnsiTheme="majorBidi" w:cstheme="majorBidi"/>
          <w:sz w:val="24"/>
          <w:szCs w:val="24"/>
          <w:lang w:bidi="ar-JO"/>
        </w:rPr>
        <w:t>, faxed, emailed or through recorded telephone calls,</w:t>
      </w:r>
      <w:r w:rsidR="00DB7E06" w:rsidRPr="00F4221F">
        <w:rPr>
          <w:rFonts w:asciiTheme="majorBidi" w:hAnsiTheme="majorBidi" w:cstheme="majorBidi"/>
          <w:sz w:val="24"/>
          <w:szCs w:val="24"/>
          <w:lang w:bidi="ar-JO"/>
        </w:rPr>
        <w:t xml:space="preserve"> for a period consistent with the provisions of relevant legislation in force</w:t>
      </w:r>
      <w:r w:rsidR="008C290F" w:rsidRPr="00F4221F">
        <w:rPr>
          <w:rFonts w:asciiTheme="majorBidi" w:hAnsiTheme="majorBidi" w:cstheme="majorBidi"/>
          <w:sz w:val="24"/>
          <w:szCs w:val="24"/>
          <w:lang w:bidi="ar-JO"/>
        </w:rPr>
        <w:t xml:space="preserve"> and </w:t>
      </w:r>
      <w:r w:rsidR="001464DC" w:rsidRPr="00F4221F">
        <w:rPr>
          <w:rFonts w:asciiTheme="majorBidi" w:hAnsiTheme="majorBidi" w:cstheme="majorBidi"/>
          <w:sz w:val="24"/>
          <w:szCs w:val="24"/>
          <w:lang w:bidi="ar-JO"/>
        </w:rPr>
        <w:t>in a manner that is easily</w:t>
      </w:r>
      <w:r w:rsidR="00DB7E06" w:rsidRPr="00F4221F">
        <w:rPr>
          <w:rFonts w:asciiTheme="majorBidi" w:hAnsiTheme="majorBidi" w:cstheme="majorBidi"/>
          <w:sz w:val="24"/>
          <w:szCs w:val="24"/>
          <w:lang w:bidi="ar-JO"/>
        </w:rPr>
        <w:t xml:space="preserve"> refer</w:t>
      </w:r>
      <w:r w:rsidR="008C290F" w:rsidRPr="00F4221F">
        <w:rPr>
          <w:rFonts w:asciiTheme="majorBidi" w:hAnsiTheme="majorBidi" w:cstheme="majorBidi"/>
          <w:sz w:val="24"/>
          <w:szCs w:val="24"/>
          <w:lang w:bidi="ar-JO"/>
        </w:rPr>
        <w:t>red</w:t>
      </w:r>
      <w:r w:rsidR="00DB7E06" w:rsidRPr="00F4221F">
        <w:rPr>
          <w:rFonts w:asciiTheme="majorBidi" w:hAnsiTheme="majorBidi" w:cstheme="majorBidi"/>
          <w:sz w:val="24"/>
          <w:szCs w:val="24"/>
          <w:lang w:bidi="ar-JO"/>
        </w:rPr>
        <w:t xml:space="preserve"> to when needed.</w:t>
      </w:r>
    </w:p>
    <w:p w:rsidR="004F13E9" w:rsidRDefault="00DB7E06" w:rsidP="004F13E9">
      <w:pPr>
        <w:pStyle w:val="ListParagraph"/>
        <w:numPr>
          <w:ilvl w:val="0"/>
          <w:numId w:val="2"/>
        </w:numPr>
        <w:spacing w:before="375" w:after="0" w:line="276" w:lineRule="auto"/>
        <w:ind w:hanging="720"/>
        <w:jc w:val="both"/>
        <w:rPr>
          <w:rFonts w:asciiTheme="majorBidi" w:hAnsiTheme="majorBidi" w:cstheme="majorBidi"/>
          <w:sz w:val="24"/>
          <w:szCs w:val="24"/>
          <w:lang w:bidi="ar-JO"/>
        </w:rPr>
      </w:pPr>
      <w:r w:rsidRPr="00F4221F">
        <w:rPr>
          <w:rFonts w:asciiTheme="majorBidi" w:hAnsiTheme="majorBidi" w:cstheme="majorBidi"/>
          <w:sz w:val="24"/>
          <w:szCs w:val="24"/>
          <w:lang w:bidi="ar-JO"/>
        </w:rPr>
        <w:t xml:space="preserve">The provisions of these instructions </w:t>
      </w:r>
      <w:r w:rsidR="00255EC6" w:rsidRPr="00F4221F">
        <w:rPr>
          <w:rFonts w:asciiTheme="majorBidi" w:hAnsiTheme="majorBidi" w:cstheme="majorBidi"/>
          <w:sz w:val="24"/>
          <w:szCs w:val="24"/>
          <w:lang w:bidi="ar-JO"/>
        </w:rPr>
        <w:t xml:space="preserve">shall </w:t>
      </w:r>
      <w:r w:rsidRPr="00F4221F">
        <w:rPr>
          <w:rFonts w:asciiTheme="majorBidi" w:hAnsiTheme="majorBidi" w:cstheme="majorBidi"/>
          <w:sz w:val="24"/>
          <w:szCs w:val="24"/>
          <w:lang w:bidi="ar-JO"/>
        </w:rPr>
        <w:t xml:space="preserve">apply to banks operating </w:t>
      </w:r>
      <w:r w:rsidR="00255EC6" w:rsidRPr="00F4221F">
        <w:rPr>
          <w:rFonts w:asciiTheme="majorBidi" w:hAnsiTheme="majorBidi" w:cstheme="majorBidi"/>
          <w:sz w:val="24"/>
          <w:szCs w:val="24"/>
          <w:lang w:bidi="ar-JO"/>
        </w:rPr>
        <w:t>in</w:t>
      </w:r>
      <w:r w:rsidR="004F13E9">
        <w:rPr>
          <w:rFonts w:asciiTheme="majorBidi" w:hAnsiTheme="majorBidi" w:cstheme="majorBidi"/>
          <w:sz w:val="24"/>
          <w:szCs w:val="24"/>
          <w:lang w:bidi="ar-JO"/>
        </w:rPr>
        <w:t xml:space="preserve"> the Kingdom. </w:t>
      </w:r>
      <w:r w:rsidR="004F13E9" w:rsidRPr="004F13E9">
        <w:rPr>
          <w:rFonts w:asciiTheme="majorBidi" w:hAnsiTheme="majorBidi" w:cstheme="majorBidi"/>
          <w:sz w:val="24"/>
          <w:szCs w:val="24"/>
          <w:lang w:bidi="ar-JO"/>
        </w:rPr>
        <w:t>External branches of these banks are not being subject to these provisions.</w:t>
      </w:r>
    </w:p>
    <w:p w:rsidR="00DB7E06" w:rsidRPr="004F13E9" w:rsidRDefault="00DB7E06" w:rsidP="004F13E9">
      <w:pPr>
        <w:pStyle w:val="ListParagraph"/>
        <w:numPr>
          <w:ilvl w:val="0"/>
          <w:numId w:val="2"/>
        </w:numPr>
        <w:spacing w:before="375" w:after="0" w:line="276" w:lineRule="auto"/>
        <w:ind w:hanging="720"/>
        <w:jc w:val="both"/>
        <w:rPr>
          <w:rFonts w:asciiTheme="majorBidi" w:hAnsiTheme="majorBidi" w:cstheme="majorBidi"/>
          <w:sz w:val="24"/>
          <w:szCs w:val="24"/>
          <w:lang w:bidi="ar-JO"/>
        </w:rPr>
      </w:pPr>
      <w:r w:rsidRPr="004F13E9">
        <w:rPr>
          <w:rFonts w:asciiTheme="majorBidi" w:hAnsiTheme="majorBidi" w:cstheme="majorBidi"/>
          <w:sz w:val="24"/>
          <w:szCs w:val="24"/>
          <w:lang w:bidi="ar-JO"/>
        </w:rPr>
        <w:t xml:space="preserve">These instructions </w:t>
      </w:r>
      <w:r w:rsidR="00892669" w:rsidRPr="004F13E9">
        <w:rPr>
          <w:rFonts w:asciiTheme="majorBidi" w:hAnsiTheme="majorBidi" w:cstheme="majorBidi"/>
          <w:sz w:val="24"/>
          <w:szCs w:val="24"/>
          <w:lang w:bidi="ar-JO"/>
        </w:rPr>
        <w:t xml:space="preserve">shall </w:t>
      </w:r>
      <w:r w:rsidR="008C290F" w:rsidRPr="004F13E9">
        <w:rPr>
          <w:rFonts w:asciiTheme="majorBidi" w:hAnsiTheme="majorBidi" w:cstheme="majorBidi"/>
          <w:sz w:val="24"/>
          <w:szCs w:val="24"/>
          <w:lang w:bidi="ar-JO"/>
        </w:rPr>
        <w:t>come into force</w:t>
      </w:r>
      <w:r w:rsidRPr="004F13E9">
        <w:rPr>
          <w:rFonts w:asciiTheme="majorBidi" w:hAnsiTheme="majorBidi" w:cstheme="majorBidi"/>
          <w:sz w:val="24"/>
          <w:szCs w:val="24"/>
          <w:lang w:bidi="ar-JO"/>
        </w:rPr>
        <w:t xml:space="preserve"> </w:t>
      </w:r>
      <w:r w:rsidR="00892669" w:rsidRPr="004F13E9">
        <w:rPr>
          <w:rFonts w:asciiTheme="majorBidi" w:hAnsiTheme="majorBidi" w:cstheme="majorBidi"/>
          <w:sz w:val="24"/>
          <w:szCs w:val="24"/>
          <w:lang w:bidi="ar-JO"/>
        </w:rPr>
        <w:t>as of</w:t>
      </w:r>
      <w:r w:rsidRPr="004F13E9">
        <w:rPr>
          <w:rFonts w:asciiTheme="majorBidi" w:hAnsiTheme="majorBidi" w:cstheme="majorBidi"/>
          <w:sz w:val="24"/>
          <w:szCs w:val="24"/>
          <w:lang w:bidi="ar-JO"/>
        </w:rPr>
        <w:t xml:space="preserve"> date, </w:t>
      </w:r>
      <w:r w:rsidR="004F13E9" w:rsidRPr="004F13E9">
        <w:rPr>
          <w:rFonts w:asciiTheme="majorBidi" w:hAnsiTheme="majorBidi" w:cstheme="majorBidi"/>
          <w:sz w:val="24"/>
          <w:szCs w:val="24"/>
          <w:lang w:bidi="ar-JO"/>
        </w:rPr>
        <w:t>and</w:t>
      </w:r>
      <w:r w:rsidRPr="004F13E9">
        <w:rPr>
          <w:rFonts w:asciiTheme="majorBidi" w:hAnsiTheme="majorBidi" w:cstheme="majorBidi"/>
          <w:sz w:val="24"/>
          <w:szCs w:val="24"/>
          <w:lang w:bidi="ar-JO"/>
        </w:rPr>
        <w:t xml:space="preserve"> the provisions of </w:t>
      </w:r>
      <w:r w:rsidR="00CF6BC3" w:rsidRPr="004F13E9">
        <w:rPr>
          <w:rFonts w:asciiTheme="majorBidi" w:hAnsiTheme="majorBidi" w:cstheme="majorBidi"/>
          <w:sz w:val="24"/>
          <w:szCs w:val="24"/>
          <w:lang w:bidi="ar-JO"/>
        </w:rPr>
        <w:t>Instructions</w:t>
      </w:r>
      <w:r w:rsidR="004F13E9">
        <w:rPr>
          <w:rFonts w:asciiTheme="majorBidi" w:hAnsiTheme="majorBidi" w:cstheme="majorBidi"/>
          <w:sz w:val="24"/>
          <w:szCs w:val="24"/>
          <w:lang w:bidi="ar-JO"/>
        </w:rPr>
        <w:t xml:space="preserve"> </w:t>
      </w:r>
      <w:r w:rsidR="004F13E9" w:rsidRPr="004F13E9">
        <w:rPr>
          <w:rFonts w:asciiTheme="majorBidi" w:hAnsiTheme="majorBidi" w:cstheme="majorBidi"/>
          <w:sz w:val="24"/>
          <w:szCs w:val="24"/>
          <w:lang w:bidi="ar-JO"/>
        </w:rPr>
        <w:t>for Margin Trading in Foreign Currencies and Major Precious Metals for the Benefit of Customers</w:t>
      </w:r>
      <w:r w:rsidR="008C290F" w:rsidRPr="004F13E9">
        <w:rPr>
          <w:rFonts w:asciiTheme="majorBidi" w:hAnsiTheme="majorBidi" w:cstheme="majorBidi"/>
          <w:sz w:val="24"/>
          <w:szCs w:val="24"/>
          <w:lang w:bidi="ar-JO"/>
        </w:rPr>
        <w:t xml:space="preserve"> No. (31/2006) Dated 18 October 2006 </w:t>
      </w:r>
      <w:proofErr w:type="gramStart"/>
      <w:r w:rsidR="00892669" w:rsidRPr="004F13E9">
        <w:rPr>
          <w:rFonts w:asciiTheme="majorBidi" w:hAnsiTheme="majorBidi" w:cstheme="majorBidi"/>
          <w:sz w:val="24"/>
          <w:szCs w:val="24"/>
          <w:lang w:bidi="ar-JO"/>
        </w:rPr>
        <w:t>shall be</w:t>
      </w:r>
      <w:r w:rsidRPr="004F13E9">
        <w:rPr>
          <w:rFonts w:asciiTheme="majorBidi" w:hAnsiTheme="majorBidi" w:cstheme="majorBidi"/>
          <w:sz w:val="24"/>
          <w:szCs w:val="24"/>
          <w:lang w:bidi="ar-JO"/>
        </w:rPr>
        <w:t xml:space="preserve"> </w:t>
      </w:r>
      <w:r w:rsidR="00892669" w:rsidRPr="004F13E9">
        <w:rPr>
          <w:rFonts w:asciiTheme="majorBidi" w:hAnsiTheme="majorBidi" w:cstheme="majorBidi"/>
          <w:sz w:val="24"/>
          <w:szCs w:val="24"/>
          <w:lang w:bidi="ar-JO"/>
        </w:rPr>
        <w:t>repealed</w:t>
      </w:r>
      <w:proofErr w:type="gramEnd"/>
      <w:r w:rsidRPr="004F13E9">
        <w:rPr>
          <w:rFonts w:asciiTheme="majorBidi" w:hAnsiTheme="majorBidi" w:cstheme="majorBidi"/>
          <w:sz w:val="24"/>
          <w:szCs w:val="24"/>
          <w:lang w:bidi="ar-JO"/>
        </w:rPr>
        <w:t>.</w:t>
      </w:r>
    </w:p>
    <w:p w:rsidR="008C290F" w:rsidRPr="00F4221F" w:rsidRDefault="008C290F" w:rsidP="00C26E82">
      <w:pPr>
        <w:spacing w:before="375" w:after="0" w:line="276" w:lineRule="auto"/>
        <w:jc w:val="both"/>
        <w:rPr>
          <w:rFonts w:asciiTheme="majorBidi" w:hAnsiTheme="majorBidi" w:cstheme="majorBidi"/>
          <w:sz w:val="24"/>
          <w:szCs w:val="24"/>
          <w:lang w:bidi="ar-JO"/>
        </w:rPr>
      </w:pPr>
    </w:p>
    <w:p w:rsidR="008C290F" w:rsidRPr="00F4221F" w:rsidRDefault="008C290F" w:rsidP="00C26E82">
      <w:pPr>
        <w:spacing w:before="375" w:after="0" w:line="276" w:lineRule="auto"/>
        <w:jc w:val="both"/>
        <w:rPr>
          <w:rFonts w:asciiTheme="majorBidi" w:hAnsiTheme="majorBidi" w:cstheme="majorBidi"/>
          <w:b/>
          <w:bCs/>
          <w:sz w:val="24"/>
          <w:szCs w:val="24"/>
          <w:lang w:bidi="ar-JO"/>
        </w:rPr>
      </w:pPr>
      <w:r w:rsidRPr="00F4221F">
        <w:rPr>
          <w:rFonts w:asciiTheme="majorBidi" w:hAnsiTheme="majorBidi" w:cstheme="majorBidi"/>
          <w:b/>
          <w:bCs/>
          <w:sz w:val="24"/>
          <w:szCs w:val="24"/>
          <w:lang w:bidi="ar-JO"/>
        </w:rPr>
        <w:t>Governor</w:t>
      </w:r>
    </w:p>
    <w:p w:rsidR="008C290F" w:rsidRPr="00B62D21" w:rsidRDefault="008C290F" w:rsidP="00C26E82">
      <w:pPr>
        <w:spacing w:before="375" w:after="0" w:line="276" w:lineRule="auto"/>
        <w:jc w:val="both"/>
        <w:rPr>
          <w:rFonts w:asciiTheme="majorBidi" w:hAnsiTheme="majorBidi" w:cstheme="majorBidi"/>
          <w:b/>
          <w:bCs/>
          <w:sz w:val="24"/>
          <w:szCs w:val="24"/>
          <w:lang w:bidi="ar-JO"/>
        </w:rPr>
      </w:pPr>
      <w:r w:rsidRPr="00F4221F">
        <w:rPr>
          <w:rFonts w:asciiTheme="majorBidi" w:hAnsiTheme="majorBidi" w:cstheme="majorBidi"/>
          <w:b/>
          <w:bCs/>
          <w:sz w:val="24"/>
          <w:szCs w:val="24"/>
          <w:lang w:bidi="ar-JO"/>
        </w:rPr>
        <w:t>Dr. Ziad Fariz</w:t>
      </w:r>
    </w:p>
    <w:p w:rsidR="00DB7E06" w:rsidRPr="00C26E82" w:rsidRDefault="00DB7E06" w:rsidP="00C26E82">
      <w:pPr>
        <w:pStyle w:val="NormalWeb"/>
        <w:spacing w:before="375" w:beforeAutospacing="0" w:after="0" w:afterAutospacing="0" w:line="276" w:lineRule="auto"/>
        <w:jc w:val="both"/>
        <w:rPr>
          <w:rFonts w:asciiTheme="majorBidi" w:eastAsiaTheme="minorHAnsi" w:hAnsiTheme="majorBidi" w:cstheme="majorBidi"/>
          <w:lang w:bidi="ar-JO"/>
        </w:rPr>
      </w:pPr>
    </w:p>
    <w:p w:rsidR="00E21A45" w:rsidRPr="00C26E82" w:rsidRDefault="00E21A45" w:rsidP="00C26E82">
      <w:pPr>
        <w:spacing w:line="276" w:lineRule="auto"/>
        <w:jc w:val="both"/>
        <w:rPr>
          <w:rFonts w:asciiTheme="majorBidi" w:hAnsiTheme="majorBidi" w:cstheme="majorBidi"/>
          <w:sz w:val="24"/>
          <w:szCs w:val="24"/>
          <w:rtl/>
          <w:lang w:bidi="ar-JO"/>
        </w:rPr>
      </w:pPr>
    </w:p>
    <w:p w:rsidR="00F17B4F" w:rsidRPr="00C26E82" w:rsidRDefault="00D933F9" w:rsidP="00C26E82">
      <w:pPr>
        <w:tabs>
          <w:tab w:val="left" w:pos="6870"/>
        </w:tabs>
        <w:spacing w:line="276" w:lineRule="auto"/>
        <w:jc w:val="both"/>
        <w:rPr>
          <w:rFonts w:asciiTheme="majorBidi" w:hAnsiTheme="majorBidi" w:cstheme="majorBidi"/>
          <w:sz w:val="24"/>
          <w:szCs w:val="24"/>
          <w:lang w:bidi="ar-JO"/>
        </w:rPr>
      </w:pPr>
      <w:r w:rsidRPr="00C26E82">
        <w:rPr>
          <w:rFonts w:asciiTheme="majorBidi" w:hAnsiTheme="majorBidi" w:cstheme="majorBidi"/>
          <w:sz w:val="24"/>
          <w:szCs w:val="24"/>
          <w:lang w:bidi="ar-JO"/>
        </w:rPr>
        <w:tab/>
      </w:r>
    </w:p>
    <w:p w:rsidR="00813393" w:rsidRPr="00C26E82" w:rsidRDefault="00813393" w:rsidP="00C26E82">
      <w:pPr>
        <w:tabs>
          <w:tab w:val="left" w:pos="6870"/>
        </w:tabs>
        <w:spacing w:line="276" w:lineRule="auto"/>
        <w:jc w:val="both"/>
        <w:rPr>
          <w:rFonts w:asciiTheme="majorBidi" w:hAnsiTheme="majorBidi" w:cstheme="majorBidi"/>
          <w:sz w:val="24"/>
          <w:szCs w:val="24"/>
          <w:lang w:bidi="ar-JO"/>
        </w:rPr>
      </w:pPr>
    </w:p>
    <w:sectPr w:rsidR="00813393" w:rsidRPr="00C26E82" w:rsidSect="0081339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A4361"/>
    <w:multiLevelType w:val="hybridMultilevel"/>
    <w:tmpl w:val="3F7E24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7224027"/>
    <w:multiLevelType w:val="hybridMultilevel"/>
    <w:tmpl w:val="30E657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CC2AA3"/>
    <w:multiLevelType w:val="hybridMultilevel"/>
    <w:tmpl w:val="7C1487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0BC"/>
    <w:rsid w:val="00022628"/>
    <w:rsid w:val="00065A82"/>
    <w:rsid w:val="00071C49"/>
    <w:rsid w:val="000B4535"/>
    <w:rsid w:val="000C5AEC"/>
    <w:rsid w:val="001464DC"/>
    <w:rsid w:val="001A0949"/>
    <w:rsid w:val="001B2E21"/>
    <w:rsid w:val="00202F50"/>
    <w:rsid w:val="00255EC6"/>
    <w:rsid w:val="0027542F"/>
    <w:rsid w:val="00282240"/>
    <w:rsid w:val="00352C92"/>
    <w:rsid w:val="00362291"/>
    <w:rsid w:val="003723D6"/>
    <w:rsid w:val="00397DC7"/>
    <w:rsid w:val="003C7EE8"/>
    <w:rsid w:val="003E16DC"/>
    <w:rsid w:val="0043081B"/>
    <w:rsid w:val="00466A2B"/>
    <w:rsid w:val="00473FE9"/>
    <w:rsid w:val="004C5400"/>
    <w:rsid w:val="004F13E9"/>
    <w:rsid w:val="005144CB"/>
    <w:rsid w:val="00551E57"/>
    <w:rsid w:val="005602DD"/>
    <w:rsid w:val="00570BEC"/>
    <w:rsid w:val="005775CF"/>
    <w:rsid w:val="005A30A5"/>
    <w:rsid w:val="005B30AD"/>
    <w:rsid w:val="005D08AC"/>
    <w:rsid w:val="006860BD"/>
    <w:rsid w:val="006B32E3"/>
    <w:rsid w:val="006B3898"/>
    <w:rsid w:val="007410BC"/>
    <w:rsid w:val="00797CF1"/>
    <w:rsid w:val="007B0D5B"/>
    <w:rsid w:val="007C6CA4"/>
    <w:rsid w:val="00813393"/>
    <w:rsid w:val="00892669"/>
    <w:rsid w:val="008C290F"/>
    <w:rsid w:val="008C7FB8"/>
    <w:rsid w:val="008D2587"/>
    <w:rsid w:val="009204F5"/>
    <w:rsid w:val="00981CF1"/>
    <w:rsid w:val="009B7543"/>
    <w:rsid w:val="009C6095"/>
    <w:rsid w:val="00A22879"/>
    <w:rsid w:val="00A31F5A"/>
    <w:rsid w:val="00AA7937"/>
    <w:rsid w:val="00AC4EE2"/>
    <w:rsid w:val="00AE397B"/>
    <w:rsid w:val="00B3127B"/>
    <w:rsid w:val="00B443AC"/>
    <w:rsid w:val="00B62D21"/>
    <w:rsid w:val="00B90632"/>
    <w:rsid w:val="00BA4F3A"/>
    <w:rsid w:val="00BE64F3"/>
    <w:rsid w:val="00C26E82"/>
    <w:rsid w:val="00C7057E"/>
    <w:rsid w:val="00CD2B06"/>
    <w:rsid w:val="00CD65A9"/>
    <w:rsid w:val="00CE03FE"/>
    <w:rsid w:val="00CF6BC3"/>
    <w:rsid w:val="00D20B46"/>
    <w:rsid w:val="00D933F9"/>
    <w:rsid w:val="00D942C9"/>
    <w:rsid w:val="00DB10B5"/>
    <w:rsid w:val="00DB7E06"/>
    <w:rsid w:val="00E21A45"/>
    <w:rsid w:val="00E24EAA"/>
    <w:rsid w:val="00E5422D"/>
    <w:rsid w:val="00E63EBA"/>
    <w:rsid w:val="00EB463B"/>
    <w:rsid w:val="00ED3390"/>
    <w:rsid w:val="00F17B4F"/>
    <w:rsid w:val="00F4221F"/>
    <w:rsid w:val="00F71658"/>
    <w:rsid w:val="00F73BA3"/>
    <w:rsid w:val="00F830EB"/>
    <w:rsid w:val="00FA3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33D4A"/>
  <w15:chartTrackingRefBased/>
  <w15:docId w15:val="{BD110F5B-7FA8-451E-848D-790B8D14A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7165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AEC"/>
    <w:pPr>
      <w:ind w:left="720"/>
      <w:contextualSpacing/>
    </w:pPr>
  </w:style>
  <w:style w:type="paragraph" w:styleId="NormalWeb">
    <w:name w:val="Normal (Web)"/>
    <w:basedOn w:val="Normal"/>
    <w:uiPriority w:val="99"/>
    <w:unhideWhenUsed/>
    <w:rsid w:val="00E21A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F71658"/>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9561410">
      <w:bodyDiv w:val="1"/>
      <w:marLeft w:val="0"/>
      <w:marRight w:val="0"/>
      <w:marTop w:val="0"/>
      <w:marBottom w:val="0"/>
      <w:divBdr>
        <w:top w:val="none" w:sz="0" w:space="0" w:color="auto"/>
        <w:left w:val="none" w:sz="0" w:space="0" w:color="auto"/>
        <w:bottom w:val="none" w:sz="0" w:space="0" w:color="auto"/>
        <w:right w:val="none" w:sz="0" w:space="0" w:color="auto"/>
      </w:divBdr>
      <w:divsChild>
        <w:div w:id="712001770">
          <w:marLeft w:val="-225"/>
          <w:marRight w:val="-225"/>
          <w:marTop w:val="0"/>
          <w:marBottom w:val="0"/>
          <w:divBdr>
            <w:top w:val="none" w:sz="0" w:space="0" w:color="auto"/>
            <w:left w:val="none" w:sz="0" w:space="0" w:color="auto"/>
            <w:bottom w:val="none" w:sz="0" w:space="0" w:color="auto"/>
            <w:right w:val="none" w:sz="0" w:space="0" w:color="auto"/>
          </w:divBdr>
        </w:div>
      </w:divsChild>
    </w:div>
    <w:div w:id="1880242361">
      <w:bodyDiv w:val="1"/>
      <w:marLeft w:val="0"/>
      <w:marRight w:val="0"/>
      <w:marTop w:val="0"/>
      <w:marBottom w:val="0"/>
      <w:divBdr>
        <w:top w:val="none" w:sz="0" w:space="0" w:color="auto"/>
        <w:left w:val="none" w:sz="0" w:space="0" w:color="auto"/>
        <w:bottom w:val="none" w:sz="0" w:space="0" w:color="auto"/>
        <w:right w:val="none" w:sz="0" w:space="0" w:color="auto"/>
      </w:divBdr>
    </w:div>
    <w:div w:id="2122331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928</Words>
  <Characters>5293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Farah Kalaji</dc:creator>
  <cp:keywords/>
  <dc:description/>
  <cp:lastModifiedBy>Leena A. Hamad</cp:lastModifiedBy>
  <cp:revision>3</cp:revision>
  <cp:lastPrinted>2022-05-04T08:52:00Z</cp:lastPrinted>
  <dcterms:created xsi:type="dcterms:W3CDTF">2022-05-04T08:52:00Z</dcterms:created>
  <dcterms:modified xsi:type="dcterms:W3CDTF">2022-05-04T09:01:00Z</dcterms:modified>
</cp:coreProperties>
</file>