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D2" w:rsidRPr="0077433A" w:rsidRDefault="00057FD2" w:rsidP="00F46A85">
      <w:pPr>
        <w:spacing w:line="240" w:lineRule="auto"/>
        <w:jc w:val="both"/>
        <w:rPr>
          <w:rFonts w:ascii="Times New Roman" w:hAnsi="Times New Roman" w:cs="Times New Roman"/>
          <w:bCs/>
          <w:sz w:val="24"/>
          <w:szCs w:val="24"/>
        </w:rPr>
      </w:pPr>
    </w:p>
    <w:p w:rsidR="00057FD2" w:rsidRPr="00F46A85" w:rsidRDefault="00057FD2" w:rsidP="00F46A85">
      <w:pPr>
        <w:spacing w:line="240" w:lineRule="auto"/>
        <w:jc w:val="both"/>
        <w:rPr>
          <w:rFonts w:ascii="Times New Roman" w:hAnsi="Times New Roman" w:cs="Times New Roman"/>
          <w:bCs/>
          <w:sz w:val="24"/>
          <w:szCs w:val="24"/>
        </w:rPr>
      </w:pPr>
      <w:r w:rsidRPr="00F46A85">
        <w:rPr>
          <w:rFonts w:ascii="Times New Roman" w:hAnsi="Times New Roman" w:cs="Times New Roman"/>
          <w:b/>
          <w:sz w:val="24"/>
          <w:szCs w:val="24"/>
        </w:rPr>
        <w:t xml:space="preserve">No: </w:t>
      </w:r>
      <w:r w:rsidR="001F13F4" w:rsidRPr="00F46A85">
        <w:rPr>
          <w:rFonts w:ascii="Times New Roman" w:hAnsi="Times New Roman" w:cs="Times New Roman"/>
          <w:b/>
          <w:sz w:val="24"/>
          <w:szCs w:val="24"/>
        </w:rPr>
        <w:t>10/</w:t>
      </w:r>
      <w:r w:rsidR="000D245F" w:rsidRPr="00F46A85">
        <w:rPr>
          <w:rFonts w:ascii="Times New Roman" w:hAnsi="Times New Roman" w:cs="Times New Roman"/>
          <w:b/>
          <w:sz w:val="24"/>
          <w:szCs w:val="24"/>
        </w:rPr>
        <w:t>2</w:t>
      </w:r>
      <w:r w:rsidRPr="00F46A85">
        <w:rPr>
          <w:rFonts w:ascii="Times New Roman" w:eastAsia="Times New Roman" w:hAnsi="Times New Roman" w:cs="Times New Roman"/>
          <w:b/>
          <w:sz w:val="24"/>
          <w:szCs w:val="24"/>
        </w:rPr>
        <w:t>/</w:t>
      </w:r>
      <w:r w:rsidR="00D55300">
        <w:rPr>
          <w:rFonts w:ascii="Times New Roman" w:eastAsia="Times New Roman" w:hAnsi="Times New Roman" w:cs="Times New Roman"/>
          <w:b/>
          <w:sz w:val="24"/>
          <w:szCs w:val="24"/>
        </w:rPr>
        <w:t>12226</w:t>
      </w:r>
      <w:r w:rsidRPr="00F46A85">
        <w:rPr>
          <w:rFonts w:ascii="Times New Roman" w:hAnsi="Times New Roman" w:cs="Times New Roman"/>
          <w:bCs/>
          <w:noProof/>
          <w:color w:val="FF0000"/>
          <w:sz w:val="24"/>
          <w:szCs w:val="24"/>
        </w:rPr>
        <w:t xml:space="preserve">                                            </w:t>
      </w:r>
      <w:r w:rsidRPr="00F46A85">
        <w:rPr>
          <w:rFonts w:ascii="Times New Roman" w:hAnsi="Times New Roman" w:cs="Times New Roman"/>
          <w:bCs/>
          <w:noProof/>
          <w:color w:val="FF0000"/>
          <w:sz w:val="24"/>
          <w:szCs w:val="24"/>
        </w:rPr>
        <w:drawing>
          <wp:inline distT="0" distB="0" distL="0" distR="0" wp14:anchorId="4A33B5CA" wp14:editId="3CD1EE9C">
            <wp:extent cx="896620" cy="896620"/>
            <wp:effectExtent l="0" t="0" r="0" b="0"/>
            <wp:docPr id="2" name="Picture 2" descr="Description: C:\Users\CBJ\Desktop\معتصم\Mutasem's folder\new logo cb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BJ\Desktop\معتصم\Mutasem's folder\new logo cbj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6620" cy="896620"/>
                    </a:xfrm>
                    <a:prstGeom prst="rect">
                      <a:avLst/>
                    </a:prstGeom>
                    <a:noFill/>
                    <a:ln>
                      <a:noFill/>
                    </a:ln>
                  </pic:spPr>
                </pic:pic>
              </a:graphicData>
            </a:graphic>
          </wp:inline>
        </w:drawing>
      </w:r>
    </w:p>
    <w:p w:rsidR="00057FD2" w:rsidRPr="00F46A85" w:rsidRDefault="00057FD2" w:rsidP="00F46A85">
      <w:pPr>
        <w:spacing w:line="240" w:lineRule="auto"/>
        <w:jc w:val="both"/>
        <w:rPr>
          <w:rFonts w:ascii="Times New Roman" w:eastAsia="Times New Roman" w:hAnsi="Times New Roman" w:cs="Times New Roman"/>
          <w:bCs/>
          <w:sz w:val="24"/>
          <w:szCs w:val="24"/>
        </w:rPr>
      </w:pPr>
      <w:r w:rsidRPr="00F46A85">
        <w:rPr>
          <w:rFonts w:ascii="Times New Roman" w:hAnsi="Times New Roman" w:cs="Times New Roman"/>
          <w:b/>
          <w:sz w:val="24"/>
          <w:szCs w:val="24"/>
        </w:rPr>
        <w:t>Date</w:t>
      </w:r>
      <w:r w:rsidRPr="00F46A85">
        <w:rPr>
          <w:rFonts w:ascii="Times New Roman" w:hAnsi="Times New Roman" w:cs="Times New Roman"/>
          <w:bCs/>
          <w:sz w:val="24"/>
          <w:szCs w:val="24"/>
        </w:rPr>
        <w:t xml:space="preserve">: </w:t>
      </w:r>
      <w:r w:rsidR="000D245F" w:rsidRPr="00F46A85">
        <w:rPr>
          <w:rFonts w:ascii="Times New Roman" w:hAnsi="Times New Roman" w:cs="Times New Roman"/>
          <w:b/>
          <w:sz w:val="24"/>
          <w:szCs w:val="24"/>
        </w:rPr>
        <w:t>8</w:t>
      </w:r>
      <w:r w:rsidR="008C0F3A" w:rsidRPr="00F46A85">
        <w:rPr>
          <w:rFonts w:ascii="Times New Roman" w:hAnsi="Times New Roman" w:cs="Times New Roman"/>
          <w:b/>
          <w:sz w:val="24"/>
          <w:szCs w:val="24"/>
        </w:rPr>
        <w:t xml:space="preserve"> </w:t>
      </w:r>
      <w:r w:rsidR="008C0F3A" w:rsidRPr="00F46A85">
        <w:rPr>
          <w:rFonts w:ascii="Times New Roman" w:hAnsi="Times New Roman" w:cs="Times New Roman"/>
          <w:sz w:val="24"/>
          <w:szCs w:val="24"/>
        </w:rPr>
        <w:t>Muharram</w:t>
      </w:r>
      <w:r w:rsidR="008C0F3A" w:rsidRPr="00F46A85">
        <w:rPr>
          <w:rFonts w:ascii="Times New Roman" w:hAnsi="Times New Roman" w:cs="Times New Roman"/>
          <w:sz w:val="24"/>
          <w:szCs w:val="24"/>
          <w:rtl/>
        </w:rPr>
        <w:t xml:space="preserve"> </w:t>
      </w:r>
      <w:r w:rsidR="000D245F" w:rsidRPr="00F46A85">
        <w:rPr>
          <w:rFonts w:ascii="Times New Roman" w:hAnsi="Times New Roman" w:cs="Times New Roman"/>
          <w:bCs/>
          <w:sz w:val="24"/>
          <w:szCs w:val="24"/>
        </w:rPr>
        <w:t>1443</w:t>
      </w:r>
      <w:r w:rsidRPr="00F46A85">
        <w:rPr>
          <w:rFonts w:ascii="Times New Roman" w:hAnsi="Times New Roman" w:cs="Times New Roman"/>
          <w:bCs/>
          <w:sz w:val="24"/>
          <w:szCs w:val="24"/>
        </w:rPr>
        <w:t xml:space="preserve"> Hijri</w:t>
      </w:r>
    </w:p>
    <w:p w:rsidR="00057FD2" w:rsidRPr="00F46A85" w:rsidRDefault="00057FD2" w:rsidP="009000D9">
      <w:pPr>
        <w:spacing w:line="240" w:lineRule="auto"/>
        <w:jc w:val="both"/>
        <w:rPr>
          <w:rFonts w:ascii="Times New Roman" w:hAnsi="Times New Roman" w:cs="Times New Roman"/>
          <w:bCs/>
          <w:sz w:val="24"/>
          <w:szCs w:val="24"/>
        </w:rPr>
      </w:pPr>
      <w:r w:rsidRPr="00F46A85">
        <w:rPr>
          <w:rFonts w:ascii="Times New Roman" w:hAnsi="Times New Roman" w:cs="Times New Roman"/>
          <w:b/>
          <w:sz w:val="24"/>
          <w:szCs w:val="24"/>
        </w:rPr>
        <w:t>Corresponding to:</w:t>
      </w:r>
      <w:r w:rsidRPr="00F46A85">
        <w:rPr>
          <w:rFonts w:ascii="Times New Roman" w:hAnsi="Times New Roman" w:cs="Times New Roman"/>
          <w:bCs/>
          <w:sz w:val="24"/>
          <w:szCs w:val="24"/>
        </w:rPr>
        <w:t xml:space="preserve"> </w:t>
      </w:r>
      <w:r w:rsidR="009000D9">
        <w:rPr>
          <w:rFonts w:ascii="Times New Roman" w:hAnsi="Times New Roman" w:cs="Times New Roman"/>
          <w:b/>
          <w:sz w:val="24"/>
          <w:szCs w:val="24"/>
        </w:rPr>
        <w:t>17</w:t>
      </w:r>
      <w:r w:rsidRPr="00F46A85">
        <w:rPr>
          <w:rFonts w:ascii="Times New Roman" w:hAnsi="Times New Roman" w:cs="Times New Roman"/>
          <w:bCs/>
          <w:sz w:val="24"/>
          <w:szCs w:val="24"/>
        </w:rPr>
        <w:t xml:space="preserve"> </w:t>
      </w:r>
      <w:r w:rsidR="000D245F" w:rsidRPr="00F46A85">
        <w:rPr>
          <w:rFonts w:ascii="Times New Roman" w:hAnsi="Times New Roman" w:cs="Times New Roman"/>
          <w:bCs/>
          <w:sz w:val="24"/>
          <w:szCs w:val="24"/>
        </w:rPr>
        <w:t>August</w:t>
      </w:r>
      <w:r w:rsidRPr="00F46A85">
        <w:rPr>
          <w:rFonts w:ascii="Times New Roman" w:hAnsi="Times New Roman" w:cs="Times New Roman"/>
          <w:bCs/>
          <w:sz w:val="24"/>
          <w:szCs w:val="24"/>
        </w:rPr>
        <w:t xml:space="preserve"> </w:t>
      </w:r>
      <w:r w:rsidR="000D245F" w:rsidRPr="00F46A85">
        <w:rPr>
          <w:rFonts w:ascii="Times New Roman" w:hAnsi="Times New Roman" w:cs="Times New Roman"/>
          <w:bCs/>
          <w:sz w:val="24"/>
          <w:szCs w:val="24"/>
        </w:rPr>
        <w:t>2021</w:t>
      </w:r>
    </w:p>
    <w:p w:rsidR="00057FD2" w:rsidRPr="00F46A85" w:rsidRDefault="00057FD2" w:rsidP="00F46A85">
      <w:pPr>
        <w:spacing w:line="240" w:lineRule="auto"/>
        <w:jc w:val="both"/>
        <w:rPr>
          <w:rFonts w:ascii="Times New Roman" w:hAnsi="Times New Roman" w:cs="Times New Roman"/>
          <w:bCs/>
          <w:sz w:val="24"/>
          <w:szCs w:val="24"/>
        </w:rPr>
      </w:pPr>
    </w:p>
    <w:p w:rsidR="001F13F4" w:rsidRPr="00F46A85" w:rsidRDefault="001F13F4" w:rsidP="00F46A85">
      <w:pPr>
        <w:pStyle w:val="Heading1"/>
        <w:spacing w:before="161" w:beforeAutospacing="0" w:after="161" w:afterAutospacing="0"/>
        <w:jc w:val="center"/>
        <w:rPr>
          <w:bCs w:val="0"/>
          <w:sz w:val="24"/>
          <w:szCs w:val="24"/>
          <w:lang w:bidi="ar-JO"/>
        </w:rPr>
      </w:pPr>
      <w:r w:rsidRPr="00F46A85">
        <w:rPr>
          <w:bCs w:val="0"/>
          <w:sz w:val="24"/>
          <w:szCs w:val="24"/>
          <w:lang w:bidi="ar-JO"/>
        </w:rPr>
        <w:t xml:space="preserve">Instructions </w:t>
      </w:r>
      <w:r w:rsidR="008F7744" w:rsidRPr="00F46A85">
        <w:rPr>
          <w:bCs w:val="0"/>
          <w:sz w:val="24"/>
          <w:szCs w:val="24"/>
          <w:lang w:bidi="ar-JO"/>
        </w:rPr>
        <w:t xml:space="preserve">on Effective Interest </w:t>
      </w:r>
      <w:r w:rsidR="000D245F" w:rsidRPr="00F46A85">
        <w:rPr>
          <w:bCs w:val="0"/>
          <w:sz w:val="24"/>
          <w:szCs w:val="24"/>
          <w:lang w:bidi="ar-JO"/>
        </w:rPr>
        <w:t>Ownership</w:t>
      </w:r>
    </w:p>
    <w:p w:rsidR="00381662" w:rsidRPr="00F46A85" w:rsidRDefault="00381662" w:rsidP="00F46A85">
      <w:pPr>
        <w:pStyle w:val="Heading1"/>
        <w:spacing w:before="161" w:beforeAutospacing="0" w:after="161" w:afterAutospacing="0"/>
        <w:jc w:val="center"/>
        <w:rPr>
          <w:bCs w:val="0"/>
          <w:sz w:val="24"/>
          <w:szCs w:val="24"/>
          <w:u w:val="single"/>
          <w:lang w:bidi="ar-JO"/>
        </w:rPr>
      </w:pPr>
      <w:r w:rsidRPr="00F46A85">
        <w:rPr>
          <w:bCs w:val="0"/>
          <w:sz w:val="24"/>
          <w:szCs w:val="24"/>
          <w:u w:val="single"/>
          <w:lang w:bidi="ar-JO"/>
        </w:rPr>
        <w:t>No. (</w:t>
      </w:r>
      <w:r w:rsidR="000D245F" w:rsidRPr="00F46A85">
        <w:rPr>
          <w:bCs w:val="0"/>
          <w:sz w:val="24"/>
          <w:szCs w:val="24"/>
          <w:u w:val="single"/>
          <w:lang w:bidi="ar-JO"/>
        </w:rPr>
        <w:t>8</w:t>
      </w:r>
      <w:r w:rsidRPr="00F46A85">
        <w:rPr>
          <w:bCs w:val="0"/>
          <w:sz w:val="24"/>
          <w:szCs w:val="24"/>
          <w:u w:val="single"/>
          <w:lang w:bidi="ar-JO"/>
        </w:rPr>
        <w:t>/</w:t>
      </w:r>
      <w:r w:rsidR="000D245F" w:rsidRPr="00F46A85">
        <w:rPr>
          <w:bCs w:val="0"/>
          <w:sz w:val="24"/>
          <w:szCs w:val="24"/>
          <w:u w:val="single"/>
          <w:lang w:bidi="ar-JO"/>
        </w:rPr>
        <w:t>2021</w:t>
      </w:r>
      <w:r w:rsidRPr="00F46A85">
        <w:rPr>
          <w:bCs w:val="0"/>
          <w:sz w:val="24"/>
          <w:szCs w:val="24"/>
          <w:u w:val="single"/>
          <w:lang w:bidi="ar-JO"/>
        </w:rPr>
        <w:t>)</w:t>
      </w:r>
    </w:p>
    <w:p w:rsidR="000D245F" w:rsidRPr="00F46A85" w:rsidRDefault="000D245F" w:rsidP="00F46A85">
      <w:pPr>
        <w:pStyle w:val="Heading1"/>
        <w:spacing w:before="161" w:beforeAutospacing="0" w:after="161" w:afterAutospacing="0"/>
        <w:jc w:val="both"/>
        <w:rPr>
          <w:b w:val="0"/>
          <w:bCs w:val="0"/>
          <w:sz w:val="24"/>
          <w:szCs w:val="24"/>
          <w:lang w:bidi="ar-JO"/>
        </w:rPr>
      </w:pPr>
      <w:r w:rsidRPr="00F46A85">
        <w:rPr>
          <w:b w:val="0"/>
          <w:bCs w:val="0"/>
          <w:sz w:val="24"/>
          <w:szCs w:val="24"/>
          <w:lang w:bidi="ar-JO"/>
        </w:rPr>
        <w:t xml:space="preserve">In light of </w:t>
      </w:r>
      <w:r w:rsidR="0050178D" w:rsidRPr="00F46A85">
        <w:rPr>
          <w:b w:val="0"/>
          <w:bCs w:val="0"/>
          <w:sz w:val="24"/>
          <w:szCs w:val="24"/>
          <w:lang w:bidi="ar-JO"/>
        </w:rPr>
        <w:t xml:space="preserve">the </w:t>
      </w:r>
      <w:r w:rsidR="008F7744" w:rsidRPr="00F46A85">
        <w:rPr>
          <w:b w:val="0"/>
          <w:bCs w:val="0"/>
          <w:sz w:val="24"/>
          <w:szCs w:val="24"/>
          <w:lang w:bidi="ar-JO"/>
        </w:rPr>
        <w:t xml:space="preserve">issuance of </w:t>
      </w:r>
      <w:r w:rsidR="0050178D" w:rsidRPr="00F46A85">
        <w:rPr>
          <w:b w:val="0"/>
          <w:bCs w:val="0"/>
          <w:sz w:val="24"/>
          <w:szCs w:val="24"/>
          <w:lang w:bidi="ar-JO"/>
        </w:rPr>
        <w:t>the amended law n</w:t>
      </w:r>
      <w:r w:rsidR="000C2A09" w:rsidRPr="00F46A85">
        <w:rPr>
          <w:b w:val="0"/>
          <w:bCs w:val="0"/>
          <w:sz w:val="24"/>
          <w:szCs w:val="24"/>
          <w:lang w:bidi="ar-JO"/>
        </w:rPr>
        <w:t xml:space="preserve">o. (7) of 2017 </w:t>
      </w:r>
      <w:r w:rsidR="0050178D" w:rsidRPr="00F46A85">
        <w:rPr>
          <w:b w:val="0"/>
          <w:bCs w:val="0"/>
          <w:sz w:val="24"/>
          <w:szCs w:val="24"/>
          <w:lang w:bidi="ar-JO"/>
        </w:rPr>
        <w:t>of</w:t>
      </w:r>
      <w:r w:rsidR="008F7744" w:rsidRPr="00F46A85">
        <w:rPr>
          <w:b w:val="0"/>
          <w:bCs w:val="0"/>
          <w:sz w:val="24"/>
          <w:szCs w:val="24"/>
          <w:lang w:bidi="ar-JO"/>
        </w:rPr>
        <w:t xml:space="preserve"> </w:t>
      </w:r>
      <w:r w:rsidRPr="00F46A85">
        <w:rPr>
          <w:b w:val="0"/>
          <w:bCs w:val="0"/>
          <w:sz w:val="24"/>
          <w:szCs w:val="24"/>
          <w:lang w:bidi="ar-JO"/>
        </w:rPr>
        <w:t>Banking Law No. (28) of 2000 and amendments thereto, which includes amendments to the provisions of Article (34) of Banking Law, these instructions were issued. For the purposes of implementing</w:t>
      </w:r>
      <w:r w:rsidR="008F7744" w:rsidRPr="00F46A85">
        <w:rPr>
          <w:b w:val="0"/>
          <w:bCs w:val="0"/>
          <w:sz w:val="24"/>
          <w:szCs w:val="24"/>
          <w:lang w:bidi="ar-JO"/>
        </w:rPr>
        <w:t xml:space="preserve"> the</w:t>
      </w:r>
      <w:bookmarkStart w:id="0" w:name="_GoBack"/>
      <w:bookmarkEnd w:id="0"/>
      <w:r w:rsidRPr="00F46A85">
        <w:rPr>
          <w:b w:val="0"/>
          <w:bCs w:val="0"/>
          <w:sz w:val="24"/>
          <w:szCs w:val="24"/>
          <w:lang w:bidi="ar-JO"/>
        </w:rPr>
        <w:t xml:space="preserve"> instructions</w:t>
      </w:r>
      <w:r w:rsidR="008F7744" w:rsidRPr="00F46A85">
        <w:rPr>
          <w:b w:val="0"/>
          <w:bCs w:val="0"/>
          <w:sz w:val="24"/>
          <w:szCs w:val="24"/>
          <w:lang w:bidi="ar-JO"/>
        </w:rPr>
        <w:t xml:space="preserve"> hereunder</w:t>
      </w:r>
      <w:r w:rsidRPr="00F46A85">
        <w:rPr>
          <w:b w:val="0"/>
          <w:bCs w:val="0"/>
          <w:sz w:val="24"/>
          <w:szCs w:val="24"/>
          <w:lang w:bidi="ar-JO"/>
        </w:rPr>
        <w:t xml:space="preserve">, coordination will </w:t>
      </w:r>
      <w:r w:rsidR="000C2A09" w:rsidRPr="00F46A85">
        <w:rPr>
          <w:b w:val="0"/>
          <w:bCs w:val="0"/>
          <w:sz w:val="24"/>
          <w:szCs w:val="24"/>
          <w:lang w:bidi="ar-JO"/>
        </w:rPr>
        <w:t>be made</w:t>
      </w:r>
      <w:r w:rsidRPr="00F46A85">
        <w:rPr>
          <w:b w:val="0"/>
          <w:bCs w:val="0"/>
          <w:sz w:val="24"/>
          <w:szCs w:val="24"/>
          <w:lang w:bidi="ar-JO"/>
        </w:rPr>
        <w:t xml:space="preserve"> with Jordanian</w:t>
      </w:r>
      <w:r w:rsidR="000C2A09" w:rsidRPr="00F46A85">
        <w:rPr>
          <w:b w:val="0"/>
          <w:bCs w:val="0"/>
          <w:sz w:val="24"/>
          <w:szCs w:val="24"/>
          <w:lang w:bidi="ar-JO"/>
        </w:rPr>
        <w:t xml:space="preserve"> banks to provide the C</w:t>
      </w:r>
      <w:r w:rsidRPr="00F46A85">
        <w:rPr>
          <w:b w:val="0"/>
          <w:bCs w:val="0"/>
          <w:sz w:val="24"/>
          <w:szCs w:val="24"/>
          <w:lang w:bidi="ar-JO"/>
        </w:rPr>
        <w:t xml:space="preserve">entral Bank with </w:t>
      </w:r>
      <w:r w:rsidR="008F7744" w:rsidRPr="00F46A85">
        <w:rPr>
          <w:b w:val="0"/>
          <w:bCs w:val="0"/>
          <w:sz w:val="24"/>
          <w:szCs w:val="24"/>
          <w:lang w:bidi="ar-JO"/>
        </w:rPr>
        <w:t xml:space="preserve">the </w:t>
      </w:r>
      <w:r w:rsidRPr="00F46A85">
        <w:rPr>
          <w:b w:val="0"/>
          <w:bCs w:val="0"/>
          <w:sz w:val="24"/>
          <w:szCs w:val="24"/>
          <w:lang w:bidi="ar-JO"/>
        </w:rPr>
        <w:t xml:space="preserve">current groups </w:t>
      </w:r>
      <w:r w:rsidR="008F7744" w:rsidRPr="00F46A85">
        <w:rPr>
          <w:b w:val="0"/>
          <w:bCs w:val="0"/>
          <w:sz w:val="24"/>
          <w:szCs w:val="24"/>
          <w:lang w:bidi="ar-JO"/>
        </w:rPr>
        <w:t>who own</w:t>
      </w:r>
      <w:r w:rsidRPr="00F46A85">
        <w:rPr>
          <w:b w:val="0"/>
          <w:bCs w:val="0"/>
          <w:sz w:val="24"/>
          <w:szCs w:val="24"/>
          <w:lang w:bidi="ar-JO"/>
        </w:rPr>
        <w:t xml:space="preserve"> </w:t>
      </w:r>
      <w:r w:rsidR="0089083F" w:rsidRPr="00F46A85">
        <w:rPr>
          <w:b w:val="0"/>
          <w:bCs w:val="0"/>
          <w:sz w:val="24"/>
          <w:szCs w:val="24"/>
          <w:lang w:bidi="ar-JO"/>
        </w:rPr>
        <w:t xml:space="preserve">an </w:t>
      </w:r>
      <w:r w:rsidR="008F7744" w:rsidRPr="00F46A85">
        <w:rPr>
          <w:b w:val="0"/>
          <w:bCs w:val="0"/>
          <w:sz w:val="24"/>
          <w:szCs w:val="24"/>
          <w:lang w:bidi="ar-JO"/>
        </w:rPr>
        <w:t>effective</w:t>
      </w:r>
      <w:r w:rsidRPr="00F46A85">
        <w:rPr>
          <w:b w:val="0"/>
          <w:bCs w:val="0"/>
          <w:sz w:val="24"/>
          <w:szCs w:val="24"/>
          <w:lang w:bidi="ar-JO"/>
        </w:rPr>
        <w:t xml:space="preserve"> interest in their capital and to whom these instructions apply, </w:t>
      </w:r>
      <w:r w:rsidR="008F7744" w:rsidRPr="00F46A85">
        <w:rPr>
          <w:b w:val="0"/>
          <w:bCs w:val="0"/>
          <w:sz w:val="24"/>
          <w:szCs w:val="24"/>
          <w:lang w:bidi="ar-JO"/>
        </w:rPr>
        <w:t xml:space="preserve">so that </w:t>
      </w:r>
      <w:r w:rsidRPr="00F46A85">
        <w:rPr>
          <w:b w:val="0"/>
          <w:bCs w:val="0"/>
          <w:sz w:val="24"/>
          <w:szCs w:val="24"/>
          <w:lang w:bidi="ar-JO"/>
        </w:rPr>
        <w:t xml:space="preserve">to </w:t>
      </w:r>
      <w:r w:rsidR="0089083F" w:rsidRPr="00F46A85">
        <w:rPr>
          <w:b w:val="0"/>
          <w:bCs w:val="0"/>
          <w:sz w:val="24"/>
          <w:szCs w:val="24"/>
          <w:lang w:bidi="ar-JO"/>
        </w:rPr>
        <w:t xml:space="preserve">be </w:t>
      </w:r>
      <w:r w:rsidRPr="00F46A85">
        <w:rPr>
          <w:b w:val="0"/>
          <w:bCs w:val="0"/>
          <w:sz w:val="24"/>
          <w:szCs w:val="24"/>
          <w:lang w:bidi="ar-JO"/>
        </w:rPr>
        <w:t>examine</w:t>
      </w:r>
      <w:r w:rsidR="0089083F" w:rsidRPr="00F46A85">
        <w:rPr>
          <w:b w:val="0"/>
          <w:bCs w:val="0"/>
          <w:sz w:val="24"/>
          <w:szCs w:val="24"/>
          <w:lang w:bidi="ar-JO"/>
        </w:rPr>
        <w:t>d</w:t>
      </w:r>
      <w:r w:rsidRPr="00F46A85">
        <w:rPr>
          <w:b w:val="0"/>
          <w:bCs w:val="0"/>
          <w:sz w:val="24"/>
          <w:szCs w:val="24"/>
          <w:lang w:bidi="ar-JO"/>
        </w:rPr>
        <w:t xml:space="preserve"> </w:t>
      </w:r>
      <w:r w:rsidR="0050178D" w:rsidRPr="00F46A85">
        <w:rPr>
          <w:b w:val="0"/>
          <w:bCs w:val="0"/>
          <w:sz w:val="24"/>
          <w:szCs w:val="24"/>
          <w:lang w:bidi="ar-JO"/>
        </w:rPr>
        <w:t>properly</w:t>
      </w:r>
      <w:r w:rsidRPr="00F46A85">
        <w:rPr>
          <w:b w:val="0"/>
          <w:bCs w:val="0"/>
          <w:sz w:val="24"/>
          <w:szCs w:val="24"/>
          <w:lang w:bidi="ar-JO"/>
        </w:rPr>
        <w:t xml:space="preserve">. </w:t>
      </w: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2F6187" w:rsidP="00F46A85">
      <w:pPr>
        <w:pStyle w:val="Heading1"/>
        <w:spacing w:before="161" w:beforeAutospacing="0" w:after="161" w:afterAutospacing="0"/>
        <w:jc w:val="both"/>
        <w:rPr>
          <w:b w:val="0"/>
          <w:bCs w:val="0"/>
          <w:sz w:val="24"/>
          <w:szCs w:val="24"/>
          <w:lang w:bidi="ar-JO"/>
        </w:rPr>
      </w:pPr>
    </w:p>
    <w:p w:rsidR="002F6187" w:rsidRPr="00F46A85" w:rsidRDefault="00764D11" w:rsidP="00F46A85">
      <w:pPr>
        <w:pStyle w:val="Heading1"/>
        <w:spacing w:before="161" w:beforeAutospacing="0" w:after="161" w:afterAutospacing="0"/>
        <w:jc w:val="center"/>
        <w:rPr>
          <w:bCs w:val="0"/>
          <w:sz w:val="24"/>
          <w:szCs w:val="24"/>
          <w:lang w:bidi="ar-JO"/>
        </w:rPr>
      </w:pPr>
      <w:r w:rsidRPr="00F46A85">
        <w:rPr>
          <w:bCs w:val="0"/>
          <w:sz w:val="24"/>
          <w:szCs w:val="24"/>
          <w:lang w:bidi="ar-JO"/>
        </w:rPr>
        <w:t>Instructions</w:t>
      </w:r>
      <w:r w:rsidR="002F6187" w:rsidRPr="00F46A85">
        <w:rPr>
          <w:bCs w:val="0"/>
          <w:sz w:val="24"/>
          <w:szCs w:val="24"/>
          <w:lang w:bidi="ar-JO"/>
        </w:rPr>
        <w:t xml:space="preserve"> on Effective Interest Ownership</w:t>
      </w:r>
    </w:p>
    <w:p w:rsidR="002F6187" w:rsidRPr="00F46A85" w:rsidRDefault="002F6187" w:rsidP="00F46A85">
      <w:pPr>
        <w:pStyle w:val="Heading1"/>
        <w:spacing w:before="161" w:beforeAutospacing="0" w:after="161" w:afterAutospacing="0"/>
        <w:jc w:val="center"/>
        <w:rPr>
          <w:bCs w:val="0"/>
          <w:sz w:val="24"/>
          <w:szCs w:val="24"/>
          <w:lang w:bidi="ar-JO"/>
        </w:rPr>
      </w:pPr>
      <w:r w:rsidRPr="00F46A85">
        <w:rPr>
          <w:bCs w:val="0"/>
          <w:sz w:val="24"/>
          <w:szCs w:val="24"/>
          <w:lang w:bidi="ar-JO"/>
        </w:rPr>
        <w:t xml:space="preserve">Issued </w:t>
      </w:r>
      <w:r w:rsidR="00CA2533" w:rsidRPr="00F46A85">
        <w:rPr>
          <w:bCs w:val="0"/>
          <w:sz w:val="24"/>
          <w:szCs w:val="24"/>
          <w:lang w:bidi="ar-JO"/>
        </w:rPr>
        <w:t xml:space="preserve">in Implementation of </w:t>
      </w:r>
      <w:r w:rsidRPr="00F46A85">
        <w:rPr>
          <w:bCs w:val="0"/>
          <w:sz w:val="24"/>
          <w:szCs w:val="24"/>
          <w:lang w:bidi="ar-JO"/>
        </w:rPr>
        <w:t xml:space="preserve">Article (34) of Banking Law No. (28) of 2000 and Amendments thereto, and </w:t>
      </w:r>
      <w:r w:rsidR="00CA2533" w:rsidRPr="00F46A85">
        <w:rPr>
          <w:bCs w:val="0"/>
          <w:sz w:val="24"/>
          <w:szCs w:val="24"/>
          <w:lang w:bidi="ar-JO"/>
        </w:rPr>
        <w:t>Pursuant to Article (99/b) of the S</w:t>
      </w:r>
      <w:r w:rsidRPr="00F46A85">
        <w:rPr>
          <w:bCs w:val="0"/>
          <w:sz w:val="24"/>
          <w:szCs w:val="24"/>
          <w:lang w:bidi="ar-JO"/>
        </w:rPr>
        <w:t>ame Law</w:t>
      </w:r>
    </w:p>
    <w:p w:rsidR="00CA2533" w:rsidRPr="00F46A85" w:rsidRDefault="00CA2533" w:rsidP="00F46A85">
      <w:pPr>
        <w:pStyle w:val="Heading1"/>
        <w:spacing w:before="161" w:beforeAutospacing="0" w:after="161" w:afterAutospacing="0"/>
        <w:jc w:val="center"/>
        <w:rPr>
          <w:bCs w:val="0"/>
          <w:sz w:val="24"/>
          <w:szCs w:val="24"/>
          <w:lang w:bidi="ar-JO"/>
        </w:rPr>
      </w:pPr>
    </w:p>
    <w:p w:rsidR="00CA2533" w:rsidRPr="00F46A85" w:rsidRDefault="00CA2533" w:rsidP="00F46A85">
      <w:pPr>
        <w:pStyle w:val="NormalWeb"/>
        <w:numPr>
          <w:ilvl w:val="0"/>
          <w:numId w:val="18"/>
        </w:numPr>
        <w:tabs>
          <w:tab w:val="left" w:pos="990"/>
        </w:tabs>
        <w:spacing w:before="375" w:beforeAutospacing="0" w:after="0" w:afterAutospacing="0"/>
        <w:jc w:val="both"/>
        <w:rPr>
          <w:kern w:val="36"/>
          <w:lang w:bidi="ar-JO"/>
        </w:rPr>
      </w:pPr>
      <w:r w:rsidRPr="00F46A85">
        <w:rPr>
          <w:kern w:val="36"/>
          <w:lang w:bidi="ar-JO"/>
        </w:rPr>
        <w:t>For the purposes of these instructions:</w:t>
      </w:r>
    </w:p>
    <w:p w:rsidR="00CA2533" w:rsidRPr="00F46A85" w:rsidRDefault="00CA2533" w:rsidP="00F46A85">
      <w:pPr>
        <w:pStyle w:val="NormalWeb"/>
        <w:numPr>
          <w:ilvl w:val="0"/>
          <w:numId w:val="19"/>
        </w:numPr>
        <w:spacing w:before="375" w:beforeAutospacing="0" w:after="0" w:afterAutospacing="0"/>
        <w:ind w:left="1260" w:hanging="270"/>
        <w:jc w:val="both"/>
        <w:rPr>
          <w:kern w:val="36"/>
          <w:lang w:bidi="ar-JO"/>
        </w:rPr>
      </w:pPr>
      <w:r w:rsidRPr="00F46A85">
        <w:rPr>
          <w:kern w:val="36"/>
          <w:lang w:bidi="ar-JO"/>
        </w:rPr>
        <w:t>The terms “Effective Interest”, “Connect</w:t>
      </w:r>
      <w:r w:rsidR="00C310D9" w:rsidRPr="00F46A85">
        <w:rPr>
          <w:kern w:val="36"/>
          <w:lang w:bidi="ar-JO"/>
        </w:rPr>
        <w:t xml:space="preserve">ed Persons”, </w:t>
      </w:r>
      <w:r w:rsidRPr="00F46A85">
        <w:rPr>
          <w:kern w:val="36"/>
          <w:lang w:bidi="ar-JO"/>
        </w:rPr>
        <w:t>“Control” and “Person” shall have the meaning</w:t>
      </w:r>
      <w:r w:rsidR="00C310D9" w:rsidRPr="00F46A85">
        <w:rPr>
          <w:kern w:val="36"/>
          <w:lang w:bidi="ar-JO"/>
        </w:rPr>
        <w:t>s</w:t>
      </w:r>
      <w:r w:rsidRPr="00F46A85">
        <w:rPr>
          <w:kern w:val="36"/>
          <w:lang w:bidi="ar-JO"/>
        </w:rPr>
        <w:t xml:space="preserve"> assigned thereto in Banking Law No. (28) of 2000 and its amendments.</w:t>
      </w:r>
    </w:p>
    <w:p w:rsidR="00CA2533" w:rsidRPr="00F46A85" w:rsidRDefault="00C310D9" w:rsidP="00F46A85">
      <w:pPr>
        <w:pStyle w:val="NormalWeb"/>
        <w:numPr>
          <w:ilvl w:val="0"/>
          <w:numId w:val="19"/>
        </w:numPr>
        <w:spacing w:before="375" w:beforeAutospacing="0" w:after="0" w:afterAutospacing="0"/>
        <w:ind w:left="1260" w:hanging="270"/>
        <w:jc w:val="both"/>
        <w:rPr>
          <w:kern w:val="36"/>
          <w:lang w:bidi="ar-JO"/>
        </w:rPr>
      </w:pPr>
      <w:r w:rsidRPr="00F46A85">
        <w:rPr>
          <w:kern w:val="36"/>
          <w:lang w:bidi="ar-JO"/>
        </w:rPr>
        <w:t>Ultimate b</w:t>
      </w:r>
      <w:r w:rsidR="00CA2533" w:rsidRPr="00F46A85">
        <w:rPr>
          <w:kern w:val="36"/>
          <w:lang w:bidi="ar-JO"/>
        </w:rPr>
        <w:t xml:space="preserve">eneficiary means the natural person who owns or controls shares in the capital of any Jordanian bank, </w:t>
      </w:r>
      <w:r w:rsidR="00FF045F" w:rsidRPr="00F46A85">
        <w:rPr>
          <w:kern w:val="36"/>
          <w:lang w:bidi="ar-JO"/>
        </w:rPr>
        <w:t xml:space="preserve">whether </w:t>
      </w:r>
      <w:r w:rsidR="00CA2533" w:rsidRPr="00F46A85">
        <w:rPr>
          <w:kern w:val="36"/>
          <w:lang w:bidi="ar-JO"/>
        </w:rPr>
        <w:t>directly or indirectly, regardless of the</w:t>
      </w:r>
      <w:r w:rsidR="00FF045F" w:rsidRPr="00F46A85">
        <w:rPr>
          <w:kern w:val="36"/>
          <w:lang w:bidi="ar-JO"/>
        </w:rPr>
        <w:t xml:space="preserve"> ownership percentage. </w:t>
      </w:r>
    </w:p>
    <w:p w:rsidR="00CA2533" w:rsidRPr="00F46A85" w:rsidRDefault="00F676D8" w:rsidP="00F46A85">
      <w:pPr>
        <w:pStyle w:val="Heading1"/>
        <w:numPr>
          <w:ilvl w:val="0"/>
          <w:numId w:val="18"/>
        </w:numPr>
        <w:spacing w:before="161" w:beforeAutospacing="0" w:after="161" w:afterAutospacing="0"/>
        <w:ind w:left="1350" w:hanging="990"/>
        <w:jc w:val="both"/>
        <w:rPr>
          <w:b w:val="0"/>
          <w:bCs w:val="0"/>
          <w:sz w:val="24"/>
          <w:szCs w:val="24"/>
          <w:lang w:bidi="ar-JO"/>
        </w:rPr>
      </w:pPr>
      <w:r w:rsidRPr="00F46A85">
        <w:rPr>
          <w:b w:val="0"/>
          <w:bCs w:val="0"/>
          <w:sz w:val="24"/>
          <w:szCs w:val="24"/>
          <w:lang w:bidi="ar-JO"/>
        </w:rPr>
        <w:t xml:space="preserve">Each person, whether </w:t>
      </w:r>
      <w:r w:rsidR="00C310D9" w:rsidRPr="00F46A85">
        <w:rPr>
          <w:b w:val="0"/>
          <w:bCs w:val="0"/>
          <w:sz w:val="24"/>
          <w:szCs w:val="24"/>
          <w:lang w:bidi="ar-JO"/>
        </w:rPr>
        <w:t>individually</w:t>
      </w:r>
      <w:r w:rsidR="00AA1DB7" w:rsidRPr="00F46A85">
        <w:rPr>
          <w:b w:val="0"/>
          <w:bCs w:val="0"/>
          <w:sz w:val="24"/>
          <w:szCs w:val="24"/>
          <w:lang w:bidi="ar-JO"/>
        </w:rPr>
        <w:t xml:space="preserve"> or a group of </w:t>
      </w:r>
      <w:r w:rsidRPr="00F46A85">
        <w:rPr>
          <w:b w:val="0"/>
          <w:bCs w:val="0"/>
          <w:sz w:val="24"/>
          <w:szCs w:val="24"/>
          <w:lang w:bidi="ar-JO"/>
        </w:rPr>
        <w:t>connected</w:t>
      </w:r>
      <w:r w:rsidR="00AA1DB7" w:rsidRPr="00F46A85">
        <w:rPr>
          <w:b w:val="0"/>
          <w:bCs w:val="0"/>
          <w:sz w:val="24"/>
          <w:szCs w:val="24"/>
          <w:lang w:bidi="ar-JO"/>
        </w:rPr>
        <w:t xml:space="preserve"> persons or </w:t>
      </w:r>
      <w:r w:rsidRPr="00F46A85">
        <w:rPr>
          <w:b w:val="0"/>
          <w:bCs w:val="0"/>
          <w:sz w:val="24"/>
          <w:szCs w:val="24"/>
          <w:lang w:bidi="ar-JO"/>
        </w:rPr>
        <w:t>those linked with a kinship up to the third degree,</w:t>
      </w:r>
      <w:r w:rsidR="00AA1DB7" w:rsidRPr="00F46A85">
        <w:rPr>
          <w:b w:val="0"/>
          <w:bCs w:val="0"/>
          <w:sz w:val="24"/>
          <w:szCs w:val="24"/>
          <w:lang w:bidi="ar-JO"/>
        </w:rPr>
        <w:t xml:space="preserve"> </w:t>
      </w:r>
      <w:r w:rsidRPr="00F46A85">
        <w:rPr>
          <w:b w:val="0"/>
          <w:bCs w:val="0"/>
          <w:sz w:val="24"/>
          <w:szCs w:val="24"/>
          <w:lang w:bidi="ar-JO"/>
        </w:rPr>
        <w:t xml:space="preserve"> who intends </w:t>
      </w:r>
      <w:r w:rsidR="00AA1DB7" w:rsidRPr="00F46A85">
        <w:rPr>
          <w:b w:val="0"/>
          <w:bCs w:val="0"/>
          <w:sz w:val="24"/>
          <w:szCs w:val="24"/>
          <w:lang w:bidi="ar-JO"/>
        </w:rPr>
        <w:t xml:space="preserve">to own an </w:t>
      </w:r>
      <w:r w:rsidRPr="00F46A85">
        <w:rPr>
          <w:b w:val="0"/>
          <w:bCs w:val="0"/>
          <w:sz w:val="24"/>
          <w:szCs w:val="24"/>
          <w:lang w:bidi="ar-JO"/>
        </w:rPr>
        <w:t>effective</w:t>
      </w:r>
      <w:r w:rsidR="00AA1DB7" w:rsidRPr="00F46A85">
        <w:rPr>
          <w:b w:val="0"/>
          <w:bCs w:val="0"/>
          <w:sz w:val="24"/>
          <w:szCs w:val="24"/>
          <w:lang w:bidi="ar-JO"/>
        </w:rPr>
        <w:t xml:space="preserve"> interest or increase the </w:t>
      </w:r>
      <w:r w:rsidRPr="00F46A85">
        <w:rPr>
          <w:b w:val="0"/>
          <w:bCs w:val="0"/>
          <w:sz w:val="24"/>
          <w:szCs w:val="24"/>
          <w:lang w:bidi="ar-JO"/>
        </w:rPr>
        <w:t>effective</w:t>
      </w:r>
      <w:r w:rsidR="00AA1DB7" w:rsidRPr="00F46A85">
        <w:rPr>
          <w:b w:val="0"/>
          <w:bCs w:val="0"/>
          <w:sz w:val="24"/>
          <w:szCs w:val="24"/>
          <w:lang w:bidi="ar-JO"/>
        </w:rPr>
        <w:t xml:space="preserve"> interest </w:t>
      </w:r>
      <w:r w:rsidR="004F6CC5" w:rsidRPr="00F46A85">
        <w:rPr>
          <w:b w:val="0"/>
          <w:bCs w:val="0"/>
          <w:sz w:val="24"/>
          <w:szCs w:val="24"/>
          <w:lang w:bidi="ar-JO"/>
        </w:rPr>
        <w:t xml:space="preserve">ownership </w:t>
      </w:r>
      <w:r w:rsidR="00AA1DB7" w:rsidRPr="00F46A85">
        <w:rPr>
          <w:b w:val="0"/>
          <w:bCs w:val="0"/>
          <w:sz w:val="24"/>
          <w:szCs w:val="24"/>
          <w:lang w:bidi="ar-JO"/>
        </w:rPr>
        <w:t xml:space="preserve">in the capital of any Jordanian bank </w:t>
      </w:r>
      <w:r w:rsidR="00EA139B" w:rsidRPr="00F46A85">
        <w:rPr>
          <w:b w:val="0"/>
          <w:bCs w:val="0"/>
          <w:sz w:val="24"/>
          <w:szCs w:val="24"/>
          <w:lang w:bidi="ar-JO"/>
        </w:rPr>
        <w:t>shall</w:t>
      </w:r>
      <w:r w:rsidR="00AA1DB7" w:rsidRPr="00F46A85">
        <w:rPr>
          <w:b w:val="0"/>
          <w:bCs w:val="0"/>
          <w:sz w:val="24"/>
          <w:szCs w:val="24"/>
          <w:lang w:bidi="ar-JO"/>
        </w:rPr>
        <w:t xml:space="preserve"> apply to the Central Bank to obtain a prior written </w:t>
      </w:r>
      <w:r w:rsidR="004F6CC5" w:rsidRPr="00F46A85">
        <w:rPr>
          <w:b w:val="0"/>
          <w:bCs w:val="0"/>
          <w:sz w:val="24"/>
          <w:szCs w:val="24"/>
          <w:lang w:bidi="ar-JO"/>
        </w:rPr>
        <w:t>consent</w:t>
      </w:r>
      <w:r w:rsidR="00AA1DB7" w:rsidRPr="00F46A85">
        <w:rPr>
          <w:b w:val="0"/>
          <w:bCs w:val="0"/>
          <w:sz w:val="24"/>
          <w:szCs w:val="24"/>
          <w:lang w:bidi="ar-JO"/>
        </w:rPr>
        <w:t xml:space="preserve"> </w:t>
      </w:r>
      <w:r w:rsidR="00F32F55" w:rsidRPr="00F46A85">
        <w:rPr>
          <w:b w:val="0"/>
          <w:bCs w:val="0"/>
          <w:sz w:val="24"/>
          <w:szCs w:val="24"/>
          <w:lang w:bidi="ar-JO"/>
        </w:rPr>
        <w:t>thereof</w:t>
      </w:r>
      <w:r w:rsidR="00AA1DB7" w:rsidRPr="00F46A85">
        <w:rPr>
          <w:b w:val="0"/>
          <w:bCs w:val="0"/>
          <w:sz w:val="24"/>
          <w:szCs w:val="24"/>
          <w:lang w:bidi="ar-JO"/>
        </w:rPr>
        <w:t xml:space="preserve">, </w:t>
      </w:r>
      <w:r w:rsidR="00EA139B" w:rsidRPr="00F46A85">
        <w:rPr>
          <w:b w:val="0"/>
          <w:bCs w:val="0"/>
          <w:sz w:val="24"/>
          <w:szCs w:val="24"/>
          <w:lang w:bidi="ar-JO"/>
        </w:rPr>
        <w:t>and they will be</w:t>
      </w:r>
      <w:r w:rsidR="00AA1DB7" w:rsidRPr="00F46A85">
        <w:rPr>
          <w:b w:val="0"/>
          <w:bCs w:val="0"/>
          <w:sz w:val="24"/>
          <w:szCs w:val="24"/>
          <w:lang w:bidi="ar-JO"/>
        </w:rPr>
        <w:t xml:space="preserve"> obligated to duly fill out the form attached </w:t>
      </w:r>
      <w:r w:rsidR="00EA139B" w:rsidRPr="00F46A85">
        <w:rPr>
          <w:b w:val="0"/>
          <w:bCs w:val="0"/>
          <w:sz w:val="24"/>
          <w:szCs w:val="24"/>
          <w:lang w:bidi="ar-JO"/>
        </w:rPr>
        <w:t>hereunder</w:t>
      </w:r>
      <w:r w:rsidR="004A5081" w:rsidRPr="00F46A85">
        <w:rPr>
          <w:b w:val="0"/>
          <w:bCs w:val="0"/>
          <w:sz w:val="24"/>
          <w:szCs w:val="24"/>
          <w:lang w:bidi="ar-JO"/>
        </w:rPr>
        <w:t xml:space="preserve"> and</w:t>
      </w:r>
      <w:r w:rsidR="00AA1DB7" w:rsidRPr="00F46A85">
        <w:rPr>
          <w:b w:val="0"/>
          <w:bCs w:val="0"/>
          <w:sz w:val="24"/>
          <w:szCs w:val="24"/>
          <w:lang w:bidi="ar-JO"/>
        </w:rPr>
        <w:t xml:space="preserve"> submit all supporting documents </w:t>
      </w:r>
      <w:r w:rsidR="0067327A" w:rsidRPr="00F46A85">
        <w:rPr>
          <w:b w:val="0"/>
          <w:bCs w:val="0"/>
          <w:sz w:val="24"/>
          <w:szCs w:val="24"/>
          <w:lang w:bidi="ar-JO"/>
        </w:rPr>
        <w:t>along with</w:t>
      </w:r>
      <w:r w:rsidR="004F6CC5" w:rsidRPr="00F46A85">
        <w:rPr>
          <w:b w:val="0"/>
          <w:bCs w:val="0"/>
          <w:sz w:val="24"/>
          <w:szCs w:val="24"/>
          <w:lang w:bidi="ar-JO"/>
        </w:rPr>
        <w:t xml:space="preserve"> </w:t>
      </w:r>
      <w:r w:rsidR="00AA1DB7" w:rsidRPr="00F46A85">
        <w:rPr>
          <w:b w:val="0"/>
          <w:bCs w:val="0"/>
          <w:sz w:val="24"/>
          <w:szCs w:val="24"/>
          <w:lang w:bidi="ar-JO"/>
        </w:rPr>
        <w:t xml:space="preserve">the </w:t>
      </w:r>
      <w:r w:rsidR="004F6CC5" w:rsidRPr="00F46A85">
        <w:rPr>
          <w:b w:val="0"/>
          <w:bCs w:val="0"/>
          <w:sz w:val="24"/>
          <w:szCs w:val="24"/>
          <w:lang w:bidi="ar-JO"/>
        </w:rPr>
        <w:t>form of acknowledgment of the ultimate beneficiary</w:t>
      </w:r>
      <w:r w:rsidR="00AA1DB7" w:rsidRPr="00F46A85">
        <w:rPr>
          <w:b w:val="0"/>
          <w:bCs w:val="0"/>
          <w:sz w:val="24"/>
          <w:szCs w:val="24"/>
          <w:lang w:bidi="ar-JO"/>
        </w:rPr>
        <w:t xml:space="preserve"> </w:t>
      </w:r>
      <w:r w:rsidR="004F6CC5" w:rsidRPr="00F46A85">
        <w:rPr>
          <w:b w:val="0"/>
          <w:bCs w:val="0"/>
          <w:sz w:val="24"/>
          <w:szCs w:val="24"/>
          <w:lang w:bidi="ar-JO"/>
        </w:rPr>
        <w:t>enclosed with</w:t>
      </w:r>
      <w:r w:rsidR="00AA1DB7" w:rsidRPr="00F46A85">
        <w:rPr>
          <w:b w:val="0"/>
          <w:bCs w:val="0"/>
          <w:sz w:val="24"/>
          <w:szCs w:val="24"/>
          <w:lang w:bidi="ar-JO"/>
        </w:rPr>
        <w:t xml:space="preserve"> Circular No. (10/1/929) dated 14/1/2021.</w:t>
      </w:r>
    </w:p>
    <w:p w:rsidR="004F6CC5" w:rsidRPr="00F46A85" w:rsidRDefault="004F6CC5" w:rsidP="00F46A85">
      <w:pPr>
        <w:pStyle w:val="Heading1"/>
        <w:numPr>
          <w:ilvl w:val="0"/>
          <w:numId w:val="18"/>
        </w:numPr>
        <w:spacing w:before="161" w:beforeAutospacing="0" w:after="161" w:afterAutospacing="0"/>
        <w:ind w:left="1350" w:hanging="990"/>
        <w:jc w:val="both"/>
        <w:rPr>
          <w:b w:val="0"/>
          <w:bCs w:val="0"/>
          <w:sz w:val="24"/>
          <w:szCs w:val="24"/>
          <w:lang w:bidi="ar-JO"/>
        </w:rPr>
      </w:pPr>
      <w:r w:rsidRPr="00F46A85">
        <w:rPr>
          <w:b w:val="0"/>
          <w:bCs w:val="0"/>
          <w:sz w:val="24"/>
          <w:szCs w:val="24"/>
          <w:lang w:bidi="ar-JO"/>
        </w:rPr>
        <w:t xml:space="preserve">The prior consent of the Central Bank shall be obtained when making any change or transfer to the ownership structure of the effective interest </w:t>
      </w:r>
      <w:r w:rsidR="00D21121" w:rsidRPr="00F46A85">
        <w:rPr>
          <w:b w:val="0"/>
          <w:bCs w:val="0"/>
          <w:sz w:val="24"/>
          <w:szCs w:val="24"/>
          <w:lang w:bidi="ar-JO"/>
        </w:rPr>
        <w:t xml:space="preserve">owner </w:t>
      </w:r>
      <w:r w:rsidRPr="00F46A85">
        <w:rPr>
          <w:b w:val="0"/>
          <w:bCs w:val="0"/>
          <w:sz w:val="24"/>
          <w:szCs w:val="24"/>
          <w:lang w:bidi="ar-JO"/>
        </w:rPr>
        <w:t xml:space="preserve">in </w:t>
      </w:r>
      <w:r w:rsidR="004A5081" w:rsidRPr="00F46A85">
        <w:rPr>
          <w:b w:val="0"/>
          <w:bCs w:val="0"/>
          <w:sz w:val="24"/>
          <w:szCs w:val="24"/>
          <w:lang w:bidi="ar-JO"/>
        </w:rPr>
        <w:t xml:space="preserve">banks’ </w:t>
      </w:r>
      <w:r w:rsidRPr="00F46A85">
        <w:rPr>
          <w:b w:val="0"/>
          <w:bCs w:val="0"/>
          <w:sz w:val="24"/>
          <w:szCs w:val="24"/>
          <w:lang w:bidi="ar-JO"/>
        </w:rPr>
        <w:t>capital in the event that this change or transfer leads to a change of the ultimate beneficiary of the effective</w:t>
      </w:r>
      <w:r w:rsidR="0093444C" w:rsidRPr="00F46A85">
        <w:rPr>
          <w:b w:val="0"/>
          <w:bCs w:val="0"/>
          <w:sz w:val="24"/>
          <w:szCs w:val="24"/>
          <w:lang w:bidi="ar-JO"/>
        </w:rPr>
        <w:t xml:space="preserve"> interest.</w:t>
      </w:r>
      <w:r w:rsidRPr="00F46A85">
        <w:rPr>
          <w:b w:val="0"/>
          <w:bCs w:val="0"/>
          <w:sz w:val="24"/>
          <w:szCs w:val="24"/>
          <w:lang w:bidi="ar-JO"/>
        </w:rPr>
        <w:t xml:space="preserve"> </w:t>
      </w:r>
      <w:r w:rsidR="0093444C" w:rsidRPr="00F46A85">
        <w:rPr>
          <w:b w:val="0"/>
          <w:bCs w:val="0"/>
          <w:sz w:val="24"/>
          <w:szCs w:val="24"/>
          <w:lang w:bidi="ar-JO"/>
        </w:rPr>
        <w:t>T</w:t>
      </w:r>
      <w:r w:rsidRPr="00F46A85">
        <w:rPr>
          <w:b w:val="0"/>
          <w:bCs w:val="0"/>
          <w:sz w:val="24"/>
          <w:szCs w:val="24"/>
          <w:lang w:bidi="ar-JO"/>
        </w:rPr>
        <w:t>he consent granted by the Central Bank to the effective interest</w:t>
      </w:r>
      <w:r w:rsidR="004A5081" w:rsidRPr="00F46A85">
        <w:rPr>
          <w:b w:val="0"/>
          <w:bCs w:val="0"/>
          <w:sz w:val="24"/>
          <w:szCs w:val="24"/>
          <w:lang w:bidi="ar-JO"/>
        </w:rPr>
        <w:t xml:space="preserve"> owner</w:t>
      </w:r>
      <w:r w:rsidRPr="00F46A85">
        <w:rPr>
          <w:b w:val="0"/>
          <w:bCs w:val="0"/>
          <w:sz w:val="24"/>
          <w:szCs w:val="24"/>
          <w:lang w:bidi="ar-JO"/>
        </w:rPr>
        <w:t xml:space="preserve"> in the bank, and to </w:t>
      </w:r>
      <w:r w:rsidR="0093444C" w:rsidRPr="00F46A85">
        <w:rPr>
          <w:b w:val="0"/>
          <w:bCs w:val="0"/>
          <w:sz w:val="24"/>
          <w:szCs w:val="24"/>
          <w:lang w:bidi="ar-JO"/>
        </w:rPr>
        <w:t>whom</w:t>
      </w:r>
      <w:r w:rsidRPr="00F46A85">
        <w:rPr>
          <w:b w:val="0"/>
          <w:bCs w:val="0"/>
          <w:sz w:val="24"/>
          <w:szCs w:val="24"/>
          <w:lang w:bidi="ar-JO"/>
        </w:rPr>
        <w:t xml:space="preserve"> the change or transfer of structure</w:t>
      </w:r>
      <w:r w:rsidR="0093444C" w:rsidRPr="00F46A85">
        <w:rPr>
          <w:b w:val="0"/>
          <w:bCs w:val="0"/>
          <w:sz w:val="24"/>
          <w:szCs w:val="24"/>
          <w:lang w:bidi="ar-JO"/>
        </w:rPr>
        <w:t xml:space="preserve"> was made</w:t>
      </w:r>
      <w:r w:rsidRPr="00F46A85">
        <w:rPr>
          <w:b w:val="0"/>
          <w:bCs w:val="0"/>
          <w:sz w:val="24"/>
          <w:szCs w:val="24"/>
          <w:lang w:bidi="ar-JO"/>
        </w:rPr>
        <w:t xml:space="preserve"> </w:t>
      </w:r>
      <w:r w:rsidR="0093444C" w:rsidRPr="00F46A85">
        <w:rPr>
          <w:b w:val="0"/>
          <w:bCs w:val="0"/>
          <w:sz w:val="24"/>
          <w:szCs w:val="24"/>
          <w:lang w:bidi="ar-JO"/>
        </w:rPr>
        <w:t xml:space="preserve">shall be revoked </w:t>
      </w:r>
      <w:r w:rsidR="0093444C" w:rsidRPr="00F46A85">
        <w:rPr>
          <w:b w:val="0"/>
          <w:bCs w:val="0"/>
          <w:i/>
          <w:sz w:val="24"/>
          <w:szCs w:val="24"/>
          <w:lang w:bidi="ar-JO"/>
        </w:rPr>
        <w:t>ipso facto</w:t>
      </w:r>
      <w:r w:rsidR="0093444C" w:rsidRPr="00F46A85">
        <w:rPr>
          <w:b w:val="0"/>
          <w:bCs w:val="0"/>
          <w:sz w:val="24"/>
          <w:szCs w:val="24"/>
          <w:lang w:bidi="ar-JO"/>
        </w:rPr>
        <w:t xml:space="preserve"> </w:t>
      </w:r>
      <w:r w:rsidRPr="00F46A85">
        <w:rPr>
          <w:b w:val="0"/>
          <w:bCs w:val="0"/>
          <w:sz w:val="24"/>
          <w:szCs w:val="24"/>
          <w:lang w:bidi="ar-JO"/>
        </w:rPr>
        <w:t>an</w:t>
      </w:r>
      <w:r w:rsidR="0093444C" w:rsidRPr="00F46A85">
        <w:rPr>
          <w:b w:val="0"/>
          <w:bCs w:val="0"/>
          <w:sz w:val="24"/>
          <w:szCs w:val="24"/>
          <w:lang w:bidi="ar-JO"/>
        </w:rPr>
        <w:t>d the provisions of Paragraph (d</w:t>
      </w:r>
      <w:r w:rsidRPr="00F46A85">
        <w:rPr>
          <w:b w:val="0"/>
          <w:bCs w:val="0"/>
          <w:sz w:val="24"/>
          <w:szCs w:val="24"/>
          <w:lang w:bidi="ar-JO"/>
        </w:rPr>
        <w:t xml:space="preserve">) of Article (34) of the Banking Law </w:t>
      </w:r>
      <w:r w:rsidR="004C593E" w:rsidRPr="00F46A85">
        <w:rPr>
          <w:b w:val="0"/>
          <w:bCs w:val="0"/>
          <w:sz w:val="24"/>
          <w:szCs w:val="24"/>
          <w:lang w:bidi="ar-JO"/>
        </w:rPr>
        <w:t>shall apply</w:t>
      </w:r>
      <w:r w:rsidRPr="00F46A85">
        <w:rPr>
          <w:b w:val="0"/>
          <w:bCs w:val="0"/>
          <w:sz w:val="24"/>
          <w:szCs w:val="24"/>
          <w:lang w:bidi="ar-JO"/>
        </w:rPr>
        <w:t>.</w:t>
      </w:r>
    </w:p>
    <w:p w:rsidR="00280667" w:rsidRPr="00F46A85" w:rsidRDefault="00280667" w:rsidP="00F46A85">
      <w:pPr>
        <w:pStyle w:val="NormalWeb"/>
        <w:numPr>
          <w:ilvl w:val="0"/>
          <w:numId w:val="18"/>
        </w:numPr>
        <w:tabs>
          <w:tab w:val="left" w:pos="1350"/>
        </w:tabs>
        <w:spacing w:before="375" w:beforeAutospacing="0" w:after="0" w:afterAutospacing="0"/>
        <w:ind w:left="1350" w:hanging="990"/>
        <w:rPr>
          <w:kern w:val="36"/>
          <w:lang w:bidi="ar-JO"/>
        </w:rPr>
      </w:pPr>
      <w:r w:rsidRPr="00F46A85">
        <w:rPr>
          <w:kern w:val="36"/>
          <w:lang w:bidi="ar-JO"/>
        </w:rPr>
        <w:t xml:space="preserve">In cases which lead to a person’s ownership of an effective interest in the </w:t>
      </w:r>
      <w:r w:rsidR="004A5081" w:rsidRPr="00F46A85">
        <w:rPr>
          <w:kern w:val="36"/>
          <w:lang w:bidi="ar-JO"/>
        </w:rPr>
        <w:t xml:space="preserve">bank’s </w:t>
      </w:r>
      <w:r w:rsidRPr="00F46A85">
        <w:rPr>
          <w:kern w:val="36"/>
          <w:lang w:bidi="ar-JO"/>
        </w:rPr>
        <w:t>capital or an increase in that interest’s percentage as a result of:</w:t>
      </w:r>
    </w:p>
    <w:p w:rsidR="007A4D7D" w:rsidRPr="00F46A85" w:rsidRDefault="00280667" w:rsidP="00F46A85">
      <w:pPr>
        <w:pStyle w:val="NormalWeb"/>
        <w:numPr>
          <w:ilvl w:val="0"/>
          <w:numId w:val="20"/>
        </w:numPr>
        <w:spacing w:before="375" w:beforeAutospacing="0" w:after="0" w:afterAutospacing="0"/>
        <w:rPr>
          <w:kern w:val="36"/>
          <w:lang w:bidi="ar-JO"/>
        </w:rPr>
      </w:pPr>
      <w:r w:rsidRPr="00F46A85">
        <w:rPr>
          <w:kern w:val="36"/>
          <w:lang w:bidi="ar-JO"/>
        </w:rPr>
        <w:t xml:space="preserve">Transfer of the bank’s </w:t>
      </w:r>
      <w:r w:rsidR="00D21121" w:rsidRPr="00F46A85">
        <w:rPr>
          <w:kern w:val="36"/>
          <w:lang w:bidi="ar-JO"/>
        </w:rPr>
        <w:t>capital shares or stocks held by</w:t>
      </w:r>
      <w:r w:rsidR="007A4D7D" w:rsidRPr="00F46A85">
        <w:rPr>
          <w:kern w:val="36"/>
          <w:lang w:bidi="ar-JO"/>
        </w:rPr>
        <w:t xml:space="preserve"> </w:t>
      </w:r>
      <w:r w:rsidRPr="00F46A85">
        <w:rPr>
          <w:kern w:val="36"/>
          <w:lang w:bidi="ar-JO"/>
        </w:rPr>
        <w:t xml:space="preserve">the </w:t>
      </w:r>
      <w:r w:rsidR="007A4D7D" w:rsidRPr="00F46A85">
        <w:rPr>
          <w:kern w:val="36"/>
          <w:lang w:bidi="ar-JO"/>
        </w:rPr>
        <w:t>effective</w:t>
      </w:r>
      <w:r w:rsidRPr="00F46A85">
        <w:rPr>
          <w:kern w:val="36"/>
          <w:lang w:bidi="ar-JO"/>
        </w:rPr>
        <w:t xml:space="preserve"> interest </w:t>
      </w:r>
      <w:r w:rsidR="007A4D7D" w:rsidRPr="00F46A85">
        <w:rPr>
          <w:kern w:val="36"/>
          <w:lang w:bidi="ar-JO"/>
        </w:rPr>
        <w:t xml:space="preserve">owner </w:t>
      </w:r>
      <w:r w:rsidRPr="00F46A85">
        <w:rPr>
          <w:kern w:val="36"/>
          <w:lang w:bidi="ar-JO"/>
        </w:rPr>
        <w:t>to the heirs by way of inheritance.</w:t>
      </w:r>
    </w:p>
    <w:p w:rsidR="007A4D7D" w:rsidRPr="00F46A85" w:rsidRDefault="007A4D7D" w:rsidP="00F46A85">
      <w:pPr>
        <w:pStyle w:val="NormalWeb"/>
        <w:numPr>
          <w:ilvl w:val="0"/>
          <w:numId w:val="20"/>
        </w:numPr>
        <w:spacing w:before="375" w:beforeAutospacing="0" w:after="0" w:afterAutospacing="0"/>
        <w:rPr>
          <w:kern w:val="36"/>
          <w:lang w:bidi="ar-JO"/>
        </w:rPr>
      </w:pPr>
      <w:r w:rsidRPr="00F46A85">
        <w:rPr>
          <w:kern w:val="36"/>
          <w:lang w:bidi="ar-JO"/>
        </w:rPr>
        <w:t>Transfer of</w:t>
      </w:r>
      <w:r w:rsidR="00280667" w:rsidRPr="00F46A85">
        <w:rPr>
          <w:kern w:val="36"/>
          <w:lang w:bidi="ar-JO"/>
        </w:rPr>
        <w:t xml:space="preserve"> the bank’s </w:t>
      </w:r>
      <w:r w:rsidR="00D21121" w:rsidRPr="00F46A85">
        <w:rPr>
          <w:kern w:val="36"/>
          <w:lang w:bidi="ar-JO"/>
        </w:rPr>
        <w:t>capital shares or stocks held by</w:t>
      </w:r>
      <w:r w:rsidR="00280667" w:rsidRPr="00F46A85">
        <w:rPr>
          <w:kern w:val="36"/>
          <w:lang w:bidi="ar-JO"/>
        </w:rPr>
        <w:t xml:space="preserve"> the </w:t>
      </w:r>
      <w:r w:rsidRPr="00F46A85">
        <w:rPr>
          <w:kern w:val="36"/>
          <w:lang w:bidi="ar-JO"/>
        </w:rPr>
        <w:t xml:space="preserve">effective interest owner </w:t>
      </w:r>
      <w:r w:rsidR="00280667" w:rsidRPr="00F46A85">
        <w:rPr>
          <w:kern w:val="36"/>
          <w:lang w:bidi="ar-JO"/>
        </w:rPr>
        <w:t xml:space="preserve">in </w:t>
      </w:r>
      <w:r w:rsidR="00D21121" w:rsidRPr="00F46A85">
        <w:rPr>
          <w:kern w:val="36"/>
          <w:lang w:bidi="ar-JO"/>
        </w:rPr>
        <w:t>enforcing lien</w:t>
      </w:r>
      <w:r w:rsidR="00280667" w:rsidRPr="00F46A85">
        <w:rPr>
          <w:kern w:val="36"/>
          <w:lang w:bidi="ar-JO"/>
        </w:rPr>
        <w:t xml:space="preserve"> on </w:t>
      </w:r>
      <w:r w:rsidRPr="00F46A85">
        <w:rPr>
          <w:kern w:val="36"/>
          <w:lang w:bidi="ar-JO"/>
        </w:rPr>
        <w:t>pledge</w:t>
      </w:r>
      <w:r w:rsidR="00280667" w:rsidRPr="00F46A85">
        <w:rPr>
          <w:kern w:val="36"/>
          <w:lang w:bidi="ar-JO"/>
        </w:rPr>
        <w:t xml:space="preserve"> bonds or </w:t>
      </w:r>
      <w:r w:rsidR="00953227" w:rsidRPr="00F46A85">
        <w:rPr>
          <w:kern w:val="36"/>
          <w:lang w:bidi="ar-JO"/>
        </w:rPr>
        <w:t>seizures</w:t>
      </w:r>
      <w:r w:rsidR="00280667" w:rsidRPr="00F46A85">
        <w:rPr>
          <w:kern w:val="36"/>
          <w:lang w:bidi="ar-JO"/>
        </w:rPr>
        <w:t>.</w:t>
      </w:r>
      <w:r w:rsidR="00953227" w:rsidRPr="00F46A85">
        <w:rPr>
          <w:kern w:val="36"/>
          <w:lang w:bidi="ar-JO"/>
        </w:rPr>
        <w:t xml:space="preserve"> </w:t>
      </w:r>
    </w:p>
    <w:p w:rsidR="007A4D7D" w:rsidRPr="00F46A85" w:rsidRDefault="00280667" w:rsidP="00F46A85">
      <w:pPr>
        <w:pStyle w:val="NormalWeb"/>
        <w:numPr>
          <w:ilvl w:val="0"/>
          <w:numId w:val="20"/>
        </w:numPr>
        <w:spacing w:before="375" w:beforeAutospacing="0" w:after="0" w:afterAutospacing="0"/>
        <w:rPr>
          <w:kern w:val="36"/>
          <w:lang w:bidi="ar-JO"/>
        </w:rPr>
      </w:pPr>
      <w:r w:rsidRPr="00F46A85">
        <w:rPr>
          <w:kern w:val="36"/>
          <w:lang w:bidi="ar-JO"/>
        </w:rPr>
        <w:t xml:space="preserve">Transfer of the bank’s shares between persons within the same group </w:t>
      </w:r>
      <w:r w:rsidR="004A5081" w:rsidRPr="00F46A85">
        <w:rPr>
          <w:kern w:val="36"/>
          <w:lang w:bidi="ar-JO"/>
        </w:rPr>
        <w:t>holding</w:t>
      </w:r>
      <w:r w:rsidRPr="00F46A85">
        <w:rPr>
          <w:kern w:val="36"/>
          <w:lang w:bidi="ar-JO"/>
        </w:rPr>
        <w:t xml:space="preserve"> </w:t>
      </w:r>
      <w:r w:rsidR="004A5081" w:rsidRPr="00F46A85">
        <w:rPr>
          <w:kern w:val="36"/>
          <w:lang w:bidi="ar-JO"/>
        </w:rPr>
        <w:t>an</w:t>
      </w:r>
      <w:r w:rsidRPr="00F46A85">
        <w:rPr>
          <w:kern w:val="36"/>
          <w:lang w:bidi="ar-JO"/>
        </w:rPr>
        <w:t xml:space="preserve"> </w:t>
      </w:r>
      <w:r w:rsidR="007A4D7D" w:rsidRPr="00F46A85">
        <w:rPr>
          <w:kern w:val="36"/>
          <w:lang w:bidi="ar-JO"/>
        </w:rPr>
        <w:t>effective</w:t>
      </w:r>
      <w:r w:rsidRPr="00F46A85">
        <w:rPr>
          <w:kern w:val="36"/>
          <w:lang w:bidi="ar-JO"/>
        </w:rPr>
        <w:t xml:space="preserve"> interest.</w:t>
      </w:r>
    </w:p>
    <w:p w:rsidR="00280667" w:rsidRPr="00F46A85" w:rsidRDefault="00280667" w:rsidP="00F46A85">
      <w:pPr>
        <w:pStyle w:val="NormalWeb"/>
        <w:numPr>
          <w:ilvl w:val="0"/>
          <w:numId w:val="20"/>
        </w:numPr>
        <w:spacing w:before="375" w:beforeAutospacing="0" w:after="0" w:afterAutospacing="0"/>
        <w:rPr>
          <w:kern w:val="36"/>
          <w:lang w:bidi="ar-JO"/>
        </w:rPr>
      </w:pPr>
      <w:r w:rsidRPr="00F46A85">
        <w:rPr>
          <w:kern w:val="36"/>
          <w:lang w:bidi="ar-JO"/>
        </w:rPr>
        <w:t xml:space="preserve">Any </w:t>
      </w:r>
      <w:r w:rsidR="007A4D7D" w:rsidRPr="00F46A85">
        <w:rPr>
          <w:kern w:val="36"/>
          <w:lang w:bidi="ar-JO"/>
        </w:rPr>
        <w:t>amendment</w:t>
      </w:r>
      <w:r w:rsidRPr="00F46A85">
        <w:rPr>
          <w:kern w:val="36"/>
          <w:lang w:bidi="ar-JO"/>
        </w:rPr>
        <w:t xml:space="preserve"> or change to the ultimate beneficiary of any of the persons within the same group </w:t>
      </w:r>
      <w:r w:rsidR="00D21121" w:rsidRPr="00F46A85">
        <w:rPr>
          <w:kern w:val="36"/>
          <w:lang w:bidi="ar-JO"/>
        </w:rPr>
        <w:t>holding</w:t>
      </w:r>
      <w:r w:rsidR="003C234E" w:rsidRPr="00F46A85">
        <w:rPr>
          <w:kern w:val="36"/>
          <w:lang w:bidi="ar-JO"/>
        </w:rPr>
        <w:t xml:space="preserve"> an</w:t>
      </w:r>
      <w:r w:rsidRPr="00F46A85">
        <w:rPr>
          <w:kern w:val="36"/>
          <w:lang w:bidi="ar-JO"/>
        </w:rPr>
        <w:t xml:space="preserve"> </w:t>
      </w:r>
      <w:r w:rsidR="007A4D7D" w:rsidRPr="00F46A85">
        <w:rPr>
          <w:kern w:val="36"/>
          <w:lang w:bidi="ar-JO"/>
        </w:rPr>
        <w:t>effective</w:t>
      </w:r>
      <w:r w:rsidRPr="00F46A85">
        <w:rPr>
          <w:kern w:val="36"/>
          <w:lang w:bidi="ar-JO"/>
        </w:rPr>
        <w:t xml:space="preserve"> interest.</w:t>
      </w:r>
    </w:p>
    <w:p w:rsidR="00280667" w:rsidRPr="00F46A85" w:rsidRDefault="007A4D7D" w:rsidP="00F46A85">
      <w:pPr>
        <w:pStyle w:val="NormalWeb"/>
        <w:spacing w:before="375" w:beforeAutospacing="0" w:after="0" w:afterAutospacing="0"/>
        <w:ind w:left="360"/>
        <w:jc w:val="both"/>
        <w:rPr>
          <w:kern w:val="36"/>
          <w:lang w:bidi="ar-JO"/>
        </w:rPr>
      </w:pPr>
      <w:r w:rsidRPr="00F46A85">
        <w:rPr>
          <w:kern w:val="36"/>
          <w:lang w:bidi="ar-JO"/>
        </w:rPr>
        <w:t>T</w:t>
      </w:r>
      <w:r w:rsidR="00280667" w:rsidRPr="00F46A85">
        <w:rPr>
          <w:kern w:val="36"/>
          <w:lang w:bidi="ar-JO"/>
        </w:rPr>
        <w:t xml:space="preserve">he person </w:t>
      </w:r>
      <w:r w:rsidRPr="00F46A85">
        <w:rPr>
          <w:kern w:val="36"/>
          <w:lang w:bidi="ar-JO"/>
        </w:rPr>
        <w:t>in favor of</w:t>
      </w:r>
      <w:r w:rsidR="00280667" w:rsidRPr="00F46A85">
        <w:rPr>
          <w:kern w:val="36"/>
          <w:lang w:bidi="ar-JO"/>
        </w:rPr>
        <w:t xml:space="preserve"> whom the change is to be made shall complete the forms stipulated in </w:t>
      </w:r>
      <w:r w:rsidRPr="00F46A85">
        <w:rPr>
          <w:kern w:val="36"/>
          <w:lang w:bidi="ar-JO"/>
        </w:rPr>
        <w:t>Paragraph</w:t>
      </w:r>
      <w:r w:rsidR="00280667" w:rsidRPr="00F46A85">
        <w:rPr>
          <w:kern w:val="36"/>
          <w:lang w:bidi="ar-JO"/>
        </w:rPr>
        <w:t xml:space="preserve"> ( Second ) </w:t>
      </w:r>
      <w:r w:rsidRPr="00F46A85">
        <w:rPr>
          <w:kern w:val="36"/>
          <w:lang w:bidi="ar-JO"/>
        </w:rPr>
        <w:t>hereunder</w:t>
      </w:r>
      <w:r w:rsidR="00280667" w:rsidRPr="00F46A85">
        <w:rPr>
          <w:kern w:val="36"/>
          <w:lang w:bidi="ar-JO"/>
        </w:rPr>
        <w:t xml:space="preserve"> and submit all supporting documents before </w:t>
      </w:r>
      <w:r w:rsidRPr="00F46A85">
        <w:rPr>
          <w:kern w:val="36"/>
          <w:lang w:bidi="ar-JO"/>
        </w:rPr>
        <w:t>making</w:t>
      </w:r>
      <w:r w:rsidR="00280667" w:rsidRPr="00F46A85">
        <w:rPr>
          <w:kern w:val="36"/>
          <w:lang w:bidi="ar-JO"/>
        </w:rPr>
        <w:t xml:space="preserve"> the transfer, </w:t>
      </w:r>
      <w:r w:rsidR="00280667" w:rsidRPr="00F46A85">
        <w:rPr>
          <w:kern w:val="36"/>
          <w:lang w:bidi="ar-JO"/>
        </w:rPr>
        <w:lastRenderedPageBreak/>
        <w:t xml:space="preserve">change or </w:t>
      </w:r>
      <w:r w:rsidRPr="00F46A85">
        <w:rPr>
          <w:kern w:val="36"/>
          <w:lang w:bidi="ar-JO"/>
        </w:rPr>
        <w:t>amendment</w:t>
      </w:r>
      <w:r w:rsidR="00D12F0A" w:rsidRPr="00F46A85">
        <w:rPr>
          <w:kern w:val="36"/>
          <w:lang w:bidi="ar-JO"/>
        </w:rPr>
        <w:t>. Should the Central Bank</w:t>
      </w:r>
      <w:r w:rsidR="00221430" w:rsidRPr="00F46A85">
        <w:rPr>
          <w:kern w:val="36"/>
          <w:lang w:bidi="ar-JO"/>
        </w:rPr>
        <w:t>’s</w:t>
      </w:r>
      <w:r w:rsidR="00D12F0A" w:rsidRPr="00F46A85">
        <w:rPr>
          <w:kern w:val="36"/>
          <w:lang w:bidi="ar-JO"/>
        </w:rPr>
        <w:t xml:space="preserve"> consent not be obtained, </w:t>
      </w:r>
      <w:r w:rsidR="00280667" w:rsidRPr="00F46A85">
        <w:rPr>
          <w:kern w:val="36"/>
          <w:lang w:bidi="ar-JO"/>
        </w:rPr>
        <w:t xml:space="preserve">the procedures stipulated in Clauses (1) and (2) of Article (34/ d) </w:t>
      </w:r>
      <w:r w:rsidR="00D12F0A" w:rsidRPr="00F46A85">
        <w:rPr>
          <w:kern w:val="36"/>
          <w:lang w:bidi="ar-JO"/>
        </w:rPr>
        <w:t xml:space="preserve">of </w:t>
      </w:r>
      <w:r w:rsidR="00280667" w:rsidRPr="00F46A85">
        <w:rPr>
          <w:kern w:val="36"/>
          <w:lang w:bidi="ar-JO"/>
        </w:rPr>
        <w:t xml:space="preserve">Banking Law </w:t>
      </w:r>
      <w:r w:rsidR="00D12F0A" w:rsidRPr="00F46A85">
        <w:rPr>
          <w:kern w:val="36"/>
          <w:lang w:bidi="ar-JO"/>
        </w:rPr>
        <w:t xml:space="preserve">will </w:t>
      </w:r>
      <w:r w:rsidR="00221430" w:rsidRPr="00F46A85">
        <w:rPr>
          <w:kern w:val="36"/>
          <w:lang w:bidi="ar-JO"/>
        </w:rPr>
        <w:t>apply</w:t>
      </w:r>
      <w:r w:rsidR="00D12F0A" w:rsidRPr="00F46A85">
        <w:rPr>
          <w:kern w:val="36"/>
          <w:lang w:bidi="ar-JO"/>
        </w:rPr>
        <w:t xml:space="preserve">. </w:t>
      </w:r>
    </w:p>
    <w:p w:rsidR="00D12F0A" w:rsidRPr="00F46A85" w:rsidRDefault="00D12F0A" w:rsidP="00F46A85">
      <w:pPr>
        <w:pStyle w:val="NormalWeb"/>
        <w:spacing w:before="375" w:beforeAutospacing="0" w:after="0" w:afterAutospacing="0"/>
        <w:ind w:left="360"/>
        <w:jc w:val="both"/>
        <w:rPr>
          <w:kern w:val="36"/>
          <w:lang w:bidi="ar-JO"/>
        </w:rPr>
      </w:pPr>
    </w:p>
    <w:p w:rsidR="00280ED9" w:rsidRPr="00F46A85" w:rsidRDefault="00241FD7" w:rsidP="00F46A85">
      <w:pPr>
        <w:pStyle w:val="NormalWeb"/>
        <w:numPr>
          <w:ilvl w:val="0"/>
          <w:numId w:val="18"/>
        </w:numPr>
        <w:tabs>
          <w:tab w:val="left" w:pos="720"/>
          <w:tab w:val="left" w:pos="990"/>
          <w:tab w:val="left" w:pos="1080"/>
        </w:tabs>
        <w:spacing w:before="161" w:beforeAutospacing="0" w:after="161" w:afterAutospacing="0"/>
        <w:ind w:left="990" w:hanging="630"/>
        <w:jc w:val="both"/>
        <w:rPr>
          <w:lang w:bidi="ar-JO"/>
        </w:rPr>
      </w:pPr>
      <w:r w:rsidRPr="00F46A85">
        <w:rPr>
          <w:kern w:val="36"/>
          <w:lang w:bidi="ar-JO"/>
        </w:rPr>
        <w:t xml:space="preserve">Any consent issued by the Central Bank to own or increase the effective interest shall be considered valid for a period of one year from the date of its issuance as long as all the considerations under which the consent was issued remain in place. In the event of </w:t>
      </w:r>
      <w:r w:rsidR="003C6797" w:rsidRPr="00F46A85">
        <w:rPr>
          <w:kern w:val="36"/>
          <w:lang w:bidi="ar-JO"/>
        </w:rPr>
        <w:t xml:space="preserve">a </w:t>
      </w:r>
      <w:r w:rsidRPr="00F46A85">
        <w:rPr>
          <w:kern w:val="36"/>
          <w:lang w:bidi="ar-JO"/>
        </w:rPr>
        <w:t xml:space="preserve">failure to own the </w:t>
      </w:r>
      <w:r w:rsidR="00EA53F3" w:rsidRPr="00F46A85">
        <w:rPr>
          <w:kern w:val="36"/>
          <w:lang w:bidi="ar-JO"/>
        </w:rPr>
        <w:t>entire</w:t>
      </w:r>
      <w:r w:rsidRPr="00F46A85">
        <w:rPr>
          <w:kern w:val="36"/>
          <w:lang w:bidi="ar-JO"/>
        </w:rPr>
        <w:t xml:space="preserve"> </w:t>
      </w:r>
      <w:r w:rsidR="00EA53F3" w:rsidRPr="00F46A85">
        <w:rPr>
          <w:kern w:val="36"/>
          <w:lang w:bidi="ar-JO"/>
        </w:rPr>
        <w:t xml:space="preserve">approved </w:t>
      </w:r>
      <w:r w:rsidRPr="00F46A85">
        <w:rPr>
          <w:kern w:val="36"/>
          <w:lang w:bidi="ar-JO"/>
        </w:rPr>
        <w:t>percentage of the effective interest within a year, the consent on</w:t>
      </w:r>
      <w:r w:rsidR="0067327A" w:rsidRPr="00F46A85">
        <w:rPr>
          <w:kern w:val="36"/>
          <w:lang w:bidi="ar-JO"/>
        </w:rPr>
        <w:t xml:space="preserve"> the remainder</w:t>
      </w:r>
      <w:r w:rsidRPr="00F46A85">
        <w:rPr>
          <w:kern w:val="36"/>
          <w:lang w:bidi="ar-JO"/>
        </w:rPr>
        <w:t xml:space="preserve"> percentage - which </w:t>
      </w:r>
      <w:r w:rsidR="00EA53F3" w:rsidRPr="00F46A85">
        <w:rPr>
          <w:kern w:val="36"/>
          <w:lang w:bidi="ar-JO"/>
        </w:rPr>
        <w:t>was not</w:t>
      </w:r>
      <w:r w:rsidRPr="00F46A85">
        <w:rPr>
          <w:kern w:val="36"/>
          <w:lang w:bidi="ar-JO"/>
        </w:rPr>
        <w:t xml:space="preserve"> owned – will be</w:t>
      </w:r>
      <w:r w:rsidR="00280ED9" w:rsidRPr="00F46A85">
        <w:rPr>
          <w:kern w:val="36"/>
          <w:lang w:bidi="ar-JO"/>
        </w:rPr>
        <w:t xml:space="preserve"> considered null.</w:t>
      </w:r>
    </w:p>
    <w:p w:rsidR="00280ED9" w:rsidRPr="00F46A85" w:rsidRDefault="00280ED9" w:rsidP="00F46A85">
      <w:pPr>
        <w:pStyle w:val="NormalWeb"/>
        <w:numPr>
          <w:ilvl w:val="0"/>
          <w:numId w:val="18"/>
        </w:numPr>
        <w:tabs>
          <w:tab w:val="left" w:pos="990"/>
        </w:tabs>
        <w:spacing w:before="375" w:beforeAutospacing="0" w:after="0" w:afterAutospacing="0"/>
        <w:ind w:left="990" w:hanging="630"/>
        <w:jc w:val="both"/>
        <w:rPr>
          <w:kern w:val="36"/>
          <w:lang w:bidi="ar-JO"/>
        </w:rPr>
      </w:pPr>
      <w:r w:rsidRPr="00F46A85">
        <w:rPr>
          <w:kern w:val="36"/>
          <w:lang w:bidi="ar-JO"/>
        </w:rPr>
        <w:t xml:space="preserve">The bank shall be obligated to inform the Central Bank of the pledged or </w:t>
      </w:r>
      <w:r w:rsidR="00EA53F3" w:rsidRPr="00F46A85">
        <w:rPr>
          <w:kern w:val="36"/>
          <w:lang w:bidi="ar-JO"/>
        </w:rPr>
        <w:t>seized</w:t>
      </w:r>
      <w:r w:rsidRPr="00F46A85">
        <w:rPr>
          <w:kern w:val="36"/>
          <w:lang w:bidi="ar-JO"/>
        </w:rPr>
        <w:t xml:space="preserve"> shares </w:t>
      </w:r>
      <w:r w:rsidR="00EA53F3" w:rsidRPr="00F46A85">
        <w:rPr>
          <w:kern w:val="36"/>
          <w:lang w:bidi="ar-JO"/>
        </w:rPr>
        <w:t>held</w:t>
      </w:r>
      <w:r w:rsidRPr="00F46A85">
        <w:rPr>
          <w:kern w:val="36"/>
          <w:lang w:bidi="ar-JO"/>
        </w:rPr>
        <w:t xml:space="preserve"> by the effective interest</w:t>
      </w:r>
      <w:r w:rsidR="00EA53F3" w:rsidRPr="00F46A85">
        <w:rPr>
          <w:kern w:val="36"/>
          <w:lang w:bidi="ar-JO"/>
        </w:rPr>
        <w:t xml:space="preserve"> owner (s)</w:t>
      </w:r>
      <w:r w:rsidRPr="00F46A85">
        <w:rPr>
          <w:kern w:val="36"/>
          <w:lang w:bidi="ar-JO"/>
        </w:rPr>
        <w:t xml:space="preserve">, as well as when any change occurs to such shares, provided that it indicates the number and percentage of those shares, the </w:t>
      </w:r>
      <w:r w:rsidR="00EA53F3" w:rsidRPr="00F46A85">
        <w:rPr>
          <w:kern w:val="36"/>
          <w:lang w:bidi="ar-JO"/>
        </w:rPr>
        <w:t>lien</w:t>
      </w:r>
      <w:r w:rsidRPr="00F46A85">
        <w:rPr>
          <w:kern w:val="36"/>
          <w:lang w:bidi="ar-JO"/>
        </w:rPr>
        <w:t xml:space="preserve"> beneficiary, </w:t>
      </w:r>
      <w:r w:rsidR="00EA53F3" w:rsidRPr="00F46A85">
        <w:rPr>
          <w:kern w:val="36"/>
          <w:lang w:bidi="ar-JO"/>
        </w:rPr>
        <w:t xml:space="preserve">and </w:t>
      </w:r>
      <w:r w:rsidRPr="00F46A85">
        <w:rPr>
          <w:kern w:val="36"/>
          <w:lang w:bidi="ar-JO"/>
        </w:rPr>
        <w:t xml:space="preserve">the reasons and date of the pledge or </w:t>
      </w:r>
      <w:r w:rsidR="00EA53F3" w:rsidRPr="00F46A85">
        <w:rPr>
          <w:kern w:val="36"/>
          <w:lang w:bidi="ar-JO"/>
        </w:rPr>
        <w:t>seizure</w:t>
      </w:r>
      <w:r w:rsidRPr="00F46A85">
        <w:rPr>
          <w:kern w:val="36"/>
          <w:lang w:bidi="ar-JO"/>
        </w:rPr>
        <w:t>.</w:t>
      </w:r>
    </w:p>
    <w:p w:rsidR="00280ED9" w:rsidRPr="00F46A85" w:rsidRDefault="0067327A" w:rsidP="00F46A85">
      <w:pPr>
        <w:pStyle w:val="NormalWeb"/>
        <w:numPr>
          <w:ilvl w:val="0"/>
          <w:numId w:val="18"/>
        </w:numPr>
        <w:tabs>
          <w:tab w:val="left" w:pos="990"/>
          <w:tab w:val="left" w:pos="1170"/>
          <w:tab w:val="left" w:pos="1260"/>
        </w:tabs>
        <w:spacing w:before="375" w:beforeAutospacing="0" w:after="0" w:afterAutospacing="0"/>
        <w:ind w:left="990" w:hanging="630"/>
        <w:rPr>
          <w:kern w:val="36"/>
          <w:lang w:bidi="ar-JO"/>
        </w:rPr>
      </w:pPr>
      <w:r w:rsidRPr="00F46A85">
        <w:rPr>
          <w:kern w:val="36"/>
          <w:lang w:bidi="ar-JO"/>
        </w:rPr>
        <w:t xml:space="preserve">These instructions shall come into force </w:t>
      </w:r>
      <w:r w:rsidR="00280ED9" w:rsidRPr="00F46A85">
        <w:rPr>
          <w:kern w:val="36"/>
          <w:lang w:bidi="ar-JO"/>
        </w:rPr>
        <w:t>as of date, and the</w:t>
      </w:r>
      <w:r w:rsidR="00BA6CFC" w:rsidRPr="00F46A85">
        <w:rPr>
          <w:kern w:val="36"/>
          <w:lang w:bidi="ar-JO"/>
        </w:rPr>
        <w:t xml:space="preserve"> Instructions on</w:t>
      </w:r>
      <w:r w:rsidR="00280ED9" w:rsidRPr="00F46A85">
        <w:rPr>
          <w:kern w:val="36"/>
          <w:lang w:bidi="ar-JO"/>
        </w:rPr>
        <w:t xml:space="preserve"> </w:t>
      </w:r>
      <w:r w:rsidR="00BA6CFC" w:rsidRPr="00F46A85">
        <w:rPr>
          <w:kern w:val="36"/>
          <w:lang w:bidi="ar-JO"/>
        </w:rPr>
        <w:t>Effective Interest Ownership</w:t>
      </w:r>
      <w:r w:rsidR="00280ED9" w:rsidRPr="00F46A85">
        <w:rPr>
          <w:kern w:val="36"/>
          <w:lang w:bidi="ar-JO"/>
        </w:rPr>
        <w:t xml:space="preserve"> </w:t>
      </w:r>
      <w:r w:rsidR="00BA6CFC" w:rsidRPr="00F46A85">
        <w:rPr>
          <w:kern w:val="36"/>
          <w:lang w:bidi="ar-JO"/>
        </w:rPr>
        <w:t xml:space="preserve">No. (49/2010) dated 2 May </w:t>
      </w:r>
      <w:r w:rsidR="00280ED9" w:rsidRPr="00F46A85">
        <w:rPr>
          <w:kern w:val="36"/>
          <w:lang w:bidi="ar-JO"/>
        </w:rPr>
        <w:t>2010</w:t>
      </w:r>
      <w:r w:rsidR="00BA6CFC" w:rsidRPr="00F46A85">
        <w:rPr>
          <w:kern w:val="36"/>
          <w:lang w:bidi="ar-JO"/>
        </w:rPr>
        <w:t>,</w:t>
      </w:r>
      <w:r w:rsidR="00280ED9" w:rsidRPr="00F46A85">
        <w:rPr>
          <w:kern w:val="36"/>
          <w:lang w:bidi="ar-JO"/>
        </w:rPr>
        <w:t xml:space="preserve"> </w:t>
      </w:r>
      <w:r w:rsidR="00BA6CFC" w:rsidRPr="00F46A85">
        <w:rPr>
          <w:kern w:val="36"/>
          <w:lang w:bidi="ar-JO"/>
        </w:rPr>
        <w:t>Circular N</w:t>
      </w:r>
      <w:r w:rsidR="00280ED9" w:rsidRPr="00F46A85">
        <w:rPr>
          <w:kern w:val="36"/>
          <w:lang w:bidi="ar-JO"/>
        </w:rPr>
        <w:t xml:space="preserve">o. (10/2/3/3/11755) dated </w:t>
      </w:r>
      <w:r w:rsidR="00BA6CFC" w:rsidRPr="00F46A85">
        <w:rPr>
          <w:kern w:val="36"/>
          <w:lang w:bidi="ar-JO"/>
        </w:rPr>
        <w:t xml:space="preserve">29 November </w:t>
      </w:r>
      <w:r w:rsidR="00280ED9" w:rsidRPr="00F46A85">
        <w:rPr>
          <w:kern w:val="36"/>
          <w:lang w:bidi="ar-JO"/>
        </w:rPr>
        <w:t xml:space="preserve">2007, </w:t>
      </w:r>
      <w:r w:rsidR="00BA6CFC" w:rsidRPr="00F46A85">
        <w:rPr>
          <w:kern w:val="36"/>
          <w:lang w:bidi="ar-JO"/>
        </w:rPr>
        <w:t>Circular No. (10</w:t>
      </w:r>
      <w:r w:rsidR="00280ED9" w:rsidRPr="00F46A85">
        <w:rPr>
          <w:kern w:val="36"/>
          <w:lang w:bidi="ar-JO"/>
        </w:rPr>
        <w:t xml:space="preserve">/2/8601) dated </w:t>
      </w:r>
      <w:r w:rsidR="00BA6CFC" w:rsidRPr="00F46A85">
        <w:rPr>
          <w:kern w:val="36"/>
          <w:lang w:bidi="ar-JO"/>
        </w:rPr>
        <w:t xml:space="preserve">19 July </w:t>
      </w:r>
      <w:r w:rsidR="00280ED9" w:rsidRPr="00F46A85">
        <w:rPr>
          <w:kern w:val="36"/>
          <w:lang w:bidi="ar-JO"/>
        </w:rPr>
        <w:t xml:space="preserve">2011, and Circular No. (10/2/15631) dated </w:t>
      </w:r>
      <w:r w:rsidR="00BA6CFC" w:rsidRPr="00F46A85">
        <w:rPr>
          <w:kern w:val="36"/>
          <w:lang w:bidi="ar-JO"/>
        </w:rPr>
        <w:t xml:space="preserve">30 December </w:t>
      </w:r>
      <w:r w:rsidR="00280ED9" w:rsidRPr="00F46A85">
        <w:rPr>
          <w:kern w:val="36"/>
          <w:lang w:bidi="ar-JO"/>
        </w:rPr>
        <w:t>2014</w:t>
      </w:r>
      <w:r w:rsidR="00BA6CFC" w:rsidRPr="00F46A85">
        <w:rPr>
          <w:kern w:val="36"/>
          <w:lang w:bidi="ar-JO"/>
        </w:rPr>
        <w:t xml:space="preserve"> will be cancelled. </w:t>
      </w:r>
    </w:p>
    <w:p w:rsidR="00280ED9" w:rsidRPr="00F46A85" w:rsidRDefault="00280ED9" w:rsidP="00F46A85">
      <w:pPr>
        <w:pStyle w:val="NormalWeb"/>
        <w:tabs>
          <w:tab w:val="left" w:pos="900"/>
          <w:tab w:val="left" w:pos="1080"/>
        </w:tabs>
        <w:spacing w:before="161" w:beforeAutospacing="0" w:after="161" w:afterAutospacing="0"/>
        <w:ind w:left="360"/>
        <w:jc w:val="both"/>
        <w:rPr>
          <w:lang w:bidi="ar-JO"/>
        </w:rPr>
      </w:pPr>
    </w:p>
    <w:p w:rsidR="00120056" w:rsidRPr="00F46A85" w:rsidRDefault="00120056" w:rsidP="00F46A85">
      <w:pPr>
        <w:pStyle w:val="NormalWeb"/>
        <w:tabs>
          <w:tab w:val="left" w:pos="900"/>
          <w:tab w:val="left" w:pos="1080"/>
        </w:tabs>
        <w:spacing w:before="161" w:beforeAutospacing="0" w:after="161" w:afterAutospacing="0"/>
        <w:ind w:left="360"/>
        <w:jc w:val="both"/>
        <w:rPr>
          <w:lang w:bidi="ar-JO"/>
        </w:rPr>
      </w:pPr>
    </w:p>
    <w:p w:rsidR="00120056" w:rsidRPr="00F46A85" w:rsidRDefault="00120056" w:rsidP="00F46A85">
      <w:pPr>
        <w:pStyle w:val="NormalWeb"/>
        <w:tabs>
          <w:tab w:val="left" w:pos="900"/>
          <w:tab w:val="left" w:pos="1080"/>
        </w:tabs>
        <w:spacing w:before="161" w:beforeAutospacing="0" w:after="161" w:afterAutospacing="0"/>
        <w:ind w:left="360"/>
        <w:jc w:val="both"/>
        <w:rPr>
          <w:lang w:bidi="ar-JO"/>
        </w:rPr>
      </w:pPr>
    </w:p>
    <w:p w:rsidR="003004E2" w:rsidRPr="00F46A85" w:rsidRDefault="003004E2" w:rsidP="00F46A85">
      <w:pPr>
        <w:pStyle w:val="NormalWeb"/>
        <w:tabs>
          <w:tab w:val="left" w:pos="900"/>
          <w:tab w:val="left" w:pos="1080"/>
        </w:tabs>
        <w:spacing w:before="161" w:beforeAutospacing="0" w:after="161" w:afterAutospacing="0"/>
        <w:ind w:left="360"/>
        <w:jc w:val="both"/>
        <w:rPr>
          <w:rtl/>
          <w:lang w:bidi="ar-JO"/>
        </w:rPr>
      </w:pPr>
      <w:r w:rsidRPr="00F46A85">
        <w:rPr>
          <w:lang w:bidi="ar-JO"/>
        </w:rPr>
        <w:t xml:space="preserve">Attached: </w:t>
      </w:r>
      <w:r w:rsidR="009A5BFA" w:rsidRPr="00F46A85">
        <w:rPr>
          <w:lang w:bidi="ar-JO"/>
        </w:rPr>
        <w:t>“</w:t>
      </w:r>
      <w:r w:rsidRPr="00F46A85">
        <w:rPr>
          <w:lang w:bidi="ar-JO"/>
        </w:rPr>
        <w:t>Effective Interest</w:t>
      </w:r>
      <w:r w:rsidR="009A5BFA" w:rsidRPr="00F46A85">
        <w:rPr>
          <w:lang w:bidi="ar-JO"/>
        </w:rPr>
        <w:t>”</w:t>
      </w:r>
      <w:r w:rsidR="00EA53F3" w:rsidRPr="00F46A85">
        <w:rPr>
          <w:lang w:bidi="ar-JO"/>
        </w:rPr>
        <w:t xml:space="preserve"> Ownership F</w:t>
      </w:r>
      <w:r w:rsidRPr="00F46A85">
        <w:rPr>
          <w:lang w:bidi="ar-JO"/>
        </w:rPr>
        <w:t>orm</w:t>
      </w:r>
    </w:p>
    <w:p w:rsidR="000D245F" w:rsidRPr="00F46A85" w:rsidRDefault="000D245F" w:rsidP="00F46A85">
      <w:pPr>
        <w:pStyle w:val="Heading1"/>
        <w:spacing w:before="161" w:beforeAutospacing="0" w:after="161" w:afterAutospacing="0"/>
        <w:jc w:val="center"/>
        <w:rPr>
          <w:bCs w:val="0"/>
          <w:sz w:val="24"/>
          <w:szCs w:val="24"/>
          <w:u w:val="single"/>
          <w:lang w:bidi="ar-JO"/>
        </w:rPr>
      </w:pPr>
    </w:p>
    <w:p w:rsidR="006D1B53" w:rsidRPr="00F46A85" w:rsidRDefault="006D1B53" w:rsidP="00F46A85">
      <w:pPr>
        <w:pStyle w:val="Heading1"/>
        <w:spacing w:before="161" w:beforeAutospacing="0" w:after="161" w:afterAutospacing="0"/>
        <w:jc w:val="center"/>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jc w:val="both"/>
        <w:rPr>
          <w:bCs w:val="0"/>
          <w:sz w:val="24"/>
          <w:szCs w:val="24"/>
          <w:u w:val="single"/>
          <w:lang w:bidi="ar-JO"/>
        </w:rPr>
      </w:pPr>
    </w:p>
    <w:p w:rsidR="006D1B53" w:rsidRPr="00F46A85" w:rsidRDefault="006D1B53" w:rsidP="00F46A85">
      <w:pPr>
        <w:pStyle w:val="Heading1"/>
        <w:spacing w:before="161" w:beforeAutospacing="0" w:after="161" w:afterAutospacing="0"/>
        <w:ind w:left="720"/>
        <w:jc w:val="center"/>
        <w:rPr>
          <w:bCs w:val="0"/>
          <w:sz w:val="24"/>
          <w:szCs w:val="24"/>
          <w:lang w:bidi="ar-JO"/>
        </w:rPr>
      </w:pPr>
      <w:r w:rsidRPr="00F46A85">
        <w:rPr>
          <w:bCs w:val="0"/>
          <w:sz w:val="24"/>
          <w:szCs w:val="24"/>
          <w:lang w:bidi="ar-JO"/>
        </w:rPr>
        <w:t>Effective Interest Ownership Form Submitted to the Central Bank of Jordan in Implementation of Article (34) of Banking Law No. (28) of 2000 and Amendments thereto and Pursuant to Article (99/b) of the Said Law</w:t>
      </w:r>
    </w:p>
    <w:p w:rsidR="006D1B53" w:rsidRPr="00F46A85" w:rsidRDefault="006D1B53" w:rsidP="00F46A85">
      <w:pPr>
        <w:pStyle w:val="Heading1"/>
        <w:spacing w:before="161" w:beforeAutospacing="0" w:after="161" w:afterAutospacing="0"/>
        <w:ind w:left="720"/>
        <w:jc w:val="center"/>
        <w:rPr>
          <w:bCs w:val="0"/>
          <w:sz w:val="24"/>
          <w:szCs w:val="24"/>
          <w:lang w:bidi="ar-JO"/>
        </w:rPr>
      </w:pPr>
    </w:p>
    <w:p w:rsidR="006D1B53" w:rsidRPr="00F46A85" w:rsidRDefault="006D1B53" w:rsidP="00F46A85">
      <w:pPr>
        <w:pStyle w:val="Heading1"/>
        <w:spacing w:before="161" w:beforeAutospacing="0" w:after="161" w:afterAutospacing="0"/>
        <w:ind w:left="720"/>
        <w:jc w:val="both"/>
        <w:rPr>
          <w:bCs w:val="0"/>
          <w:sz w:val="24"/>
          <w:szCs w:val="24"/>
          <w:lang w:bidi="ar-JO"/>
        </w:rPr>
      </w:pPr>
      <w:r w:rsidRPr="00F46A85">
        <w:rPr>
          <w:bCs w:val="0"/>
          <w:sz w:val="24"/>
          <w:szCs w:val="24"/>
          <w:lang w:bidi="ar-JO"/>
        </w:rPr>
        <w:t>First: Information about the ownership applicant</w:t>
      </w:r>
      <w:r w:rsidR="00587DBF" w:rsidRPr="00F46A85">
        <w:rPr>
          <w:bCs w:val="0"/>
          <w:sz w:val="24"/>
          <w:szCs w:val="24"/>
          <w:lang w:bidi="ar-JO"/>
        </w:rPr>
        <w:t xml:space="preserve"> should it be a natural person:</w:t>
      </w:r>
    </w:p>
    <w:tbl>
      <w:tblPr>
        <w:tblStyle w:val="TableGrid"/>
        <w:tblW w:w="0" w:type="auto"/>
        <w:jc w:val="center"/>
        <w:tblLook w:val="04A0" w:firstRow="1" w:lastRow="0" w:firstColumn="1" w:lastColumn="0" w:noHBand="0" w:noVBand="1"/>
      </w:tblPr>
      <w:tblGrid>
        <w:gridCol w:w="3965"/>
        <w:gridCol w:w="3050"/>
      </w:tblGrid>
      <w:tr w:rsidR="00E905B4" w:rsidRPr="00F46A85" w:rsidTr="00587DBF">
        <w:trPr>
          <w:jc w:val="center"/>
        </w:trPr>
        <w:tc>
          <w:tcPr>
            <w:tcW w:w="3965"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Full name</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905B4" w:rsidRPr="00F46A85" w:rsidTr="00587DBF">
        <w:trPr>
          <w:jc w:val="center"/>
        </w:trPr>
        <w:tc>
          <w:tcPr>
            <w:tcW w:w="3965"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Nationality</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905B4" w:rsidRPr="00F46A85" w:rsidTr="00587DBF">
        <w:trPr>
          <w:jc w:val="center"/>
        </w:trPr>
        <w:tc>
          <w:tcPr>
            <w:tcW w:w="3965"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Sex</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905B4" w:rsidRPr="00F46A85" w:rsidTr="00587DBF">
        <w:trPr>
          <w:jc w:val="center"/>
        </w:trPr>
        <w:tc>
          <w:tcPr>
            <w:tcW w:w="3965" w:type="dxa"/>
          </w:tcPr>
          <w:p w:rsidR="00E905B4" w:rsidRPr="00F46A85" w:rsidRDefault="00E176C3"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Phone number</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905B4" w:rsidRPr="00F46A85" w:rsidTr="00587DBF">
        <w:trPr>
          <w:jc w:val="center"/>
        </w:trPr>
        <w:tc>
          <w:tcPr>
            <w:tcW w:w="3965" w:type="dxa"/>
          </w:tcPr>
          <w:p w:rsidR="00E905B4" w:rsidRPr="00F46A85" w:rsidRDefault="00E176C3"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Fax number</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905B4" w:rsidRPr="00F46A85" w:rsidTr="00587DBF">
        <w:trPr>
          <w:jc w:val="center"/>
        </w:trPr>
        <w:tc>
          <w:tcPr>
            <w:tcW w:w="3965"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Postal address </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905B4" w:rsidRPr="00F46A85" w:rsidTr="00587DBF">
        <w:trPr>
          <w:jc w:val="center"/>
        </w:trPr>
        <w:tc>
          <w:tcPr>
            <w:tcW w:w="3965"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Email</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905B4" w:rsidRPr="00F46A85" w:rsidTr="00587DBF">
        <w:trPr>
          <w:jc w:val="center"/>
        </w:trPr>
        <w:tc>
          <w:tcPr>
            <w:tcW w:w="3965" w:type="dxa"/>
          </w:tcPr>
          <w:p w:rsidR="00E905B4"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Type of identification document</w:t>
            </w:r>
          </w:p>
        </w:tc>
        <w:tc>
          <w:tcPr>
            <w:tcW w:w="3050" w:type="dxa"/>
          </w:tcPr>
          <w:p w:rsidR="00E905B4" w:rsidRPr="00F46A85" w:rsidRDefault="00E905B4" w:rsidP="00F46A85">
            <w:pPr>
              <w:pStyle w:val="Heading1"/>
              <w:spacing w:before="161" w:beforeAutospacing="0" w:after="161" w:afterAutospacing="0"/>
              <w:jc w:val="both"/>
              <w:outlineLvl w:val="0"/>
              <w:rPr>
                <w:bCs w:val="0"/>
                <w:sz w:val="24"/>
                <w:szCs w:val="24"/>
                <w:lang w:bidi="ar-JO"/>
              </w:rPr>
            </w:pPr>
          </w:p>
        </w:tc>
      </w:tr>
      <w:tr w:rsidR="00E176C3" w:rsidRPr="00F46A85" w:rsidTr="00587DBF">
        <w:trPr>
          <w:jc w:val="center"/>
        </w:trPr>
        <w:tc>
          <w:tcPr>
            <w:tcW w:w="3965" w:type="dxa"/>
          </w:tcPr>
          <w:p w:rsidR="00E176C3" w:rsidRPr="00F46A85" w:rsidRDefault="0067327A"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w:t>
            </w:r>
            <w:r w:rsidR="00E176C3" w:rsidRPr="00F46A85">
              <w:rPr>
                <w:bCs w:val="0"/>
                <w:sz w:val="24"/>
                <w:szCs w:val="24"/>
                <w:lang w:bidi="ar-JO"/>
              </w:rPr>
              <w:t>umber</w:t>
            </w:r>
            <w:r w:rsidRPr="00F46A85">
              <w:rPr>
                <w:bCs w:val="0"/>
                <w:sz w:val="24"/>
                <w:szCs w:val="24"/>
                <w:lang w:bidi="ar-JO"/>
              </w:rPr>
              <w:t xml:space="preserve"> of identification document</w:t>
            </w:r>
          </w:p>
        </w:tc>
        <w:tc>
          <w:tcPr>
            <w:tcW w:w="3050" w:type="dxa"/>
          </w:tcPr>
          <w:p w:rsidR="00E176C3" w:rsidRPr="00F46A85" w:rsidRDefault="00E176C3" w:rsidP="00F46A85">
            <w:pPr>
              <w:pStyle w:val="Heading1"/>
              <w:spacing w:before="161" w:beforeAutospacing="0" w:after="161" w:afterAutospacing="0"/>
              <w:jc w:val="both"/>
              <w:outlineLvl w:val="0"/>
              <w:rPr>
                <w:bCs w:val="0"/>
                <w:sz w:val="24"/>
                <w:szCs w:val="24"/>
                <w:lang w:bidi="ar-JO"/>
              </w:rPr>
            </w:pPr>
          </w:p>
        </w:tc>
      </w:tr>
      <w:tr w:rsidR="00587DBF" w:rsidRPr="00F46A85" w:rsidTr="00587DBF">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Place and date of issuance</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587DBF">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Place and date of birth</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587DBF">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National number (for Jordanians)</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587DBF">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Ultimate beneficiary</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bl>
    <w:p w:rsidR="00587DBF" w:rsidRPr="00F46A85" w:rsidRDefault="00587DBF" w:rsidP="00F46A85">
      <w:pPr>
        <w:pStyle w:val="Heading1"/>
        <w:spacing w:before="161" w:beforeAutospacing="0" w:after="161" w:afterAutospacing="0"/>
        <w:ind w:left="360" w:firstLine="360"/>
        <w:jc w:val="both"/>
        <w:rPr>
          <w:bCs w:val="0"/>
          <w:sz w:val="24"/>
          <w:szCs w:val="24"/>
          <w:lang w:bidi="ar-JO"/>
        </w:rPr>
      </w:pPr>
    </w:p>
    <w:p w:rsidR="000D245F" w:rsidRPr="00F46A85" w:rsidRDefault="00587DBF" w:rsidP="00F46A85">
      <w:pPr>
        <w:pStyle w:val="Heading1"/>
        <w:spacing w:before="161" w:beforeAutospacing="0" w:after="161" w:afterAutospacing="0"/>
        <w:ind w:left="360" w:firstLine="360"/>
        <w:jc w:val="both"/>
        <w:rPr>
          <w:bCs w:val="0"/>
          <w:sz w:val="24"/>
          <w:szCs w:val="24"/>
          <w:lang w:bidi="ar-JO"/>
        </w:rPr>
      </w:pPr>
      <w:r w:rsidRPr="00F46A85">
        <w:rPr>
          <w:bCs w:val="0"/>
          <w:sz w:val="24"/>
          <w:szCs w:val="24"/>
          <w:lang w:bidi="ar-JO"/>
        </w:rPr>
        <w:t>Second: Information about the ownership applicant should it be a legal person</w:t>
      </w:r>
      <w:r w:rsidR="00C05551" w:rsidRPr="00F46A85">
        <w:rPr>
          <w:bCs w:val="0"/>
          <w:sz w:val="24"/>
          <w:szCs w:val="24"/>
          <w:vertAlign w:val="superscript"/>
          <w:lang w:bidi="ar-JO"/>
        </w:rPr>
        <w:t>1</w:t>
      </w:r>
      <w:r w:rsidRPr="00F46A85">
        <w:rPr>
          <w:bCs w:val="0"/>
          <w:sz w:val="24"/>
          <w:szCs w:val="24"/>
          <w:lang w:bidi="ar-JO"/>
        </w:rPr>
        <w:t>:</w:t>
      </w:r>
    </w:p>
    <w:tbl>
      <w:tblPr>
        <w:tblStyle w:val="TableGrid"/>
        <w:tblW w:w="0" w:type="auto"/>
        <w:jc w:val="center"/>
        <w:tblLook w:val="04A0" w:firstRow="1" w:lastRow="0" w:firstColumn="1" w:lastColumn="0" w:noHBand="0" w:noVBand="1"/>
      </w:tblPr>
      <w:tblGrid>
        <w:gridCol w:w="3965"/>
        <w:gridCol w:w="3050"/>
      </w:tblGrid>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Name (</w:t>
            </w:r>
            <w:r w:rsidR="00E176C3" w:rsidRPr="00F46A85">
              <w:rPr>
                <w:bCs w:val="0"/>
                <w:sz w:val="24"/>
                <w:szCs w:val="24"/>
                <w:lang w:bidi="ar-JO"/>
              </w:rPr>
              <w:t>according to the</w:t>
            </w:r>
            <w:r w:rsidRPr="00F46A85">
              <w:rPr>
                <w:bCs w:val="0"/>
                <w:sz w:val="24"/>
                <w:szCs w:val="24"/>
                <w:lang w:bidi="ar-JO"/>
              </w:rPr>
              <w:t xml:space="preserve"> registration certificate issued by </w:t>
            </w:r>
            <w:r w:rsidR="00E176C3" w:rsidRPr="00F46A85">
              <w:rPr>
                <w:bCs w:val="0"/>
                <w:sz w:val="24"/>
                <w:szCs w:val="24"/>
                <w:lang w:bidi="ar-JO"/>
              </w:rPr>
              <w:t xml:space="preserve">the </w:t>
            </w:r>
            <w:r w:rsidRPr="00F46A85">
              <w:rPr>
                <w:bCs w:val="0"/>
                <w:sz w:val="24"/>
                <w:szCs w:val="24"/>
                <w:lang w:bidi="ar-JO"/>
              </w:rPr>
              <w:t>competent entity)</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Nationality</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Registration number</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lastRenderedPageBreak/>
              <w:t>Registration date</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Address</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Phone number</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Fax number</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Email / Website</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Nature of activity</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Name of director general</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Names of </w:t>
            </w:r>
            <w:r w:rsidR="00CF1BDA" w:rsidRPr="00F46A85">
              <w:rPr>
                <w:bCs w:val="0"/>
                <w:sz w:val="24"/>
                <w:szCs w:val="24"/>
                <w:lang w:bidi="ar-JO"/>
              </w:rPr>
              <w:t xml:space="preserve">chairman and members of </w:t>
            </w:r>
            <w:r w:rsidRPr="00F46A85">
              <w:rPr>
                <w:bCs w:val="0"/>
                <w:sz w:val="24"/>
                <w:szCs w:val="24"/>
                <w:lang w:bidi="ar-JO"/>
              </w:rPr>
              <w:t>Board</w:t>
            </w:r>
            <w:r w:rsidR="00CF1BDA" w:rsidRPr="00F46A85">
              <w:rPr>
                <w:bCs w:val="0"/>
                <w:sz w:val="24"/>
                <w:szCs w:val="24"/>
                <w:lang w:bidi="ar-JO"/>
              </w:rPr>
              <w:t xml:space="preserve"> of Directors</w:t>
            </w:r>
            <w:r w:rsidRPr="00F46A85">
              <w:rPr>
                <w:bCs w:val="0"/>
                <w:sz w:val="24"/>
                <w:szCs w:val="24"/>
                <w:lang w:bidi="ar-JO"/>
              </w:rPr>
              <w:t xml:space="preserve"> </w:t>
            </w:r>
            <w:r w:rsidR="007B4AE0" w:rsidRPr="00F46A85">
              <w:rPr>
                <w:bCs w:val="0"/>
                <w:sz w:val="24"/>
                <w:szCs w:val="24"/>
                <w:lang w:bidi="ar-JO"/>
              </w:rPr>
              <w:t xml:space="preserve">/ </w:t>
            </w:r>
            <w:r w:rsidR="000F66A4" w:rsidRPr="00F46A85">
              <w:rPr>
                <w:bCs w:val="0"/>
                <w:sz w:val="24"/>
                <w:szCs w:val="24"/>
                <w:lang w:bidi="ar-JO"/>
              </w:rPr>
              <w:t xml:space="preserve">Management Committee </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587DBF" w:rsidRPr="00F46A85" w:rsidTr="0067327A">
        <w:trPr>
          <w:jc w:val="center"/>
        </w:trPr>
        <w:tc>
          <w:tcPr>
            <w:tcW w:w="3965" w:type="dxa"/>
          </w:tcPr>
          <w:p w:rsidR="00587DBF" w:rsidRPr="00F46A85" w:rsidRDefault="007B4AE0"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Ultimate beneficiary</w:t>
            </w:r>
          </w:p>
        </w:tc>
        <w:tc>
          <w:tcPr>
            <w:tcW w:w="3050" w:type="dxa"/>
          </w:tcPr>
          <w:p w:rsidR="00587DBF" w:rsidRPr="00F46A85" w:rsidRDefault="00587DBF" w:rsidP="00F46A85">
            <w:pPr>
              <w:pStyle w:val="Heading1"/>
              <w:spacing w:before="161" w:beforeAutospacing="0" w:after="161" w:afterAutospacing="0"/>
              <w:jc w:val="both"/>
              <w:outlineLvl w:val="0"/>
              <w:rPr>
                <w:bCs w:val="0"/>
                <w:sz w:val="24"/>
                <w:szCs w:val="24"/>
                <w:lang w:bidi="ar-JO"/>
              </w:rPr>
            </w:pPr>
          </w:p>
        </w:tc>
      </w:tr>
      <w:tr w:rsidR="007B4AE0" w:rsidRPr="00F46A85" w:rsidTr="0067327A">
        <w:trPr>
          <w:jc w:val="center"/>
        </w:trPr>
        <w:tc>
          <w:tcPr>
            <w:tcW w:w="3965" w:type="dxa"/>
          </w:tcPr>
          <w:p w:rsidR="007B4AE0" w:rsidRPr="00F46A85" w:rsidRDefault="0067327A"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Paid-</w:t>
            </w:r>
            <w:r w:rsidR="007B4AE0" w:rsidRPr="00F46A85">
              <w:rPr>
                <w:bCs w:val="0"/>
                <w:sz w:val="24"/>
                <w:szCs w:val="24"/>
                <w:lang w:bidi="ar-JO"/>
              </w:rPr>
              <w:t>in capital</w:t>
            </w:r>
          </w:p>
        </w:tc>
        <w:tc>
          <w:tcPr>
            <w:tcW w:w="3050" w:type="dxa"/>
          </w:tcPr>
          <w:p w:rsidR="00C05551" w:rsidRPr="00F46A85" w:rsidRDefault="00C05551" w:rsidP="00F46A85">
            <w:pPr>
              <w:pStyle w:val="Heading1"/>
              <w:spacing w:before="161" w:beforeAutospacing="0" w:after="161" w:afterAutospacing="0"/>
              <w:jc w:val="both"/>
              <w:outlineLvl w:val="0"/>
              <w:rPr>
                <w:bCs w:val="0"/>
                <w:sz w:val="24"/>
                <w:szCs w:val="24"/>
                <w:lang w:bidi="ar-JO"/>
              </w:rPr>
            </w:pPr>
          </w:p>
        </w:tc>
      </w:tr>
    </w:tbl>
    <w:p w:rsidR="00C05551" w:rsidRPr="00F46A85" w:rsidRDefault="00C05551" w:rsidP="00F46A85">
      <w:pPr>
        <w:pStyle w:val="FootnoteText"/>
        <w:jc w:val="both"/>
        <w:rPr>
          <w:rFonts w:ascii="Times New Roman" w:hAnsi="Times New Roman" w:cs="Times New Roman"/>
          <w:sz w:val="24"/>
          <w:szCs w:val="24"/>
        </w:rPr>
      </w:pPr>
    </w:p>
    <w:p w:rsidR="00C05551" w:rsidRPr="00F46A85" w:rsidRDefault="00C05551" w:rsidP="00F46A85">
      <w:pPr>
        <w:pStyle w:val="FootnoteText"/>
        <w:ind w:left="180" w:hanging="180"/>
        <w:jc w:val="both"/>
        <w:rPr>
          <w:rFonts w:ascii="Times New Roman" w:hAnsi="Times New Roman" w:cs="Times New Roman"/>
          <w:sz w:val="24"/>
          <w:szCs w:val="24"/>
        </w:rPr>
      </w:pPr>
      <w:r w:rsidRPr="00F46A85">
        <w:rPr>
          <w:rStyle w:val="FootnoteReference"/>
          <w:rFonts w:ascii="Times New Roman" w:hAnsi="Times New Roman" w:cs="Times New Roman"/>
          <w:sz w:val="24"/>
          <w:szCs w:val="24"/>
        </w:rPr>
        <w:footnoteRef/>
      </w:r>
      <w:r w:rsidRPr="00F46A85">
        <w:rPr>
          <w:rFonts w:ascii="Times New Roman" w:hAnsi="Times New Roman" w:cs="Times New Roman"/>
          <w:sz w:val="24"/>
          <w:szCs w:val="24"/>
        </w:rPr>
        <w:t xml:space="preserve"> Financial statements for the last two years and the consent of the supervisory authority in the mother country (if necessary) shall be provided. If the ownership applicant is a bank, it should be stated whether it has a credit rating, indicating the rating score and the institution through which it was issued. </w:t>
      </w:r>
      <w:r w:rsidR="000F66A4" w:rsidRPr="00F46A85">
        <w:rPr>
          <w:rFonts w:ascii="Times New Roman" w:hAnsi="Times New Roman" w:cs="Times New Roman"/>
          <w:sz w:val="24"/>
          <w:szCs w:val="24"/>
        </w:rPr>
        <w:t>The r</w:t>
      </w:r>
      <w:r w:rsidRPr="00F46A85">
        <w:rPr>
          <w:rFonts w:ascii="Times New Roman" w:hAnsi="Times New Roman" w:cs="Times New Roman"/>
          <w:sz w:val="24"/>
          <w:szCs w:val="24"/>
        </w:rPr>
        <w:t xml:space="preserve">egistration certificate of the legal person and statement of major </w:t>
      </w:r>
      <w:r w:rsidR="000F66A4" w:rsidRPr="00F46A85">
        <w:rPr>
          <w:rFonts w:ascii="Times New Roman" w:hAnsi="Times New Roman" w:cs="Times New Roman"/>
          <w:sz w:val="24"/>
          <w:szCs w:val="24"/>
        </w:rPr>
        <w:t>shareholders in</w:t>
      </w:r>
      <w:r w:rsidRPr="00F46A85">
        <w:rPr>
          <w:rFonts w:ascii="Times New Roman" w:hAnsi="Times New Roman" w:cs="Times New Roman"/>
          <w:sz w:val="24"/>
          <w:szCs w:val="24"/>
        </w:rPr>
        <w:t xml:space="preserve"> its capital shall be also submitted. </w:t>
      </w:r>
    </w:p>
    <w:p w:rsidR="00C05551" w:rsidRPr="00F46A85" w:rsidRDefault="00C05551" w:rsidP="00F46A85">
      <w:pPr>
        <w:pStyle w:val="FootnoteText"/>
        <w:ind w:left="180" w:hanging="180"/>
        <w:jc w:val="both"/>
        <w:rPr>
          <w:rFonts w:ascii="Times New Roman" w:hAnsi="Times New Roman" w:cs="Times New Roman"/>
          <w:sz w:val="24"/>
          <w:szCs w:val="24"/>
        </w:rPr>
      </w:pPr>
    </w:p>
    <w:p w:rsidR="00C05551" w:rsidRPr="00F46A85" w:rsidRDefault="00C05551" w:rsidP="00F46A85">
      <w:pPr>
        <w:pStyle w:val="FootnoteText"/>
        <w:ind w:left="180" w:hanging="180"/>
        <w:jc w:val="both"/>
        <w:rPr>
          <w:rFonts w:ascii="Times New Roman" w:hAnsi="Times New Roman" w:cs="Times New Roman"/>
          <w:sz w:val="24"/>
          <w:szCs w:val="24"/>
        </w:rPr>
      </w:pPr>
    </w:p>
    <w:p w:rsidR="00C05551" w:rsidRPr="00F46A85" w:rsidRDefault="00C05551" w:rsidP="00F46A85">
      <w:pPr>
        <w:pStyle w:val="FootnoteText"/>
        <w:ind w:left="180" w:hanging="180"/>
        <w:jc w:val="both"/>
        <w:rPr>
          <w:rFonts w:ascii="Times New Roman" w:hAnsi="Times New Roman" w:cs="Times New Roman"/>
          <w:b/>
          <w:sz w:val="24"/>
          <w:szCs w:val="24"/>
          <w:rtl/>
        </w:rPr>
      </w:pPr>
      <w:r w:rsidRPr="00F46A85">
        <w:rPr>
          <w:rFonts w:ascii="Times New Roman" w:hAnsi="Times New Roman" w:cs="Times New Roman"/>
          <w:b/>
          <w:sz w:val="24"/>
          <w:szCs w:val="24"/>
        </w:rPr>
        <w:t xml:space="preserve">Third: </w:t>
      </w:r>
      <w:r w:rsidR="00A30F08" w:rsidRPr="00F46A85">
        <w:rPr>
          <w:rFonts w:ascii="Times New Roman" w:hAnsi="Times New Roman" w:cs="Times New Roman"/>
          <w:b/>
          <w:sz w:val="24"/>
          <w:szCs w:val="24"/>
        </w:rPr>
        <w:t>O</w:t>
      </w:r>
      <w:r w:rsidRPr="00F46A85">
        <w:rPr>
          <w:rFonts w:ascii="Times New Roman" w:hAnsi="Times New Roman" w:cs="Times New Roman"/>
          <w:b/>
          <w:sz w:val="24"/>
          <w:szCs w:val="24"/>
        </w:rPr>
        <w:t>wnership</w:t>
      </w:r>
      <w:r w:rsidR="00A30F08" w:rsidRPr="00F46A85">
        <w:rPr>
          <w:rFonts w:ascii="Times New Roman" w:hAnsi="Times New Roman" w:cs="Times New Roman"/>
          <w:b/>
          <w:sz w:val="24"/>
          <w:szCs w:val="24"/>
        </w:rPr>
        <w:t xml:space="preserve"> percentage</w:t>
      </w:r>
    </w:p>
    <w:tbl>
      <w:tblPr>
        <w:tblStyle w:val="TableGrid"/>
        <w:tblW w:w="0" w:type="auto"/>
        <w:tblLook w:val="04A0" w:firstRow="1" w:lastRow="0" w:firstColumn="1" w:lastColumn="0" w:noHBand="0" w:noVBand="1"/>
      </w:tblPr>
      <w:tblGrid>
        <w:gridCol w:w="4945"/>
        <w:gridCol w:w="4945"/>
      </w:tblGrid>
      <w:tr w:rsidR="00C05551" w:rsidRPr="00F46A85" w:rsidTr="00C05551">
        <w:tc>
          <w:tcPr>
            <w:tcW w:w="4945" w:type="dxa"/>
          </w:tcPr>
          <w:p w:rsidR="00C05551" w:rsidRPr="00F46A85" w:rsidRDefault="00C05551"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Name of bank </w:t>
            </w:r>
            <w:r w:rsidR="0067327A" w:rsidRPr="00F46A85">
              <w:rPr>
                <w:bCs w:val="0"/>
                <w:sz w:val="24"/>
                <w:szCs w:val="24"/>
                <w:lang w:bidi="ar-JO"/>
              </w:rPr>
              <w:t>to be</w:t>
            </w:r>
            <w:r w:rsidRPr="00F46A85">
              <w:rPr>
                <w:bCs w:val="0"/>
                <w:sz w:val="24"/>
                <w:szCs w:val="24"/>
                <w:lang w:bidi="ar-JO"/>
              </w:rPr>
              <w:t xml:space="preserve"> invest</w:t>
            </w:r>
            <w:r w:rsidR="0067327A" w:rsidRPr="00F46A85">
              <w:rPr>
                <w:bCs w:val="0"/>
                <w:sz w:val="24"/>
                <w:szCs w:val="24"/>
                <w:lang w:bidi="ar-JO"/>
              </w:rPr>
              <w:t>ed</w:t>
            </w:r>
            <w:r w:rsidRPr="00F46A85">
              <w:rPr>
                <w:bCs w:val="0"/>
                <w:sz w:val="24"/>
                <w:szCs w:val="24"/>
                <w:lang w:bidi="ar-JO"/>
              </w:rPr>
              <w:t xml:space="preserve"> in</w:t>
            </w:r>
          </w:p>
        </w:tc>
        <w:tc>
          <w:tcPr>
            <w:tcW w:w="4945" w:type="dxa"/>
          </w:tcPr>
          <w:p w:rsidR="00C05551" w:rsidRPr="00F46A85" w:rsidRDefault="00C05551" w:rsidP="00F46A85">
            <w:pPr>
              <w:pStyle w:val="Heading1"/>
              <w:spacing w:before="161" w:beforeAutospacing="0" w:after="161" w:afterAutospacing="0"/>
              <w:jc w:val="both"/>
              <w:outlineLvl w:val="0"/>
              <w:rPr>
                <w:bCs w:val="0"/>
                <w:sz w:val="24"/>
                <w:szCs w:val="24"/>
                <w:lang w:bidi="ar-JO"/>
              </w:rPr>
            </w:pPr>
          </w:p>
        </w:tc>
      </w:tr>
      <w:tr w:rsidR="00C05551" w:rsidRPr="00F46A85" w:rsidTr="00C05551">
        <w:tc>
          <w:tcPr>
            <w:tcW w:w="4945" w:type="dxa"/>
          </w:tcPr>
          <w:p w:rsidR="00C05551" w:rsidRPr="00F46A85" w:rsidRDefault="00FD09C1"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Percentage of current ownership in the bank </w:t>
            </w:r>
            <w:r w:rsidR="00910907" w:rsidRPr="00F46A85">
              <w:rPr>
                <w:bCs w:val="0"/>
                <w:sz w:val="24"/>
                <w:szCs w:val="24"/>
                <w:lang w:bidi="ar-JO"/>
              </w:rPr>
              <w:t>to be</w:t>
            </w:r>
            <w:r w:rsidRPr="00F46A85">
              <w:rPr>
                <w:bCs w:val="0"/>
                <w:sz w:val="24"/>
                <w:szCs w:val="24"/>
                <w:lang w:bidi="ar-JO"/>
              </w:rPr>
              <w:t xml:space="preserve"> invest</w:t>
            </w:r>
            <w:r w:rsidR="00910907" w:rsidRPr="00F46A85">
              <w:rPr>
                <w:bCs w:val="0"/>
                <w:sz w:val="24"/>
                <w:szCs w:val="24"/>
                <w:lang w:bidi="ar-JO"/>
              </w:rPr>
              <w:t>ed</w:t>
            </w:r>
            <w:r w:rsidRPr="00F46A85">
              <w:rPr>
                <w:bCs w:val="0"/>
                <w:sz w:val="24"/>
                <w:szCs w:val="24"/>
                <w:lang w:bidi="ar-JO"/>
              </w:rPr>
              <w:t xml:space="preserve"> in (a statement of all details </w:t>
            </w:r>
            <w:r w:rsidR="00A30F08" w:rsidRPr="00F46A85">
              <w:rPr>
                <w:bCs w:val="0"/>
                <w:sz w:val="24"/>
                <w:szCs w:val="24"/>
                <w:lang w:bidi="ar-JO"/>
              </w:rPr>
              <w:t>should be</w:t>
            </w:r>
            <w:r w:rsidRPr="00F46A85">
              <w:rPr>
                <w:bCs w:val="0"/>
                <w:sz w:val="24"/>
                <w:szCs w:val="24"/>
                <w:lang w:bidi="ar-JO"/>
              </w:rPr>
              <w:t xml:space="preserve"> attached)</w:t>
            </w:r>
          </w:p>
        </w:tc>
        <w:tc>
          <w:tcPr>
            <w:tcW w:w="4945" w:type="dxa"/>
          </w:tcPr>
          <w:p w:rsidR="00C05551" w:rsidRPr="00F46A85" w:rsidRDefault="00C05551" w:rsidP="00F46A85">
            <w:pPr>
              <w:pStyle w:val="Heading1"/>
              <w:spacing w:before="161" w:beforeAutospacing="0" w:after="161" w:afterAutospacing="0"/>
              <w:jc w:val="both"/>
              <w:outlineLvl w:val="0"/>
              <w:rPr>
                <w:bCs w:val="0"/>
                <w:sz w:val="24"/>
                <w:szCs w:val="24"/>
                <w:lang w:bidi="ar-JO"/>
              </w:rPr>
            </w:pPr>
          </w:p>
        </w:tc>
      </w:tr>
      <w:tr w:rsidR="00FD09C1" w:rsidRPr="00F46A85" w:rsidTr="00C05551">
        <w:tc>
          <w:tcPr>
            <w:tcW w:w="4945" w:type="dxa"/>
          </w:tcPr>
          <w:p w:rsidR="00FD09C1" w:rsidRPr="00F46A85" w:rsidRDefault="00FD09C1"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Percentage of new ownership in the bank after investment (a statement of all details </w:t>
            </w:r>
            <w:r w:rsidR="00A30F08" w:rsidRPr="00F46A85">
              <w:rPr>
                <w:bCs w:val="0"/>
                <w:sz w:val="24"/>
                <w:szCs w:val="24"/>
                <w:lang w:bidi="ar-JO"/>
              </w:rPr>
              <w:t>should be</w:t>
            </w:r>
            <w:r w:rsidRPr="00F46A85">
              <w:rPr>
                <w:bCs w:val="0"/>
                <w:sz w:val="24"/>
                <w:szCs w:val="24"/>
                <w:lang w:bidi="ar-JO"/>
              </w:rPr>
              <w:t xml:space="preserve"> attached)</w:t>
            </w:r>
          </w:p>
        </w:tc>
        <w:tc>
          <w:tcPr>
            <w:tcW w:w="4945" w:type="dxa"/>
          </w:tcPr>
          <w:p w:rsidR="00FD09C1" w:rsidRPr="00F46A85" w:rsidRDefault="00FD09C1" w:rsidP="00F46A85">
            <w:pPr>
              <w:pStyle w:val="Heading1"/>
              <w:spacing w:before="161" w:beforeAutospacing="0" w:after="161" w:afterAutospacing="0"/>
              <w:jc w:val="both"/>
              <w:outlineLvl w:val="0"/>
              <w:rPr>
                <w:bCs w:val="0"/>
                <w:sz w:val="24"/>
                <w:szCs w:val="24"/>
                <w:lang w:bidi="ar-JO"/>
              </w:rPr>
            </w:pPr>
          </w:p>
        </w:tc>
      </w:tr>
    </w:tbl>
    <w:p w:rsidR="00D566A8" w:rsidRPr="00F46A85" w:rsidRDefault="00FD09C1" w:rsidP="00F46A85">
      <w:pPr>
        <w:pStyle w:val="Heading1"/>
        <w:spacing w:before="161" w:beforeAutospacing="0" w:after="161" w:afterAutospacing="0"/>
        <w:jc w:val="both"/>
        <w:rPr>
          <w:bCs w:val="0"/>
          <w:sz w:val="24"/>
          <w:szCs w:val="24"/>
          <w:lang w:bidi="ar-JO"/>
        </w:rPr>
      </w:pPr>
      <w:r w:rsidRPr="00F46A85">
        <w:rPr>
          <w:bCs w:val="0"/>
          <w:sz w:val="24"/>
          <w:szCs w:val="24"/>
          <w:lang w:bidi="ar-JO"/>
        </w:rPr>
        <w:t>Fourth: A list of the names of natural or legal persons considered to be connected with the ownership applicant</w:t>
      </w:r>
    </w:p>
    <w:tbl>
      <w:tblPr>
        <w:tblStyle w:val="TableGrid"/>
        <w:tblW w:w="10894" w:type="dxa"/>
        <w:tblLook w:val="04A0" w:firstRow="1" w:lastRow="0" w:firstColumn="1" w:lastColumn="0" w:noHBand="0" w:noVBand="1"/>
      </w:tblPr>
      <w:tblGrid>
        <w:gridCol w:w="570"/>
        <w:gridCol w:w="1243"/>
        <w:gridCol w:w="1243"/>
        <w:gridCol w:w="1762"/>
        <w:gridCol w:w="2107"/>
        <w:gridCol w:w="1363"/>
        <w:gridCol w:w="1243"/>
        <w:gridCol w:w="1363"/>
      </w:tblGrid>
      <w:tr w:rsidR="006C3D27" w:rsidRPr="00F46A85" w:rsidTr="00D53A29">
        <w:tc>
          <w:tcPr>
            <w:tcW w:w="570" w:type="dxa"/>
          </w:tcPr>
          <w:p w:rsidR="00FD09C1" w:rsidRPr="00F46A85" w:rsidRDefault="00FD09C1"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No.</w:t>
            </w:r>
          </w:p>
        </w:tc>
        <w:tc>
          <w:tcPr>
            <w:tcW w:w="1243" w:type="dxa"/>
          </w:tcPr>
          <w:p w:rsidR="00FD09C1" w:rsidRPr="00F46A85" w:rsidRDefault="00FD09C1" w:rsidP="00F46A85">
            <w:pPr>
              <w:pStyle w:val="Heading1"/>
              <w:spacing w:before="161" w:beforeAutospacing="0" w:after="161" w:afterAutospacing="0"/>
              <w:jc w:val="both"/>
              <w:outlineLvl w:val="0"/>
              <w:rPr>
                <w:bCs w:val="0"/>
                <w:sz w:val="24"/>
                <w:szCs w:val="24"/>
                <w:vertAlign w:val="superscript"/>
                <w:lang w:bidi="ar-JO"/>
              </w:rPr>
            </w:pPr>
            <w:r w:rsidRPr="00F46A85">
              <w:rPr>
                <w:bCs w:val="0"/>
                <w:sz w:val="24"/>
                <w:szCs w:val="24"/>
                <w:lang w:bidi="ar-JO"/>
              </w:rPr>
              <w:t>Name of connected person</w:t>
            </w:r>
            <w:r w:rsidR="006C3D27" w:rsidRPr="00F46A85">
              <w:rPr>
                <w:bCs w:val="0"/>
                <w:sz w:val="24"/>
                <w:szCs w:val="24"/>
                <w:vertAlign w:val="superscript"/>
                <w:lang w:bidi="ar-JO"/>
              </w:rPr>
              <w:t>*</w:t>
            </w:r>
          </w:p>
        </w:tc>
        <w:tc>
          <w:tcPr>
            <w:tcW w:w="1243" w:type="dxa"/>
          </w:tcPr>
          <w:p w:rsidR="00FD09C1" w:rsidRPr="00F46A85" w:rsidRDefault="00FD09C1"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Position of the investor in the </w:t>
            </w:r>
            <w:r w:rsidRPr="00F46A85">
              <w:rPr>
                <w:bCs w:val="0"/>
                <w:sz w:val="24"/>
                <w:szCs w:val="24"/>
                <w:lang w:bidi="ar-JO"/>
              </w:rPr>
              <w:lastRenderedPageBreak/>
              <w:t xml:space="preserve">connected company </w:t>
            </w:r>
          </w:p>
        </w:tc>
        <w:tc>
          <w:tcPr>
            <w:tcW w:w="1762" w:type="dxa"/>
          </w:tcPr>
          <w:p w:rsidR="00FD09C1" w:rsidRPr="00F46A85" w:rsidRDefault="00FD09C1"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lastRenderedPageBreak/>
              <w:t xml:space="preserve">Type of activity of the connected person (commerce/ </w:t>
            </w:r>
            <w:r w:rsidRPr="00F46A85">
              <w:rPr>
                <w:bCs w:val="0"/>
                <w:sz w:val="24"/>
                <w:szCs w:val="24"/>
                <w:lang w:bidi="ar-JO"/>
              </w:rPr>
              <w:lastRenderedPageBreak/>
              <w:t xml:space="preserve">industry/ financial sector/services/ </w:t>
            </w:r>
            <w:r w:rsidR="00D53A29" w:rsidRPr="00F46A85">
              <w:rPr>
                <w:bCs w:val="0"/>
                <w:sz w:val="24"/>
                <w:szCs w:val="24"/>
                <w:lang w:bidi="ar-JO"/>
              </w:rPr>
              <w:t xml:space="preserve">agriculture/ </w:t>
            </w:r>
            <w:r w:rsidRPr="00F46A85">
              <w:rPr>
                <w:bCs w:val="0"/>
                <w:sz w:val="24"/>
                <w:szCs w:val="24"/>
                <w:lang w:bidi="ar-JO"/>
              </w:rPr>
              <w:t>others</w:t>
            </w:r>
            <w:r w:rsidR="00D53A29" w:rsidRPr="00F46A85">
              <w:rPr>
                <w:bCs w:val="0"/>
                <w:sz w:val="24"/>
                <w:szCs w:val="24"/>
                <w:lang w:bidi="ar-JO"/>
              </w:rPr>
              <w:t>:</w:t>
            </w:r>
            <w:r w:rsidRPr="00F46A85">
              <w:rPr>
                <w:bCs w:val="0"/>
                <w:sz w:val="24"/>
                <w:szCs w:val="24"/>
                <w:lang w:bidi="ar-JO"/>
              </w:rPr>
              <w:t xml:space="preserve"> please specify)</w:t>
            </w:r>
          </w:p>
        </w:tc>
        <w:tc>
          <w:tcPr>
            <w:tcW w:w="2107" w:type="dxa"/>
          </w:tcPr>
          <w:p w:rsidR="00FD09C1" w:rsidRPr="00F46A85" w:rsidRDefault="00FD09C1" w:rsidP="00F46A85">
            <w:pPr>
              <w:pStyle w:val="Heading1"/>
              <w:spacing w:before="161" w:beforeAutospacing="0" w:after="161" w:afterAutospacing="0"/>
              <w:jc w:val="both"/>
              <w:outlineLvl w:val="0"/>
              <w:rPr>
                <w:bCs w:val="0"/>
                <w:sz w:val="24"/>
                <w:szCs w:val="24"/>
                <w:rtl/>
                <w:lang w:bidi="ar-JO"/>
              </w:rPr>
            </w:pPr>
            <w:r w:rsidRPr="00F46A85">
              <w:rPr>
                <w:bCs w:val="0"/>
                <w:sz w:val="24"/>
                <w:szCs w:val="24"/>
                <w:lang w:bidi="ar-JO"/>
              </w:rPr>
              <w:lastRenderedPageBreak/>
              <w:t xml:space="preserve">Legal form of the connected person (public shareholding company, private </w:t>
            </w:r>
            <w:r w:rsidRPr="00F46A85">
              <w:rPr>
                <w:bCs w:val="0"/>
                <w:sz w:val="24"/>
                <w:szCs w:val="24"/>
                <w:lang w:bidi="ar-JO"/>
              </w:rPr>
              <w:lastRenderedPageBreak/>
              <w:t xml:space="preserve">shareholding company, </w:t>
            </w:r>
            <w:r w:rsidR="006C3D27" w:rsidRPr="00F46A85">
              <w:rPr>
                <w:bCs w:val="0"/>
                <w:sz w:val="24"/>
                <w:szCs w:val="24"/>
                <w:lang w:bidi="ar-JO"/>
              </w:rPr>
              <w:t xml:space="preserve">limited liability company, </w:t>
            </w:r>
            <w:r w:rsidR="00D53A29" w:rsidRPr="00F46A85">
              <w:rPr>
                <w:bCs w:val="0"/>
                <w:sz w:val="24"/>
                <w:szCs w:val="24"/>
                <w:lang w:bidi="ar-JO"/>
              </w:rPr>
              <w:t xml:space="preserve">general </w:t>
            </w:r>
            <w:r w:rsidR="006C3D27" w:rsidRPr="00F46A85">
              <w:rPr>
                <w:bCs w:val="0"/>
                <w:sz w:val="24"/>
                <w:szCs w:val="24"/>
                <w:lang w:bidi="ar-JO"/>
              </w:rPr>
              <w:t>partnership, individual institution, public institution) or a natural person</w:t>
            </w:r>
          </w:p>
        </w:tc>
        <w:tc>
          <w:tcPr>
            <w:tcW w:w="1363" w:type="dxa"/>
          </w:tcPr>
          <w:p w:rsidR="00FD09C1" w:rsidRPr="00F46A85" w:rsidRDefault="006C3D2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lastRenderedPageBreak/>
              <w:t>Nationality of connected person</w:t>
            </w:r>
          </w:p>
        </w:tc>
        <w:tc>
          <w:tcPr>
            <w:tcW w:w="1243" w:type="dxa"/>
          </w:tcPr>
          <w:p w:rsidR="00FD09C1" w:rsidRPr="00F46A85" w:rsidRDefault="006C3D2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Full address of </w:t>
            </w:r>
            <w:r w:rsidRPr="00F46A85">
              <w:rPr>
                <w:bCs w:val="0"/>
                <w:sz w:val="24"/>
                <w:szCs w:val="24"/>
                <w:lang w:bidi="ar-JO"/>
              </w:rPr>
              <w:lastRenderedPageBreak/>
              <w:t xml:space="preserve">connected person </w:t>
            </w:r>
          </w:p>
        </w:tc>
        <w:tc>
          <w:tcPr>
            <w:tcW w:w="1363" w:type="dxa"/>
          </w:tcPr>
          <w:p w:rsidR="00FD09C1" w:rsidRPr="00F46A85" w:rsidRDefault="006C3D2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lastRenderedPageBreak/>
              <w:t xml:space="preserve">Ultimate beneficiary </w:t>
            </w:r>
          </w:p>
        </w:tc>
      </w:tr>
      <w:tr w:rsidR="00E92894" w:rsidRPr="00F46A85" w:rsidTr="00D53A29">
        <w:tc>
          <w:tcPr>
            <w:tcW w:w="570"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1</w:t>
            </w: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762"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2107"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r>
      <w:tr w:rsidR="00E92894" w:rsidRPr="00F46A85" w:rsidTr="00D53A29">
        <w:tc>
          <w:tcPr>
            <w:tcW w:w="570"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2</w:t>
            </w: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762"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2107"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r>
      <w:tr w:rsidR="00E92894" w:rsidRPr="00F46A85" w:rsidTr="00D53A29">
        <w:tc>
          <w:tcPr>
            <w:tcW w:w="570"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3</w:t>
            </w: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762"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2107"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r>
      <w:tr w:rsidR="00E92894" w:rsidRPr="00F46A85" w:rsidTr="00D53A29">
        <w:tc>
          <w:tcPr>
            <w:tcW w:w="570"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4</w:t>
            </w: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762"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2107"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r>
      <w:tr w:rsidR="00E92894" w:rsidRPr="00F46A85" w:rsidTr="00D53A29">
        <w:tc>
          <w:tcPr>
            <w:tcW w:w="570"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5</w:t>
            </w: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762"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2107"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24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c>
          <w:tcPr>
            <w:tcW w:w="1363" w:type="dxa"/>
          </w:tcPr>
          <w:p w:rsidR="00E92894" w:rsidRPr="00F46A85" w:rsidRDefault="00E92894" w:rsidP="00F46A85">
            <w:pPr>
              <w:pStyle w:val="Heading1"/>
              <w:spacing w:before="161" w:beforeAutospacing="0" w:after="161" w:afterAutospacing="0"/>
              <w:jc w:val="both"/>
              <w:outlineLvl w:val="0"/>
              <w:rPr>
                <w:bCs w:val="0"/>
                <w:sz w:val="24"/>
                <w:szCs w:val="24"/>
                <w:lang w:bidi="ar-JO"/>
              </w:rPr>
            </w:pPr>
          </w:p>
        </w:tc>
      </w:tr>
    </w:tbl>
    <w:p w:rsidR="00FD09C1" w:rsidRPr="00F46A85" w:rsidRDefault="00FD09C1" w:rsidP="00F46A85">
      <w:pPr>
        <w:pStyle w:val="Heading1"/>
        <w:spacing w:before="161" w:beforeAutospacing="0" w:after="161" w:afterAutospacing="0"/>
        <w:jc w:val="both"/>
        <w:rPr>
          <w:bCs w:val="0"/>
          <w:sz w:val="24"/>
          <w:szCs w:val="24"/>
          <w:lang w:bidi="ar-JO"/>
        </w:rPr>
      </w:pPr>
    </w:p>
    <w:p w:rsidR="006C3D27" w:rsidRPr="00F46A85" w:rsidRDefault="006C3D27" w:rsidP="00F46A85">
      <w:pPr>
        <w:pStyle w:val="Heading1"/>
        <w:spacing w:before="161" w:beforeAutospacing="0" w:after="161" w:afterAutospacing="0"/>
        <w:jc w:val="both"/>
        <w:rPr>
          <w:bCs w:val="0"/>
          <w:sz w:val="24"/>
          <w:szCs w:val="24"/>
          <w:vertAlign w:val="superscript"/>
          <w:lang w:bidi="ar-JO"/>
        </w:rPr>
      </w:pPr>
      <w:r w:rsidRPr="00F46A85">
        <w:rPr>
          <w:bCs w:val="0"/>
          <w:sz w:val="24"/>
          <w:szCs w:val="24"/>
          <w:vertAlign w:val="superscript"/>
          <w:lang w:bidi="ar-JO"/>
        </w:rPr>
        <w:t xml:space="preserve">* </w:t>
      </w:r>
      <w:r w:rsidR="00052D97" w:rsidRPr="00F46A85">
        <w:rPr>
          <w:bCs w:val="0"/>
          <w:sz w:val="24"/>
          <w:szCs w:val="24"/>
          <w:vertAlign w:val="superscript"/>
          <w:lang w:bidi="ar-JO"/>
        </w:rPr>
        <w:t>Registration</w:t>
      </w:r>
      <w:r w:rsidRPr="00F46A85">
        <w:rPr>
          <w:bCs w:val="0"/>
          <w:sz w:val="24"/>
          <w:szCs w:val="24"/>
          <w:vertAlign w:val="superscript"/>
          <w:lang w:bidi="ar-JO"/>
        </w:rPr>
        <w:t xml:space="preserve"> certificate of the </w:t>
      </w:r>
      <w:r w:rsidR="00052D97" w:rsidRPr="00F46A85">
        <w:rPr>
          <w:bCs w:val="0"/>
          <w:sz w:val="24"/>
          <w:szCs w:val="24"/>
          <w:vertAlign w:val="superscript"/>
          <w:lang w:bidi="ar-JO"/>
        </w:rPr>
        <w:t xml:space="preserve">connected legal person </w:t>
      </w:r>
      <w:r w:rsidR="00910907" w:rsidRPr="00F46A85">
        <w:rPr>
          <w:bCs w:val="0"/>
          <w:sz w:val="24"/>
          <w:szCs w:val="24"/>
          <w:vertAlign w:val="superscript"/>
          <w:lang w:bidi="ar-JO"/>
        </w:rPr>
        <w:t>should be</w:t>
      </w:r>
      <w:r w:rsidR="00052D97" w:rsidRPr="00F46A85">
        <w:rPr>
          <w:bCs w:val="0"/>
          <w:sz w:val="24"/>
          <w:szCs w:val="24"/>
          <w:vertAlign w:val="superscript"/>
          <w:lang w:bidi="ar-JO"/>
        </w:rPr>
        <w:t xml:space="preserve"> attached. </w:t>
      </w:r>
    </w:p>
    <w:p w:rsidR="00052D97" w:rsidRPr="00F46A85" w:rsidRDefault="00052D97" w:rsidP="00F46A85">
      <w:pPr>
        <w:pStyle w:val="Heading1"/>
        <w:spacing w:before="161" w:beforeAutospacing="0" w:after="161" w:afterAutospacing="0"/>
        <w:jc w:val="both"/>
        <w:rPr>
          <w:bCs w:val="0"/>
          <w:sz w:val="24"/>
          <w:szCs w:val="24"/>
          <w:lang w:bidi="ar-JO"/>
        </w:rPr>
      </w:pPr>
      <w:r w:rsidRPr="00F46A85">
        <w:rPr>
          <w:bCs w:val="0"/>
          <w:sz w:val="24"/>
          <w:szCs w:val="24"/>
          <w:lang w:bidi="ar-JO"/>
        </w:rPr>
        <w:t>Fifth: Shares and stocks owned</w:t>
      </w:r>
      <w:r w:rsidR="00B8567F" w:rsidRPr="00F46A85">
        <w:rPr>
          <w:bCs w:val="0"/>
          <w:sz w:val="24"/>
          <w:szCs w:val="24"/>
          <w:lang w:bidi="ar-JO"/>
        </w:rPr>
        <w:t>,</w:t>
      </w:r>
      <w:r w:rsidRPr="00F46A85">
        <w:rPr>
          <w:bCs w:val="0"/>
          <w:sz w:val="24"/>
          <w:szCs w:val="24"/>
          <w:lang w:bidi="ar-JO"/>
        </w:rPr>
        <w:t xml:space="preserve"> directly or indirectly, by the ownership applicant and connected persons, in all banks and their subsidiaries or in the companies controlled by these bank or their subsidiaries</w:t>
      </w:r>
      <w:r w:rsidR="00B8567F" w:rsidRPr="00F46A85">
        <w:rPr>
          <w:bCs w:val="0"/>
          <w:sz w:val="24"/>
          <w:szCs w:val="24"/>
          <w:lang w:bidi="ar-JO"/>
        </w:rPr>
        <w:t>:</w:t>
      </w:r>
    </w:p>
    <w:tbl>
      <w:tblPr>
        <w:tblStyle w:val="TableGrid"/>
        <w:tblW w:w="0" w:type="auto"/>
        <w:tblLook w:val="04A0" w:firstRow="1" w:lastRow="0" w:firstColumn="1" w:lastColumn="0" w:noHBand="0" w:noVBand="1"/>
      </w:tblPr>
      <w:tblGrid>
        <w:gridCol w:w="570"/>
        <w:gridCol w:w="6033"/>
        <w:gridCol w:w="3287"/>
      </w:tblGrid>
      <w:tr w:rsidR="00052D97" w:rsidRPr="00F46A85" w:rsidTr="00052D97">
        <w:tc>
          <w:tcPr>
            <w:tcW w:w="535"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No.</w:t>
            </w:r>
          </w:p>
        </w:tc>
        <w:tc>
          <w:tcPr>
            <w:tcW w:w="6058"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 xml:space="preserve">Name of the bank/ its subsidiary/ the company that the bank controls/ the company controlled by the bank’s subsidiary </w:t>
            </w:r>
          </w:p>
        </w:tc>
        <w:tc>
          <w:tcPr>
            <w:tcW w:w="3297" w:type="dxa"/>
          </w:tcPr>
          <w:p w:rsidR="00052D97" w:rsidRPr="00F46A85" w:rsidRDefault="00B8567F"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O</w:t>
            </w:r>
            <w:r w:rsidR="00052D97" w:rsidRPr="00F46A85">
              <w:rPr>
                <w:bCs w:val="0"/>
                <w:sz w:val="24"/>
                <w:szCs w:val="24"/>
                <w:lang w:bidi="ar-JO"/>
              </w:rPr>
              <w:t xml:space="preserve">wnership </w:t>
            </w:r>
            <w:r w:rsidRPr="00F46A85">
              <w:rPr>
                <w:bCs w:val="0"/>
                <w:sz w:val="24"/>
                <w:szCs w:val="24"/>
                <w:lang w:bidi="ar-JO"/>
              </w:rPr>
              <w:t>percentage</w:t>
            </w:r>
          </w:p>
        </w:tc>
      </w:tr>
      <w:tr w:rsidR="00052D97" w:rsidRPr="00F46A85" w:rsidTr="00052D97">
        <w:tc>
          <w:tcPr>
            <w:tcW w:w="535"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1</w:t>
            </w:r>
          </w:p>
        </w:tc>
        <w:tc>
          <w:tcPr>
            <w:tcW w:w="6058"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c>
          <w:tcPr>
            <w:tcW w:w="3297"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r>
      <w:tr w:rsidR="00052D97" w:rsidRPr="00F46A85" w:rsidTr="00052D97">
        <w:tc>
          <w:tcPr>
            <w:tcW w:w="535"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2</w:t>
            </w:r>
          </w:p>
        </w:tc>
        <w:tc>
          <w:tcPr>
            <w:tcW w:w="6058"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c>
          <w:tcPr>
            <w:tcW w:w="3297"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r>
      <w:tr w:rsidR="00052D97" w:rsidRPr="00F46A85" w:rsidTr="00052D97">
        <w:tc>
          <w:tcPr>
            <w:tcW w:w="535"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3</w:t>
            </w:r>
          </w:p>
        </w:tc>
        <w:tc>
          <w:tcPr>
            <w:tcW w:w="6058"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c>
          <w:tcPr>
            <w:tcW w:w="3297"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r>
      <w:tr w:rsidR="00052D97" w:rsidRPr="00F46A85" w:rsidTr="00052D97">
        <w:tc>
          <w:tcPr>
            <w:tcW w:w="535"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4</w:t>
            </w:r>
          </w:p>
        </w:tc>
        <w:tc>
          <w:tcPr>
            <w:tcW w:w="6058"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c>
          <w:tcPr>
            <w:tcW w:w="3297"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r>
      <w:tr w:rsidR="00052D97" w:rsidRPr="00F46A85" w:rsidTr="00052D97">
        <w:tc>
          <w:tcPr>
            <w:tcW w:w="535"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r w:rsidRPr="00F46A85">
              <w:rPr>
                <w:bCs w:val="0"/>
                <w:sz w:val="24"/>
                <w:szCs w:val="24"/>
                <w:lang w:bidi="ar-JO"/>
              </w:rPr>
              <w:t>5</w:t>
            </w:r>
          </w:p>
        </w:tc>
        <w:tc>
          <w:tcPr>
            <w:tcW w:w="6058"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c>
          <w:tcPr>
            <w:tcW w:w="3297" w:type="dxa"/>
          </w:tcPr>
          <w:p w:rsidR="00052D97" w:rsidRPr="00F46A85" w:rsidRDefault="00052D97" w:rsidP="00F46A85">
            <w:pPr>
              <w:pStyle w:val="Heading1"/>
              <w:spacing w:before="161" w:beforeAutospacing="0" w:after="161" w:afterAutospacing="0"/>
              <w:jc w:val="both"/>
              <w:outlineLvl w:val="0"/>
              <w:rPr>
                <w:bCs w:val="0"/>
                <w:sz w:val="24"/>
                <w:szCs w:val="24"/>
                <w:lang w:bidi="ar-JO"/>
              </w:rPr>
            </w:pPr>
          </w:p>
        </w:tc>
      </w:tr>
    </w:tbl>
    <w:p w:rsidR="00E92894" w:rsidRPr="00F46A85" w:rsidRDefault="00E92894" w:rsidP="00F46A85">
      <w:pPr>
        <w:pStyle w:val="Heading1"/>
        <w:spacing w:before="161" w:beforeAutospacing="0" w:after="161" w:afterAutospacing="0"/>
        <w:jc w:val="both"/>
        <w:rPr>
          <w:bCs w:val="0"/>
          <w:sz w:val="24"/>
          <w:szCs w:val="24"/>
          <w:lang w:bidi="ar-JO"/>
        </w:rPr>
      </w:pPr>
    </w:p>
    <w:p w:rsidR="00D134D0" w:rsidRPr="00F46A85" w:rsidRDefault="00052D97" w:rsidP="00F46A85">
      <w:pPr>
        <w:pStyle w:val="Heading1"/>
        <w:spacing w:before="161" w:beforeAutospacing="0" w:after="161" w:afterAutospacing="0"/>
        <w:jc w:val="both"/>
        <w:rPr>
          <w:bCs w:val="0"/>
          <w:sz w:val="24"/>
          <w:szCs w:val="24"/>
          <w:rtl/>
          <w:lang w:bidi="ar-JO"/>
        </w:rPr>
      </w:pPr>
      <w:r w:rsidRPr="00F46A85">
        <w:rPr>
          <w:bCs w:val="0"/>
          <w:sz w:val="24"/>
          <w:szCs w:val="24"/>
          <w:lang w:bidi="ar-JO"/>
        </w:rPr>
        <w:t>Sixth: The companies controlled by the ownership applicant or its connected persons:</w:t>
      </w:r>
    </w:p>
    <w:tbl>
      <w:tblPr>
        <w:tblStyle w:val="TableGrid"/>
        <w:tblW w:w="0" w:type="auto"/>
        <w:tblLook w:val="04A0" w:firstRow="1" w:lastRow="0" w:firstColumn="1" w:lastColumn="0" w:noHBand="0" w:noVBand="1"/>
      </w:tblPr>
      <w:tblGrid>
        <w:gridCol w:w="2472"/>
        <w:gridCol w:w="2472"/>
        <w:gridCol w:w="2473"/>
        <w:gridCol w:w="2473"/>
      </w:tblGrid>
      <w:tr w:rsidR="00D134D0" w:rsidRPr="00F46A85" w:rsidTr="00D134D0">
        <w:tc>
          <w:tcPr>
            <w:tcW w:w="2472" w:type="dxa"/>
          </w:tcPr>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t>Name of company</w:t>
            </w:r>
          </w:p>
        </w:tc>
        <w:tc>
          <w:tcPr>
            <w:tcW w:w="2472" w:type="dxa"/>
          </w:tcPr>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t>Company</w:t>
            </w:r>
            <w:r w:rsidR="00E92894" w:rsidRPr="00F46A85">
              <w:rPr>
                <w:rFonts w:ascii="Times New Roman" w:hAnsi="Times New Roman" w:cs="Times New Roman"/>
                <w:b/>
                <w:lang w:bidi="ar-JO"/>
              </w:rPr>
              <w:t>’s</w:t>
            </w:r>
            <w:r w:rsidRPr="00F46A85">
              <w:rPr>
                <w:rFonts w:ascii="Times New Roman" w:hAnsi="Times New Roman" w:cs="Times New Roman"/>
                <w:b/>
                <w:lang w:bidi="ar-JO"/>
              </w:rPr>
              <w:t xml:space="preserve"> capital</w:t>
            </w:r>
          </w:p>
        </w:tc>
        <w:tc>
          <w:tcPr>
            <w:tcW w:w="2473" w:type="dxa"/>
          </w:tcPr>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t>Name of company</w:t>
            </w:r>
            <w:r w:rsidR="00E92894" w:rsidRPr="00F46A85">
              <w:rPr>
                <w:rFonts w:ascii="Times New Roman" w:hAnsi="Times New Roman" w:cs="Times New Roman"/>
                <w:b/>
                <w:lang w:bidi="ar-JO"/>
              </w:rPr>
              <w:t>’s</w:t>
            </w:r>
            <w:r w:rsidRPr="00F46A85">
              <w:rPr>
                <w:rFonts w:ascii="Times New Roman" w:hAnsi="Times New Roman" w:cs="Times New Roman"/>
                <w:b/>
                <w:lang w:bidi="ar-JO"/>
              </w:rPr>
              <w:t xml:space="preserve"> partners</w:t>
            </w:r>
          </w:p>
        </w:tc>
        <w:tc>
          <w:tcPr>
            <w:tcW w:w="2473" w:type="dxa"/>
          </w:tcPr>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t>Percentage of partner ownership</w:t>
            </w:r>
          </w:p>
        </w:tc>
      </w:tr>
      <w:tr w:rsidR="00D134D0" w:rsidRPr="00F46A85" w:rsidTr="00D134D0">
        <w:tc>
          <w:tcPr>
            <w:tcW w:w="2472" w:type="dxa"/>
          </w:tcPr>
          <w:p w:rsidR="00D134D0" w:rsidRPr="00F46A85" w:rsidRDefault="00D134D0" w:rsidP="00F46A85">
            <w:pPr>
              <w:rPr>
                <w:rFonts w:ascii="Times New Roman" w:hAnsi="Times New Roman" w:cs="Times New Roman"/>
                <w:lang w:bidi="ar-JO"/>
              </w:rPr>
            </w:pPr>
          </w:p>
        </w:tc>
        <w:tc>
          <w:tcPr>
            <w:tcW w:w="2472" w:type="dxa"/>
          </w:tcPr>
          <w:p w:rsidR="00D134D0" w:rsidRPr="00F46A85" w:rsidRDefault="00D134D0" w:rsidP="00F46A85">
            <w:pPr>
              <w:rPr>
                <w:rFonts w:ascii="Times New Roman" w:hAnsi="Times New Roman" w:cs="Times New Roman"/>
                <w:lang w:bidi="ar-JO"/>
              </w:rPr>
            </w:pPr>
          </w:p>
        </w:tc>
        <w:tc>
          <w:tcPr>
            <w:tcW w:w="2473" w:type="dxa"/>
          </w:tcPr>
          <w:p w:rsidR="00D134D0" w:rsidRPr="00F46A85" w:rsidRDefault="00D134D0" w:rsidP="00F46A85">
            <w:pPr>
              <w:rPr>
                <w:rFonts w:ascii="Times New Roman" w:hAnsi="Times New Roman" w:cs="Times New Roman"/>
                <w:lang w:bidi="ar-JO"/>
              </w:rPr>
            </w:pPr>
          </w:p>
        </w:tc>
        <w:tc>
          <w:tcPr>
            <w:tcW w:w="2473" w:type="dxa"/>
          </w:tcPr>
          <w:p w:rsidR="00D134D0" w:rsidRPr="00F46A85" w:rsidRDefault="00D134D0" w:rsidP="00F46A85">
            <w:pPr>
              <w:rPr>
                <w:rFonts w:ascii="Times New Roman" w:hAnsi="Times New Roman" w:cs="Times New Roman"/>
                <w:lang w:bidi="ar-JO"/>
              </w:rPr>
            </w:pPr>
          </w:p>
        </w:tc>
      </w:tr>
      <w:tr w:rsidR="00D134D0" w:rsidRPr="00F46A85" w:rsidTr="00D134D0">
        <w:tc>
          <w:tcPr>
            <w:tcW w:w="2472" w:type="dxa"/>
          </w:tcPr>
          <w:p w:rsidR="00D134D0" w:rsidRPr="00F46A85" w:rsidRDefault="00D134D0" w:rsidP="00F46A85">
            <w:pPr>
              <w:rPr>
                <w:rFonts w:ascii="Times New Roman" w:hAnsi="Times New Roman" w:cs="Times New Roman"/>
                <w:lang w:bidi="ar-JO"/>
              </w:rPr>
            </w:pPr>
          </w:p>
        </w:tc>
        <w:tc>
          <w:tcPr>
            <w:tcW w:w="2472" w:type="dxa"/>
          </w:tcPr>
          <w:p w:rsidR="00D134D0" w:rsidRPr="00F46A85" w:rsidRDefault="00D134D0" w:rsidP="00F46A85">
            <w:pPr>
              <w:rPr>
                <w:rFonts w:ascii="Times New Roman" w:hAnsi="Times New Roman" w:cs="Times New Roman"/>
                <w:lang w:bidi="ar-JO"/>
              </w:rPr>
            </w:pPr>
          </w:p>
        </w:tc>
        <w:tc>
          <w:tcPr>
            <w:tcW w:w="2473" w:type="dxa"/>
          </w:tcPr>
          <w:p w:rsidR="00D134D0" w:rsidRPr="00F46A85" w:rsidRDefault="00D134D0" w:rsidP="00F46A85">
            <w:pPr>
              <w:rPr>
                <w:rFonts w:ascii="Times New Roman" w:hAnsi="Times New Roman" w:cs="Times New Roman"/>
                <w:lang w:bidi="ar-JO"/>
              </w:rPr>
            </w:pPr>
          </w:p>
        </w:tc>
        <w:tc>
          <w:tcPr>
            <w:tcW w:w="2473" w:type="dxa"/>
          </w:tcPr>
          <w:p w:rsidR="00D134D0" w:rsidRPr="00F46A85" w:rsidRDefault="00D134D0" w:rsidP="00F46A85">
            <w:pPr>
              <w:rPr>
                <w:rFonts w:ascii="Times New Roman" w:hAnsi="Times New Roman" w:cs="Times New Roman"/>
                <w:lang w:bidi="ar-JO"/>
              </w:rPr>
            </w:pPr>
          </w:p>
        </w:tc>
      </w:tr>
      <w:tr w:rsidR="00D134D0" w:rsidRPr="00F46A85" w:rsidTr="00D134D0">
        <w:tc>
          <w:tcPr>
            <w:tcW w:w="2472" w:type="dxa"/>
          </w:tcPr>
          <w:p w:rsidR="00D134D0" w:rsidRPr="00F46A85" w:rsidRDefault="00D134D0" w:rsidP="00F46A85">
            <w:pPr>
              <w:rPr>
                <w:rFonts w:ascii="Times New Roman" w:hAnsi="Times New Roman" w:cs="Times New Roman"/>
                <w:lang w:bidi="ar-JO"/>
              </w:rPr>
            </w:pPr>
          </w:p>
        </w:tc>
        <w:tc>
          <w:tcPr>
            <w:tcW w:w="2472" w:type="dxa"/>
          </w:tcPr>
          <w:p w:rsidR="00D134D0" w:rsidRPr="00F46A85" w:rsidRDefault="00D134D0" w:rsidP="00F46A85">
            <w:pPr>
              <w:rPr>
                <w:rFonts w:ascii="Times New Roman" w:hAnsi="Times New Roman" w:cs="Times New Roman"/>
                <w:lang w:bidi="ar-JO"/>
              </w:rPr>
            </w:pPr>
          </w:p>
        </w:tc>
        <w:tc>
          <w:tcPr>
            <w:tcW w:w="2473" w:type="dxa"/>
          </w:tcPr>
          <w:p w:rsidR="00D134D0" w:rsidRPr="00F46A85" w:rsidRDefault="00D134D0" w:rsidP="00F46A85">
            <w:pPr>
              <w:rPr>
                <w:rFonts w:ascii="Times New Roman" w:hAnsi="Times New Roman" w:cs="Times New Roman"/>
                <w:lang w:bidi="ar-JO"/>
              </w:rPr>
            </w:pPr>
          </w:p>
        </w:tc>
        <w:tc>
          <w:tcPr>
            <w:tcW w:w="2473" w:type="dxa"/>
          </w:tcPr>
          <w:p w:rsidR="00D134D0" w:rsidRPr="00F46A85" w:rsidRDefault="00D134D0" w:rsidP="00F46A85">
            <w:pPr>
              <w:rPr>
                <w:rFonts w:ascii="Times New Roman" w:hAnsi="Times New Roman" w:cs="Times New Roman"/>
                <w:lang w:bidi="ar-JO"/>
              </w:rPr>
            </w:pPr>
          </w:p>
        </w:tc>
      </w:tr>
    </w:tbl>
    <w:p w:rsidR="00052D97" w:rsidRPr="00F46A85" w:rsidRDefault="00052D97" w:rsidP="00F46A85">
      <w:pPr>
        <w:rPr>
          <w:rFonts w:ascii="Times New Roman" w:hAnsi="Times New Roman" w:cs="Times New Roman"/>
          <w:lang w:bidi="ar-JO"/>
        </w:rPr>
      </w:pPr>
    </w:p>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lastRenderedPageBreak/>
        <w:t>Seventh: Sources of financing the targeted investment</w:t>
      </w:r>
    </w:p>
    <w:tbl>
      <w:tblPr>
        <w:tblStyle w:val="TableGrid"/>
        <w:tblW w:w="0" w:type="auto"/>
        <w:tblLook w:val="04A0" w:firstRow="1" w:lastRow="0" w:firstColumn="1" w:lastColumn="0" w:noHBand="0" w:noVBand="1"/>
      </w:tblPr>
      <w:tblGrid>
        <w:gridCol w:w="540"/>
        <w:gridCol w:w="5130"/>
        <w:gridCol w:w="1620"/>
      </w:tblGrid>
      <w:tr w:rsidR="00D134D0" w:rsidRPr="00F46A85" w:rsidTr="00D134D0">
        <w:tc>
          <w:tcPr>
            <w:tcW w:w="535" w:type="dxa"/>
          </w:tcPr>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t>No.</w:t>
            </w:r>
          </w:p>
        </w:tc>
        <w:tc>
          <w:tcPr>
            <w:tcW w:w="5130" w:type="dxa"/>
          </w:tcPr>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t>Type of source (loans</w:t>
            </w:r>
            <w:r w:rsidRPr="00F46A85">
              <w:rPr>
                <w:rFonts w:ascii="Times New Roman" w:hAnsi="Times New Roman" w:cs="Times New Roman"/>
                <w:b/>
                <w:vertAlign w:val="superscript"/>
                <w:lang w:bidi="ar-JO"/>
              </w:rPr>
              <w:t>*</w:t>
            </w:r>
            <w:r w:rsidRPr="00F46A85">
              <w:rPr>
                <w:rFonts w:ascii="Times New Roman" w:hAnsi="Times New Roman" w:cs="Times New Roman"/>
                <w:b/>
                <w:lang w:bidi="ar-JO"/>
              </w:rPr>
              <w:t>, personal funds, others)</w:t>
            </w:r>
          </w:p>
        </w:tc>
        <w:tc>
          <w:tcPr>
            <w:tcW w:w="1620" w:type="dxa"/>
          </w:tcPr>
          <w:p w:rsidR="00D134D0" w:rsidRPr="00F46A85" w:rsidRDefault="00D134D0" w:rsidP="00F46A85">
            <w:pPr>
              <w:rPr>
                <w:rFonts w:ascii="Times New Roman" w:hAnsi="Times New Roman" w:cs="Times New Roman"/>
                <w:b/>
                <w:lang w:bidi="ar-JO"/>
              </w:rPr>
            </w:pPr>
            <w:r w:rsidRPr="00F46A85">
              <w:rPr>
                <w:rFonts w:ascii="Times New Roman" w:hAnsi="Times New Roman" w:cs="Times New Roman"/>
                <w:b/>
                <w:lang w:bidi="ar-JO"/>
              </w:rPr>
              <w:t>Amount</w:t>
            </w:r>
          </w:p>
        </w:tc>
      </w:tr>
      <w:tr w:rsidR="00D134D0" w:rsidRPr="00F46A85" w:rsidTr="00D134D0">
        <w:tc>
          <w:tcPr>
            <w:tcW w:w="535" w:type="dxa"/>
          </w:tcPr>
          <w:p w:rsidR="00D134D0" w:rsidRPr="00F46A85" w:rsidRDefault="00D134D0" w:rsidP="00F46A85">
            <w:pPr>
              <w:rPr>
                <w:rFonts w:ascii="Times New Roman" w:hAnsi="Times New Roman" w:cs="Times New Roman"/>
                <w:lang w:bidi="ar-JO"/>
              </w:rPr>
            </w:pPr>
            <w:r w:rsidRPr="00F46A85">
              <w:rPr>
                <w:rFonts w:ascii="Times New Roman" w:hAnsi="Times New Roman" w:cs="Times New Roman"/>
                <w:lang w:bidi="ar-JO"/>
              </w:rPr>
              <w:t>1</w:t>
            </w:r>
          </w:p>
        </w:tc>
        <w:tc>
          <w:tcPr>
            <w:tcW w:w="5130" w:type="dxa"/>
          </w:tcPr>
          <w:p w:rsidR="00D134D0" w:rsidRPr="00F46A85" w:rsidRDefault="00D134D0" w:rsidP="00F46A85">
            <w:pPr>
              <w:rPr>
                <w:rFonts w:ascii="Times New Roman" w:hAnsi="Times New Roman" w:cs="Times New Roman"/>
                <w:lang w:bidi="ar-JO"/>
              </w:rPr>
            </w:pPr>
          </w:p>
        </w:tc>
        <w:tc>
          <w:tcPr>
            <w:tcW w:w="1620" w:type="dxa"/>
          </w:tcPr>
          <w:p w:rsidR="00D134D0" w:rsidRPr="00F46A85" w:rsidRDefault="00D134D0" w:rsidP="00F46A85">
            <w:pPr>
              <w:rPr>
                <w:rFonts w:ascii="Times New Roman" w:hAnsi="Times New Roman" w:cs="Times New Roman"/>
                <w:lang w:bidi="ar-JO"/>
              </w:rPr>
            </w:pPr>
          </w:p>
        </w:tc>
      </w:tr>
      <w:tr w:rsidR="00D134D0" w:rsidRPr="00F46A85" w:rsidTr="00D134D0">
        <w:tc>
          <w:tcPr>
            <w:tcW w:w="535" w:type="dxa"/>
          </w:tcPr>
          <w:p w:rsidR="00D134D0" w:rsidRPr="00F46A85" w:rsidRDefault="00D134D0" w:rsidP="00F46A85">
            <w:pPr>
              <w:rPr>
                <w:rFonts w:ascii="Times New Roman" w:hAnsi="Times New Roman" w:cs="Times New Roman"/>
                <w:lang w:bidi="ar-JO"/>
              </w:rPr>
            </w:pPr>
            <w:r w:rsidRPr="00F46A85">
              <w:rPr>
                <w:rFonts w:ascii="Times New Roman" w:hAnsi="Times New Roman" w:cs="Times New Roman"/>
                <w:lang w:bidi="ar-JO"/>
              </w:rPr>
              <w:t>2</w:t>
            </w:r>
          </w:p>
        </w:tc>
        <w:tc>
          <w:tcPr>
            <w:tcW w:w="5130" w:type="dxa"/>
          </w:tcPr>
          <w:p w:rsidR="00D134D0" w:rsidRPr="00F46A85" w:rsidRDefault="00D134D0" w:rsidP="00F46A85">
            <w:pPr>
              <w:rPr>
                <w:rFonts w:ascii="Times New Roman" w:hAnsi="Times New Roman" w:cs="Times New Roman"/>
                <w:lang w:bidi="ar-JO"/>
              </w:rPr>
            </w:pPr>
          </w:p>
        </w:tc>
        <w:tc>
          <w:tcPr>
            <w:tcW w:w="1620" w:type="dxa"/>
          </w:tcPr>
          <w:p w:rsidR="00D134D0" w:rsidRPr="00F46A85" w:rsidRDefault="00D134D0" w:rsidP="00F46A85">
            <w:pPr>
              <w:rPr>
                <w:rFonts w:ascii="Times New Roman" w:hAnsi="Times New Roman" w:cs="Times New Roman"/>
                <w:lang w:bidi="ar-JO"/>
              </w:rPr>
            </w:pPr>
          </w:p>
        </w:tc>
      </w:tr>
      <w:tr w:rsidR="00D134D0" w:rsidRPr="00F46A85" w:rsidTr="00D134D0">
        <w:tc>
          <w:tcPr>
            <w:tcW w:w="535" w:type="dxa"/>
          </w:tcPr>
          <w:p w:rsidR="00D134D0" w:rsidRPr="00F46A85" w:rsidRDefault="00D134D0" w:rsidP="00F46A85">
            <w:pPr>
              <w:rPr>
                <w:rFonts w:ascii="Times New Roman" w:hAnsi="Times New Roman" w:cs="Times New Roman"/>
                <w:lang w:bidi="ar-JO"/>
              </w:rPr>
            </w:pPr>
            <w:r w:rsidRPr="00F46A85">
              <w:rPr>
                <w:rFonts w:ascii="Times New Roman" w:hAnsi="Times New Roman" w:cs="Times New Roman"/>
                <w:lang w:bidi="ar-JO"/>
              </w:rPr>
              <w:t>3</w:t>
            </w:r>
          </w:p>
        </w:tc>
        <w:tc>
          <w:tcPr>
            <w:tcW w:w="5130" w:type="dxa"/>
          </w:tcPr>
          <w:p w:rsidR="00D134D0" w:rsidRPr="00F46A85" w:rsidRDefault="00D134D0" w:rsidP="00F46A85">
            <w:pPr>
              <w:rPr>
                <w:rFonts w:ascii="Times New Roman" w:hAnsi="Times New Roman" w:cs="Times New Roman"/>
                <w:lang w:bidi="ar-JO"/>
              </w:rPr>
            </w:pPr>
          </w:p>
        </w:tc>
        <w:tc>
          <w:tcPr>
            <w:tcW w:w="1620" w:type="dxa"/>
          </w:tcPr>
          <w:p w:rsidR="00D134D0" w:rsidRPr="00F46A85" w:rsidRDefault="00D134D0" w:rsidP="00F46A85">
            <w:pPr>
              <w:rPr>
                <w:rFonts w:ascii="Times New Roman" w:hAnsi="Times New Roman" w:cs="Times New Roman"/>
                <w:lang w:bidi="ar-JO"/>
              </w:rPr>
            </w:pPr>
          </w:p>
        </w:tc>
      </w:tr>
      <w:tr w:rsidR="00D134D0" w:rsidRPr="00F46A85" w:rsidTr="00D134D0">
        <w:tc>
          <w:tcPr>
            <w:tcW w:w="535" w:type="dxa"/>
          </w:tcPr>
          <w:p w:rsidR="00D134D0" w:rsidRPr="00F46A85" w:rsidRDefault="00D134D0" w:rsidP="00F46A85">
            <w:pPr>
              <w:rPr>
                <w:rFonts w:ascii="Times New Roman" w:hAnsi="Times New Roman" w:cs="Times New Roman"/>
                <w:lang w:bidi="ar-JO"/>
              </w:rPr>
            </w:pPr>
            <w:r w:rsidRPr="00F46A85">
              <w:rPr>
                <w:rFonts w:ascii="Times New Roman" w:hAnsi="Times New Roman" w:cs="Times New Roman"/>
                <w:lang w:bidi="ar-JO"/>
              </w:rPr>
              <w:t>4</w:t>
            </w:r>
          </w:p>
        </w:tc>
        <w:tc>
          <w:tcPr>
            <w:tcW w:w="5130" w:type="dxa"/>
          </w:tcPr>
          <w:p w:rsidR="00D134D0" w:rsidRPr="00F46A85" w:rsidRDefault="00D134D0" w:rsidP="00F46A85">
            <w:pPr>
              <w:rPr>
                <w:rFonts w:ascii="Times New Roman" w:hAnsi="Times New Roman" w:cs="Times New Roman"/>
                <w:lang w:bidi="ar-JO"/>
              </w:rPr>
            </w:pPr>
          </w:p>
        </w:tc>
        <w:tc>
          <w:tcPr>
            <w:tcW w:w="1620" w:type="dxa"/>
          </w:tcPr>
          <w:p w:rsidR="00D134D0" w:rsidRPr="00F46A85" w:rsidRDefault="00D134D0" w:rsidP="00F46A85">
            <w:pPr>
              <w:rPr>
                <w:rFonts w:ascii="Times New Roman" w:hAnsi="Times New Roman" w:cs="Times New Roman"/>
                <w:lang w:bidi="ar-JO"/>
              </w:rPr>
            </w:pPr>
          </w:p>
        </w:tc>
      </w:tr>
      <w:tr w:rsidR="00D134D0" w:rsidRPr="00F46A85" w:rsidTr="00D134D0">
        <w:tc>
          <w:tcPr>
            <w:tcW w:w="535" w:type="dxa"/>
          </w:tcPr>
          <w:p w:rsidR="00D134D0" w:rsidRPr="00F46A85" w:rsidRDefault="00D134D0" w:rsidP="00F46A85">
            <w:pPr>
              <w:rPr>
                <w:rFonts w:ascii="Times New Roman" w:hAnsi="Times New Roman" w:cs="Times New Roman"/>
                <w:lang w:bidi="ar-JO"/>
              </w:rPr>
            </w:pPr>
            <w:r w:rsidRPr="00F46A85">
              <w:rPr>
                <w:rFonts w:ascii="Times New Roman" w:hAnsi="Times New Roman" w:cs="Times New Roman"/>
                <w:lang w:bidi="ar-JO"/>
              </w:rPr>
              <w:t>5</w:t>
            </w:r>
          </w:p>
        </w:tc>
        <w:tc>
          <w:tcPr>
            <w:tcW w:w="5130" w:type="dxa"/>
          </w:tcPr>
          <w:p w:rsidR="00D134D0" w:rsidRPr="00F46A85" w:rsidRDefault="00D134D0" w:rsidP="00F46A85">
            <w:pPr>
              <w:rPr>
                <w:rFonts w:ascii="Times New Roman" w:hAnsi="Times New Roman" w:cs="Times New Roman"/>
                <w:lang w:bidi="ar-JO"/>
              </w:rPr>
            </w:pPr>
          </w:p>
        </w:tc>
        <w:tc>
          <w:tcPr>
            <w:tcW w:w="1620" w:type="dxa"/>
          </w:tcPr>
          <w:p w:rsidR="00D134D0" w:rsidRPr="00F46A85" w:rsidRDefault="00D134D0" w:rsidP="00F46A85">
            <w:pPr>
              <w:rPr>
                <w:rFonts w:ascii="Times New Roman" w:hAnsi="Times New Roman" w:cs="Times New Roman"/>
                <w:lang w:bidi="ar-JO"/>
              </w:rPr>
            </w:pPr>
          </w:p>
        </w:tc>
      </w:tr>
    </w:tbl>
    <w:p w:rsidR="00D134D0" w:rsidRPr="00F46A85" w:rsidRDefault="00D134D0" w:rsidP="00F46A85">
      <w:pPr>
        <w:rPr>
          <w:rFonts w:ascii="Times New Roman" w:hAnsi="Times New Roman" w:cs="Times New Roman"/>
          <w:lang w:bidi="ar-JO"/>
        </w:rPr>
      </w:pPr>
    </w:p>
    <w:p w:rsidR="00D134D0" w:rsidRPr="00F46A85" w:rsidRDefault="00D134D0" w:rsidP="00F46A85">
      <w:pPr>
        <w:rPr>
          <w:rFonts w:ascii="Times New Roman" w:hAnsi="Times New Roman" w:cs="Times New Roman"/>
          <w:lang w:bidi="ar-JO"/>
        </w:rPr>
      </w:pPr>
      <w:r w:rsidRPr="00F46A85">
        <w:rPr>
          <w:rFonts w:ascii="Times New Roman" w:hAnsi="Times New Roman" w:cs="Times New Roman"/>
          <w:vertAlign w:val="superscript"/>
          <w:lang w:bidi="ar-JO"/>
        </w:rPr>
        <w:t>*</w:t>
      </w:r>
      <w:r w:rsidRPr="00F46A85">
        <w:rPr>
          <w:rFonts w:ascii="Times New Roman" w:hAnsi="Times New Roman" w:cs="Times New Roman"/>
          <w:lang w:bidi="ar-JO"/>
        </w:rPr>
        <w:t xml:space="preserve">If the source of financing is through borrowing, related details thereof should be </w:t>
      </w:r>
      <w:r w:rsidR="00454EB4" w:rsidRPr="00F46A85">
        <w:rPr>
          <w:rFonts w:ascii="Times New Roman" w:hAnsi="Times New Roman" w:cs="Times New Roman"/>
          <w:lang w:bidi="ar-JO"/>
        </w:rPr>
        <w:t>indicated</w:t>
      </w:r>
      <w:r w:rsidRPr="00F46A85">
        <w:rPr>
          <w:rFonts w:ascii="Times New Roman" w:hAnsi="Times New Roman" w:cs="Times New Roman"/>
          <w:lang w:bidi="ar-JO"/>
        </w:rPr>
        <w:t xml:space="preserve">. </w:t>
      </w:r>
    </w:p>
    <w:p w:rsidR="00910907" w:rsidRPr="00F46A85" w:rsidRDefault="00D134D0" w:rsidP="00F46A85">
      <w:pPr>
        <w:pStyle w:val="ListParagraph"/>
        <w:numPr>
          <w:ilvl w:val="0"/>
          <w:numId w:val="21"/>
        </w:numPr>
        <w:ind w:left="360" w:hanging="270"/>
        <w:rPr>
          <w:rFonts w:ascii="Times New Roman" w:hAnsi="Times New Roman" w:cs="Times New Roman"/>
          <w:lang w:bidi="ar-JO"/>
        </w:rPr>
      </w:pPr>
      <w:r w:rsidRPr="00F46A85">
        <w:rPr>
          <w:rFonts w:ascii="Times New Roman" w:hAnsi="Times New Roman" w:cs="Times New Roman"/>
          <w:lang w:bidi="ar-JO"/>
        </w:rPr>
        <w:t>A written statement by an authority</w:t>
      </w:r>
      <w:r w:rsidR="00A361A6" w:rsidRPr="00F46A85">
        <w:rPr>
          <w:rFonts w:ascii="Times New Roman" w:hAnsi="Times New Roman" w:cs="Times New Roman"/>
          <w:lang w:bidi="ar-JO"/>
        </w:rPr>
        <w:t xml:space="preserve"> (s)</w:t>
      </w:r>
      <w:r w:rsidRPr="00F46A85">
        <w:rPr>
          <w:rFonts w:ascii="Times New Roman" w:hAnsi="Times New Roman" w:cs="Times New Roman"/>
          <w:lang w:bidi="ar-JO"/>
        </w:rPr>
        <w:t xml:space="preserve"> accepted by the Central Bank shall be attached indicating the financial solvency of the ownership applicant, and its capacity </w:t>
      </w:r>
      <w:r w:rsidR="00910907" w:rsidRPr="00F46A85">
        <w:rPr>
          <w:rFonts w:ascii="Times New Roman" w:hAnsi="Times New Roman" w:cs="Times New Roman"/>
          <w:lang w:bidi="ar-JO"/>
        </w:rPr>
        <w:t>to own through</w:t>
      </w:r>
      <w:r w:rsidRPr="00F46A85">
        <w:rPr>
          <w:rFonts w:ascii="Times New Roman" w:hAnsi="Times New Roman" w:cs="Times New Roman"/>
          <w:lang w:bidi="ar-JO"/>
        </w:rPr>
        <w:t xml:space="preserve"> its sources of funds. </w:t>
      </w:r>
    </w:p>
    <w:p w:rsidR="009850A6" w:rsidRPr="00F46A85" w:rsidRDefault="009850A6" w:rsidP="00F46A85">
      <w:pPr>
        <w:pStyle w:val="ListParagraph"/>
        <w:numPr>
          <w:ilvl w:val="0"/>
          <w:numId w:val="21"/>
        </w:numPr>
        <w:ind w:left="360" w:hanging="270"/>
        <w:rPr>
          <w:rFonts w:ascii="Times New Roman" w:hAnsi="Times New Roman" w:cs="Times New Roman"/>
          <w:lang w:bidi="ar-JO"/>
        </w:rPr>
      </w:pPr>
      <w:r w:rsidRPr="00F46A85">
        <w:rPr>
          <w:rFonts w:ascii="Times New Roman" w:hAnsi="Times New Roman" w:cs="Times New Roman"/>
          <w:lang w:bidi="ar-JO"/>
        </w:rPr>
        <w:t xml:space="preserve">A written acknowledgement of the ultimate beneficiary requesting the ownership </w:t>
      </w:r>
      <w:r w:rsidR="00910907" w:rsidRPr="00F46A85">
        <w:rPr>
          <w:rFonts w:ascii="Times New Roman" w:hAnsi="Times New Roman" w:cs="Times New Roman"/>
          <w:lang w:bidi="ar-JO"/>
        </w:rPr>
        <w:t xml:space="preserve">shall be attached indicating </w:t>
      </w:r>
      <w:r w:rsidRPr="00F46A85">
        <w:rPr>
          <w:rFonts w:ascii="Times New Roman" w:hAnsi="Times New Roman" w:cs="Times New Roman"/>
          <w:lang w:bidi="ar-JO"/>
        </w:rPr>
        <w:t xml:space="preserve">that no final </w:t>
      </w:r>
      <w:r w:rsidR="00061F4D" w:rsidRPr="00F46A85">
        <w:rPr>
          <w:rFonts w:ascii="Times New Roman" w:hAnsi="Times New Roman" w:cs="Times New Roman"/>
          <w:lang w:bidi="ar-JO"/>
        </w:rPr>
        <w:t>sentences</w:t>
      </w:r>
      <w:r w:rsidRPr="00F46A85">
        <w:rPr>
          <w:rFonts w:ascii="Times New Roman" w:hAnsi="Times New Roman" w:cs="Times New Roman"/>
          <w:lang w:bidi="ar-JO"/>
        </w:rPr>
        <w:t xml:space="preserve"> declaring bankruptcy/insolvency </w:t>
      </w:r>
      <w:r w:rsidR="00A361A6" w:rsidRPr="00F46A85">
        <w:rPr>
          <w:rFonts w:ascii="Times New Roman" w:hAnsi="Times New Roman" w:cs="Times New Roman"/>
          <w:lang w:bidi="ar-JO"/>
        </w:rPr>
        <w:t xml:space="preserve">have been issued </w:t>
      </w:r>
      <w:r w:rsidRPr="00F46A85">
        <w:rPr>
          <w:rFonts w:ascii="Times New Roman" w:hAnsi="Times New Roman" w:cs="Times New Roman"/>
          <w:lang w:bidi="ar-JO"/>
        </w:rPr>
        <w:t>in the Hashemite Kingdom of Jordan</w:t>
      </w:r>
      <w:r w:rsidR="00A361A6" w:rsidRPr="00F46A85">
        <w:rPr>
          <w:rFonts w:ascii="Times New Roman" w:hAnsi="Times New Roman" w:cs="Times New Roman"/>
          <w:lang w:bidi="ar-JO"/>
        </w:rPr>
        <w:t xml:space="preserve"> or abroad, and that they have</w:t>
      </w:r>
      <w:r w:rsidRPr="00F46A85">
        <w:rPr>
          <w:rFonts w:ascii="Times New Roman" w:hAnsi="Times New Roman" w:cs="Times New Roman"/>
          <w:lang w:bidi="ar-JO"/>
        </w:rPr>
        <w:t xml:space="preserve"> not been convicted of a crime of breach of trust or any crime related to money laundering and terrorist financing operations.</w:t>
      </w:r>
    </w:p>
    <w:p w:rsidR="00A361A6" w:rsidRPr="00F46A85" w:rsidRDefault="00A361A6" w:rsidP="00F46A85">
      <w:pPr>
        <w:pStyle w:val="ListParagraph"/>
        <w:rPr>
          <w:rFonts w:ascii="Times New Roman" w:hAnsi="Times New Roman" w:cs="Times New Roman"/>
          <w:lang w:bidi="ar-JO"/>
        </w:rPr>
      </w:pPr>
    </w:p>
    <w:p w:rsidR="001E7CA5" w:rsidRPr="00F46A85" w:rsidRDefault="001E7CA5" w:rsidP="00F46A85">
      <w:pPr>
        <w:ind w:left="360"/>
        <w:rPr>
          <w:rFonts w:ascii="Times New Roman" w:hAnsi="Times New Roman" w:cs="Times New Roman"/>
          <w:b/>
          <w:lang w:bidi="ar-JO"/>
        </w:rPr>
      </w:pPr>
      <w:r w:rsidRPr="00F46A85">
        <w:rPr>
          <w:rFonts w:ascii="Times New Roman" w:hAnsi="Times New Roman" w:cs="Times New Roman"/>
          <w:b/>
          <w:lang w:bidi="ar-JO"/>
        </w:rPr>
        <w:t xml:space="preserve">Eighth: Facilities granted to the ownership applicant and its connected persons by banks and other financial companies (including the bank </w:t>
      </w:r>
      <w:r w:rsidR="00A361A6" w:rsidRPr="00F46A85">
        <w:rPr>
          <w:rFonts w:ascii="Times New Roman" w:hAnsi="Times New Roman" w:cs="Times New Roman"/>
          <w:b/>
          <w:lang w:bidi="ar-JO"/>
        </w:rPr>
        <w:t>to be</w:t>
      </w:r>
      <w:r w:rsidRPr="00F46A85">
        <w:rPr>
          <w:rFonts w:ascii="Times New Roman" w:hAnsi="Times New Roman" w:cs="Times New Roman"/>
          <w:b/>
          <w:lang w:bidi="ar-JO"/>
        </w:rPr>
        <w:t xml:space="preserve"> invest</w:t>
      </w:r>
      <w:r w:rsidR="00A361A6" w:rsidRPr="00F46A85">
        <w:rPr>
          <w:rFonts w:ascii="Times New Roman" w:hAnsi="Times New Roman" w:cs="Times New Roman"/>
          <w:b/>
          <w:lang w:bidi="ar-JO"/>
        </w:rPr>
        <w:t>ed</w:t>
      </w:r>
      <w:r w:rsidRPr="00F46A85">
        <w:rPr>
          <w:rFonts w:ascii="Times New Roman" w:hAnsi="Times New Roman" w:cs="Times New Roman"/>
          <w:b/>
          <w:lang w:bidi="ar-JO"/>
        </w:rPr>
        <w:t xml:space="preserve"> in) inside and outside the Kingdom </w:t>
      </w:r>
    </w:p>
    <w:tbl>
      <w:tblPr>
        <w:tblStyle w:val="TableGrid"/>
        <w:tblW w:w="0" w:type="auto"/>
        <w:tblInd w:w="360" w:type="dxa"/>
        <w:tblLook w:val="04A0" w:firstRow="1" w:lastRow="0" w:firstColumn="1" w:lastColumn="0" w:noHBand="0" w:noVBand="1"/>
      </w:tblPr>
      <w:tblGrid>
        <w:gridCol w:w="540"/>
        <w:gridCol w:w="2241"/>
        <w:gridCol w:w="1359"/>
        <w:gridCol w:w="1351"/>
        <w:gridCol w:w="1351"/>
        <w:gridCol w:w="1344"/>
        <w:gridCol w:w="13"/>
        <w:gridCol w:w="1331"/>
      </w:tblGrid>
      <w:tr w:rsidR="00A13ED9" w:rsidRPr="00F46A85" w:rsidTr="0067327A">
        <w:tc>
          <w:tcPr>
            <w:tcW w:w="539" w:type="dxa"/>
            <w:vMerge w:val="restart"/>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No.</w:t>
            </w:r>
          </w:p>
        </w:tc>
        <w:tc>
          <w:tcPr>
            <w:tcW w:w="2242" w:type="dxa"/>
            <w:vMerge w:val="restart"/>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Name of bank or financial company</w:t>
            </w:r>
          </w:p>
        </w:tc>
        <w:tc>
          <w:tcPr>
            <w:tcW w:w="1359" w:type="dxa"/>
            <w:vMerge w:val="restart"/>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Type of facilities (</w:t>
            </w:r>
            <w:r w:rsidR="00D526F2" w:rsidRPr="00F46A85">
              <w:rPr>
                <w:rFonts w:ascii="Times New Roman" w:hAnsi="Times New Roman" w:cs="Times New Roman"/>
                <w:b/>
                <w:lang w:bidi="ar-JO"/>
              </w:rPr>
              <w:t>overdraft account</w:t>
            </w:r>
            <w:r w:rsidRPr="00F46A85">
              <w:rPr>
                <w:rFonts w:ascii="Times New Roman" w:hAnsi="Times New Roman" w:cs="Times New Roman"/>
                <w:b/>
                <w:lang w:bidi="ar-JO"/>
              </w:rPr>
              <w:t xml:space="preserve">, personal loans, real estate loans, </w:t>
            </w:r>
            <w:r w:rsidR="00910907" w:rsidRPr="00F46A85">
              <w:rPr>
                <w:rFonts w:ascii="Times New Roman" w:hAnsi="Times New Roman" w:cs="Times New Roman"/>
                <w:b/>
                <w:lang w:bidi="ar-JO"/>
              </w:rPr>
              <w:t xml:space="preserve">loans for financing </w:t>
            </w:r>
            <w:r w:rsidRPr="00F46A85">
              <w:rPr>
                <w:rFonts w:ascii="Times New Roman" w:hAnsi="Times New Roman" w:cs="Times New Roman"/>
                <w:b/>
                <w:lang w:bidi="ar-JO"/>
              </w:rPr>
              <w:t>shares, guarantees, letters of credit, others: please specify)</w:t>
            </w:r>
          </w:p>
        </w:tc>
        <w:tc>
          <w:tcPr>
            <w:tcW w:w="1351" w:type="dxa"/>
            <w:vMerge w:val="restart"/>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 xml:space="preserve">Amount </w:t>
            </w:r>
            <w:r w:rsidR="005630A4" w:rsidRPr="00F46A85">
              <w:rPr>
                <w:rFonts w:ascii="Times New Roman" w:hAnsi="Times New Roman" w:cs="Times New Roman"/>
                <w:b/>
                <w:lang w:bidi="ar-JO"/>
              </w:rPr>
              <w:t>o</w:t>
            </w:r>
            <w:r w:rsidRPr="00F46A85">
              <w:rPr>
                <w:rFonts w:ascii="Times New Roman" w:hAnsi="Times New Roman" w:cs="Times New Roman"/>
                <w:b/>
                <w:lang w:bidi="ar-JO"/>
              </w:rPr>
              <w:t>f facilities</w:t>
            </w:r>
          </w:p>
        </w:tc>
        <w:tc>
          <w:tcPr>
            <w:tcW w:w="1351" w:type="dxa"/>
            <w:vMerge w:val="restart"/>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 xml:space="preserve">Purpose of facilities </w:t>
            </w:r>
          </w:p>
        </w:tc>
        <w:tc>
          <w:tcPr>
            <w:tcW w:w="2688" w:type="dxa"/>
            <w:gridSpan w:val="3"/>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Collaterals submitted</w:t>
            </w:r>
          </w:p>
        </w:tc>
      </w:tr>
      <w:tr w:rsidR="00A13ED9" w:rsidRPr="00F46A85" w:rsidTr="0067327A">
        <w:tc>
          <w:tcPr>
            <w:tcW w:w="539" w:type="dxa"/>
            <w:vMerge/>
          </w:tcPr>
          <w:p w:rsidR="00A13ED9" w:rsidRPr="00F46A85" w:rsidRDefault="00A13ED9" w:rsidP="00F46A85">
            <w:pPr>
              <w:rPr>
                <w:rFonts w:ascii="Times New Roman" w:hAnsi="Times New Roman" w:cs="Times New Roman"/>
                <w:b/>
                <w:lang w:bidi="ar-JO"/>
              </w:rPr>
            </w:pPr>
          </w:p>
        </w:tc>
        <w:tc>
          <w:tcPr>
            <w:tcW w:w="2242" w:type="dxa"/>
            <w:vMerge/>
          </w:tcPr>
          <w:p w:rsidR="00A13ED9" w:rsidRPr="00F46A85" w:rsidRDefault="00A13ED9" w:rsidP="00F46A85">
            <w:pPr>
              <w:rPr>
                <w:rFonts w:ascii="Times New Roman" w:hAnsi="Times New Roman" w:cs="Times New Roman"/>
                <w:b/>
                <w:lang w:bidi="ar-JO"/>
              </w:rPr>
            </w:pPr>
          </w:p>
        </w:tc>
        <w:tc>
          <w:tcPr>
            <w:tcW w:w="1359" w:type="dxa"/>
            <w:vMerge/>
          </w:tcPr>
          <w:p w:rsidR="00A13ED9" w:rsidRPr="00F46A85" w:rsidRDefault="00A13ED9" w:rsidP="00F46A85">
            <w:pPr>
              <w:rPr>
                <w:rFonts w:ascii="Times New Roman" w:hAnsi="Times New Roman" w:cs="Times New Roman"/>
                <w:b/>
                <w:lang w:bidi="ar-JO"/>
              </w:rPr>
            </w:pPr>
          </w:p>
        </w:tc>
        <w:tc>
          <w:tcPr>
            <w:tcW w:w="1351" w:type="dxa"/>
            <w:vMerge/>
          </w:tcPr>
          <w:p w:rsidR="00A13ED9" w:rsidRPr="00F46A85" w:rsidRDefault="00A13ED9" w:rsidP="00F46A85">
            <w:pPr>
              <w:rPr>
                <w:rFonts w:ascii="Times New Roman" w:hAnsi="Times New Roman" w:cs="Times New Roman"/>
                <w:b/>
                <w:lang w:bidi="ar-JO"/>
              </w:rPr>
            </w:pPr>
          </w:p>
        </w:tc>
        <w:tc>
          <w:tcPr>
            <w:tcW w:w="1351" w:type="dxa"/>
            <w:vMerge/>
          </w:tcPr>
          <w:p w:rsidR="00A13ED9" w:rsidRPr="00F46A85" w:rsidRDefault="00A13ED9" w:rsidP="00F46A85">
            <w:pPr>
              <w:rPr>
                <w:rFonts w:ascii="Times New Roman" w:hAnsi="Times New Roman" w:cs="Times New Roman"/>
                <w:b/>
                <w:lang w:bidi="ar-JO"/>
              </w:rPr>
            </w:pPr>
          </w:p>
        </w:tc>
        <w:tc>
          <w:tcPr>
            <w:tcW w:w="1344" w:type="dxa"/>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 xml:space="preserve">Type of collateral </w:t>
            </w:r>
          </w:p>
        </w:tc>
        <w:tc>
          <w:tcPr>
            <w:tcW w:w="1344" w:type="dxa"/>
            <w:gridSpan w:val="2"/>
          </w:tcPr>
          <w:p w:rsidR="00A13ED9" w:rsidRPr="00F46A85" w:rsidRDefault="00A13ED9" w:rsidP="00F46A85">
            <w:pPr>
              <w:rPr>
                <w:rFonts w:ascii="Times New Roman" w:hAnsi="Times New Roman" w:cs="Times New Roman"/>
                <w:b/>
                <w:lang w:bidi="ar-JO"/>
              </w:rPr>
            </w:pPr>
            <w:r w:rsidRPr="00F46A85">
              <w:rPr>
                <w:rFonts w:ascii="Times New Roman" w:hAnsi="Times New Roman" w:cs="Times New Roman"/>
                <w:b/>
                <w:lang w:bidi="ar-JO"/>
              </w:rPr>
              <w:t>Amount</w:t>
            </w:r>
          </w:p>
        </w:tc>
      </w:tr>
      <w:tr w:rsidR="00A13ED9" w:rsidRPr="00F46A85" w:rsidTr="00A13ED9">
        <w:tc>
          <w:tcPr>
            <w:tcW w:w="539" w:type="dxa"/>
          </w:tcPr>
          <w:p w:rsidR="00A13ED9"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1</w:t>
            </w:r>
          </w:p>
        </w:tc>
        <w:tc>
          <w:tcPr>
            <w:tcW w:w="2242" w:type="dxa"/>
          </w:tcPr>
          <w:p w:rsidR="00A13ED9" w:rsidRPr="00F46A85" w:rsidRDefault="00A13ED9" w:rsidP="00F46A85">
            <w:pPr>
              <w:rPr>
                <w:rFonts w:ascii="Times New Roman" w:hAnsi="Times New Roman" w:cs="Times New Roman"/>
                <w:b/>
                <w:lang w:bidi="ar-JO"/>
              </w:rPr>
            </w:pPr>
          </w:p>
        </w:tc>
        <w:tc>
          <w:tcPr>
            <w:tcW w:w="1359" w:type="dxa"/>
          </w:tcPr>
          <w:p w:rsidR="00A13ED9" w:rsidRPr="00F46A85" w:rsidRDefault="00A13ED9" w:rsidP="00F46A85">
            <w:pPr>
              <w:rPr>
                <w:rFonts w:ascii="Times New Roman" w:hAnsi="Times New Roman" w:cs="Times New Roman"/>
                <w:b/>
                <w:lang w:bidi="ar-JO"/>
              </w:rPr>
            </w:pPr>
          </w:p>
        </w:tc>
        <w:tc>
          <w:tcPr>
            <w:tcW w:w="1351" w:type="dxa"/>
          </w:tcPr>
          <w:p w:rsidR="00A13ED9" w:rsidRPr="00F46A85" w:rsidRDefault="00A13ED9" w:rsidP="00F46A85">
            <w:pPr>
              <w:rPr>
                <w:rFonts w:ascii="Times New Roman" w:hAnsi="Times New Roman" w:cs="Times New Roman"/>
                <w:b/>
                <w:lang w:bidi="ar-JO"/>
              </w:rPr>
            </w:pPr>
          </w:p>
        </w:tc>
        <w:tc>
          <w:tcPr>
            <w:tcW w:w="1351" w:type="dxa"/>
          </w:tcPr>
          <w:p w:rsidR="00A13ED9" w:rsidRPr="00F46A85" w:rsidRDefault="00A13ED9" w:rsidP="00F46A85">
            <w:pPr>
              <w:rPr>
                <w:rFonts w:ascii="Times New Roman" w:hAnsi="Times New Roman" w:cs="Times New Roman"/>
                <w:b/>
                <w:lang w:bidi="ar-JO"/>
              </w:rPr>
            </w:pPr>
          </w:p>
        </w:tc>
        <w:tc>
          <w:tcPr>
            <w:tcW w:w="1357" w:type="dxa"/>
            <w:gridSpan w:val="2"/>
          </w:tcPr>
          <w:p w:rsidR="00A13ED9" w:rsidRPr="00F46A85" w:rsidRDefault="00A13ED9" w:rsidP="00F46A85">
            <w:pPr>
              <w:rPr>
                <w:rFonts w:ascii="Times New Roman" w:hAnsi="Times New Roman" w:cs="Times New Roman"/>
                <w:b/>
                <w:lang w:bidi="ar-JO"/>
              </w:rPr>
            </w:pPr>
          </w:p>
        </w:tc>
        <w:tc>
          <w:tcPr>
            <w:tcW w:w="1331" w:type="dxa"/>
          </w:tcPr>
          <w:p w:rsidR="00A13ED9" w:rsidRPr="00F46A85" w:rsidRDefault="00A13ED9" w:rsidP="00F46A85">
            <w:pPr>
              <w:rPr>
                <w:rFonts w:ascii="Times New Roman" w:hAnsi="Times New Roman" w:cs="Times New Roman"/>
                <w:b/>
                <w:lang w:bidi="ar-JO"/>
              </w:rPr>
            </w:pPr>
          </w:p>
        </w:tc>
      </w:tr>
      <w:tr w:rsidR="00A13ED9" w:rsidRPr="00F46A85" w:rsidTr="00A13ED9">
        <w:tc>
          <w:tcPr>
            <w:tcW w:w="539" w:type="dxa"/>
          </w:tcPr>
          <w:p w:rsidR="00A13ED9"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2</w:t>
            </w:r>
          </w:p>
        </w:tc>
        <w:tc>
          <w:tcPr>
            <w:tcW w:w="2242" w:type="dxa"/>
          </w:tcPr>
          <w:p w:rsidR="00A13ED9" w:rsidRPr="00F46A85" w:rsidRDefault="00A13ED9" w:rsidP="00F46A85">
            <w:pPr>
              <w:rPr>
                <w:rFonts w:ascii="Times New Roman" w:hAnsi="Times New Roman" w:cs="Times New Roman"/>
                <w:b/>
                <w:lang w:bidi="ar-JO"/>
              </w:rPr>
            </w:pPr>
          </w:p>
        </w:tc>
        <w:tc>
          <w:tcPr>
            <w:tcW w:w="1359" w:type="dxa"/>
          </w:tcPr>
          <w:p w:rsidR="00A13ED9" w:rsidRPr="00F46A85" w:rsidRDefault="00A13ED9" w:rsidP="00F46A85">
            <w:pPr>
              <w:rPr>
                <w:rFonts w:ascii="Times New Roman" w:hAnsi="Times New Roman" w:cs="Times New Roman"/>
                <w:b/>
                <w:lang w:bidi="ar-JO"/>
              </w:rPr>
            </w:pPr>
          </w:p>
        </w:tc>
        <w:tc>
          <w:tcPr>
            <w:tcW w:w="1351" w:type="dxa"/>
          </w:tcPr>
          <w:p w:rsidR="00A13ED9" w:rsidRPr="00F46A85" w:rsidRDefault="00A13ED9" w:rsidP="00F46A85">
            <w:pPr>
              <w:rPr>
                <w:rFonts w:ascii="Times New Roman" w:hAnsi="Times New Roman" w:cs="Times New Roman"/>
                <w:b/>
                <w:lang w:bidi="ar-JO"/>
              </w:rPr>
            </w:pPr>
          </w:p>
        </w:tc>
        <w:tc>
          <w:tcPr>
            <w:tcW w:w="1351" w:type="dxa"/>
          </w:tcPr>
          <w:p w:rsidR="00A13ED9" w:rsidRPr="00F46A85" w:rsidRDefault="00A13ED9" w:rsidP="00F46A85">
            <w:pPr>
              <w:rPr>
                <w:rFonts w:ascii="Times New Roman" w:hAnsi="Times New Roman" w:cs="Times New Roman"/>
                <w:b/>
                <w:lang w:bidi="ar-JO"/>
              </w:rPr>
            </w:pPr>
          </w:p>
        </w:tc>
        <w:tc>
          <w:tcPr>
            <w:tcW w:w="1357" w:type="dxa"/>
            <w:gridSpan w:val="2"/>
          </w:tcPr>
          <w:p w:rsidR="00A13ED9" w:rsidRPr="00F46A85" w:rsidRDefault="00A13ED9" w:rsidP="00F46A85">
            <w:pPr>
              <w:rPr>
                <w:rFonts w:ascii="Times New Roman" w:hAnsi="Times New Roman" w:cs="Times New Roman"/>
                <w:b/>
                <w:lang w:bidi="ar-JO"/>
              </w:rPr>
            </w:pPr>
          </w:p>
        </w:tc>
        <w:tc>
          <w:tcPr>
            <w:tcW w:w="1331" w:type="dxa"/>
          </w:tcPr>
          <w:p w:rsidR="00A13ED9" w:rsidRPr="00F46A85" w:rsidRDefault="00A13ED9" w:rsidP="00F46A85">
            <w:pPr>
              <w:rPr>
                <w:rFonts w:ascii="Times New Roman" w:hAnsi="Times New Roman" w:cs="Times New Roman"/>
                <w:b/>
                <w:lang w:bidi="ar-JO"/>
              </w:rPr>
            </w:pPr>
          </w:p>
        </w:tc>
      </w:tr>
      <w:tr w:rsidR="00A13ED9" w:rsidRPr="00F46A85" w:rsidTr="00A13ED9">
        <w:tc>
          <w:tcPr>
            <w:tcW w:w="539" w:type="dxa"/>
          </w:tcPr>
          <w:p w:rsidR="00A13ED9"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3</w:t>
            </w:r>
          </w:p>
        </w:tc>
        <w:tc>
          <w:tcPr>
            <w:tcW w:w="2242" w:type="dxa"/>
          </w:tcPr>
          <w:p w:rsidR="00A13ED9" w:rsidRPr="00F46A85" w:rsidRDefault="00A13ED9" w:rsidP="00F46A85">
            <w:pPr>
              <w:rPr>
                <w:rFonts w:ascii="Times New Roman" w:hAnsi="Times New Roman" w:cs="Times New Roman"/>
                <w:b/>
                <w:lang w:bidi="ar-JO"/>
              </w:rPr>
            </w:pPr>
          </w:p>
        </w:tc>
        <w:tc>
          <w:tcPr>
            <w:tcW w:w="1359" w:type="dxa"/>
          </w:tcPr>
          <w:p w:rsidR="00A13ED9" w:rsidRPr="00F46A85" w:rsidRDefault="00A13ED9" w:rsidP="00F46A85">
            <w:pPr>
              <w:rPr>
                <w:rFonts w:ascii="Times New Roman" w:hAnsi="Times New Roman" w:cs="Times New Roman"/>
                <w:b/>
                <w:lang w:bidi="ar-JO"/>
              </w:rPr>
            </w:pPr>
          </w:p>
        </w:tc>
        <w:tc>
          <w:tcPr>
            <w:tcW w:w="1351" w:type="dxa"/>
          </w:tcPr>
          <w:p w:rsidR="00A13ED9" w:rsidRPr="00F46A85" w:rsidRDefault="00A13ED9" w:rsidP="00F46A85">
            <w:pPr>
              <w:rPr>
                <w:rFonts w:ascii="Times New Roman" w:hAnsi="Times New Roman" w:cs="Times New Roman"/>
                <w:b/>
                <w:lang w:bidi="ar-JO"/>
              </w:rPr>
            </w:pPr>
          </w:p>
        </w:tc>
        <w:tc>
          <w:tcPr>
            <w:tcW w:w="1351" w:type="dxa"/>
          </w:tcPr>
          <w:p w:rsidR="00A13ED9" w:rsidRPr="00F46A85" w:rsidRDefault="00A13ED9" w:rsidP="00F46A85">
            <w:pPr>
              <w:rPr>
                <w:rFonts w:ascii="Times New Roman" w:hAnsi="Times New Roman" w:cs="Times New Roman"/>
                <w:b/>
                <w:lang w:bidi="ar-JO"/>
              </w:rPr>
            </w:pPr>
          </w:p>
        </w:tc>
        <w:tc>
          <w:tcPr>
            <w:tcW w:w="1357" w:type="dxa"/>
            <w:gridSpan w:val="2"/>
          </w:tcPr>
          <w:p w:rsidR="00A13ED9" w:rsidRPr="00F46A85" w:rsidRDefault="00A13ED9" w:rsidP="00F46A85">
            <w:pPr>
              <w:rPr>
                <w:rFonts w:ascii="Times New Roman" w:hAnsi="Times New Roman" w:cs="Times New Roman"/>
                <w:b/>
                <w:lang w:bidi="ar-JO"/>
              </w:rPr>
            </w:pPr>
          </w:p>
        </w:tc>
        <w:tc>
          <w:tcPr>
            <w:tcW w:w="1331" w:type="dxa"/>
          </w:tcPr>
          <w:p w:rsidR="00A13ED9" w:rsidRPr="00F46A85" w:rsidRDefault="00A13ED9" w:rsidP="00F46A85">
            <w:pPr>
              <w:rPr>
                <w:rFonts w:ascii="Times New Roman" w:hAnsi="Times New Roman" w:cs="Times New Roman"/>
                <w:b/>
                <w:lang w:bidi="ar-JO"/>
              </w:rPr>
            </w:pPr>
          </w:p>
        </w:tc>
      </w:tr>
      <w:tr w:rsidR="005630A4" w:rsidRPr="00F46A85" w:rsidTr="00A13ED9">
        <w:tc>
          <w:tcPr>
            <w:tcW w:w="539" w:type="dxa"/>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4</w:t>
            </w:r>
          </w:p>
        </w:tc>
        <w:tc>
          <w:tcPr>
            <w:tcW w:w="2242" w:type="dxa"/>
          </w:tcPr>
          <w:p w:rsidR="005630A4" w:rsidRPr="00F46A85" w:rsidRDefault="005630A4" w:rsidP="00F46A85">
            <w:pPr>
              <w:rPr>
                <w:rFonts w:ascii="Times New Roman" w:hAnsi="Times New Roman" w:cs="Times New Roman"/>
                <w:b/>
                <w:lang w:bidi="ar-JO"/>
              </w:rPr>
            </w:pPr>
          </w:p>
        </w:tc>
        <w:tc>
          <w:tcPr>
            <w:tcW w:w="1359"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7" w:type="dxa"/>
            <w:gridSpan w:val="2"/>
          </w:tcPr>
          <w:p w:rsidR="005630A4" w:rsidRPr="00F46A85" w:rsidRDefault="005630A4" w:rsidP="00F46A85">
            <w:pPr>
              <w:rPr>
                <w:rFonts w:ascii="Times New Roman" w:hAnsi="Times New Roman" w:cs="Times New Roman"/>
                <w:b/>
                <w:lang w:bidi="ar-JO"/>
              </w:rPr>
            </w:pPr>
          </w:p>
        </w:tc>
        <w:tc>
          <w:tcPr>
            <w:tcW w:w="1331" w:type="dxa"/>
          </w:tcPr>
          <w:p w:rsidR="005630A4" w:rsidRPr="00F46A85" w:rsidRDefault="005630A4" w:rsidP="00F46A85">
            <w:pPr>
              <w:rPr>
                <w:rFonts w:ascii="Times New Roman" w:hAnsi="Times New Roman" w:cs="Times New Roman"/>
                <w:b/>
                <w:lang w:bidi="ar-JO"/>
              </w:rPr>
            </w:pPr>
          </w:p>
        </w:tc>
      </w:tr>
      <w:tr w:rsidR="005630A4" w:rsidRPr="00F46A85" w:rsidTr="00A13ED9">
        <w:tc>
          <w:tcPr>
            <w:tcW w:w="539" w:type="dxa"/>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5</w:t>
            </w:r>
          </w:p>
        </w:tc>
        <w:tc>
          <w:tcPr>
            <w:tcW w:w="2242" w:type="dxa"/>
          </w:tcPr>
          <w:p w:rsidR="005630A4" w:rsidRPr="00F46A85" w:rsidRDefault="005630A4" w:rsidP="00F46A85">
            <w:pPr>
              <w:rPr>
                <w:rFonts w:ascii="Times New Roman" w:hAnsi="Times New Roman" w:cs="Times New Roman"/>
                <w:b/>
                <w:lang w:bidi="ar-JO"/>
              </w:rPr>
            </w:pPr>
          </w:p>
        </w:tc>
        <w:tc>
          <w:tcPr>
            <w:tcW w:w="1359"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7" w:type="dxa"/>
            <w:gridSpan w:val="2"/>
          </w:tcPr>
          <w:p w:rsidR="005630A4" w:rsidRPr="00F46A85" w:rsidRDefault="005630A4" w:rsidP="00F46A85">
            <w:pPr>
              <w:rPr>
                <w:rFonts w:ascii="Times New Roman" w:hAnsi="Times New Roman" w:cs="Times New Roman"/>
                <w:b/>
                <w:lang w:bidi="ar-JO"/>
              </w:rPr>
            </w:pPr>
          </w:p>
        </w:tc>
        <w:tc>
          <w:tcPr>
            <w:tcW w:w="1331" w:type="dxa"/>
          </w:tcPr>
          <w:p w:rsidR="005630A4" w:rsidRPr="00F46A85" w:rsidRDefault="005630A4" w:rsidP="00F46A85">
            <w:pPr>
              <w:rPr>
                <w:rFonts w:ascii="Times New Roman" w:hAnsi="Times New Roman" w:cs="Times New Roman"/>
                <w:b/>
                <w:lang w:bidi="ar-JO"/>
              </w:rPr>
            </w:pPr>
          </w:p>
        </w:tc>
      </w:tr>
    </w:tbl>
    <w:p w:rsidR="001E7CA5" w:rsidRPr="00F46A85" w:rsidRDefault="001E7CA5" w:rsidP="00F46A85">
      <w:pPr>
        <w:ind w:left="360"/>
        <w:rPr>
          <w:rFonts w:ascii="Times New Roman" w:hAnsi="Times New Roman" w:cs="Times New Roman"/>
          <w:b/>
          <w:lang w:bidi="ar-JO"/>
        </w:rPr>
      </w:pPr>
    </w:p>
    <w:p w:rsidR="005630A4" w:rsidRPr="00F46A85" w:rsidRDefault="005630A4" w:rsidP="00F46A85">
      <w:pPr>
        <w:ind w:left="360"/>
        <w:rPr>
          <w:rFonts w:ascii="Times New Roman" w:hAnsi="Times New Roman" w:cs="Times New Roman"/>
          <w:b/>
          <w:lang w:bidi="ar-JO"/>
        </w:rPr>
      </w:pPr>
      <w:r w:rsidRPr="00F46A85">
        <w:rPr>
          <w:rFonts w:ascii="Times New Roman" w:hAnsi="Times New Roman" w:cs="Times New Roman"/>
          <w:b/>
          <w:lang w:bidi="ar-JO"/>
        </w:rPr>
        <w:t xml:space="preserve">Ninth: Facilities guaranteed by the ownership applicant and its connected persons </w:t>
      </w:r>
      <w:r w:rsidR="00D0150E" w:rsidRPr="00F46A85">
        <w:rPr>
          <w:rFonts w:ascii="Times New Roman" w:hAnsi="Times New Roman" w:cs="Times New Roman"/>
          <w:b/>
          <w:lang w:bidi="ar-JO"/>
        </w:rPr>
        <w:t>with</w:t>
      </w:r>
      <w:r w:rsidRPr="00F46A85">
        <w:rPr>
          <w:rFonts w:ascii="Times New Roman" w:hAnsi="Times New Roman" w:cs="Times New Roman"/>
          <w:b/>
          <w:lang w:bidi="ar-JO"/>
        </w:rPr>
        <w:t xml:space="preserve"> banks and other financial companies (including the bank </w:t>
      </w:r>
      <w:r w:rsidR="00D0150E" w:rsidRPr="00F46A85">
        <w:rPr>
          <w:rFonts w:ascii="Times New Roman" w:hAnsi="Times New Roman" w:cs="Times New Roman"/>
          <w:b/>
          <w:lang w:bidi="ar-JO"/>
        </w:rPr>
        <w:t xml:space="preserve">to be </w:t>
      </w:r>
      <w:r w:rsidRPr="00F46A85">
        <w:rPr>
          <w:rFonts w:ascii="Times New Roman" w:hAnsi="Times New Roman" w:cs="Times New Roman"/>
          <w:b/>
          <w:lang w:bidi="ar-JO"/>
        </w:rPr>
        <w:t>invest</w:t>
      </w:r>
      <w:r w:rsidR="00D0150E" w:rsidRPr="00F46A85">
        <w:rPr>
          <w:rFonts w:ascii="Times New Roman" w:hAnsi="Times New Roman" w:cs="Times New Roman"/>
          <w:b/>
          <w:lang w:bidi="ar-JO"/>
        </w:rPr>
        <w:t>ed</w:t>
      </w:r>
      <w:r w:rsidRPr="00F46A85">
        <w:rPr>
          <w:rFonts w:ascii="Times New Roman" w:hAnsi="Times New Roman" w:cs="Times New Roman"/>
          <w:b/>
          <w:lang w:bidi="ar-JO"/>
        </w:rPr>
        <w:t xml:space="preserve"> in) inside and outside the Kingdom </w:t>
      </w:r>
    </w:p>
    <w:tbl>
      <w:tblPr>
        <w:tblStyle w:val="TableGrid"/>
        <w:tblW w:w="0" w:type="auto"/>
        <w:tblInd w:w="360" w:type="dxa"/>
        <w:tblLook w:val="04A0" w:firstRow="1" w:lastRow="0" w:firstColumn="1" w:lastColumn="0" w:noHBand="0" w:noVBand="1"/>
      </w:tblPr>
      <w:tblGrid>
        <w:gridCol w:w="540"/>
        <w:gridCol w:w="2242"/>
        <w:gridCol w:w="1359"/>
        <w:gridCol w:w="1351"/>
        <w:gridCol w:w="1351"/>
      </w:tblGrid>
      <w:tr w:rsidR="005630A4" w:rsidRPr="00F46A85" w:rsidTr="0067327A">
        <w:trPr>
          <w:trHeight w:val="269"/>
        </w:trPr>
        <w:tc>
          <w:tcPr>
            <w:tcW w:w="539" w:type="dxa"/>
            <w:vMerge w:val="restart"/>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No.</w:t>
            </w:r>
          </w:p>
        </w:tc>
        <w:tc>
          <w:tcPr>
            <w:tcW w:w="2242" w:type="dxa"/>
            <w:vMerge w:val="restart"/>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Name of bank or financial company</w:t>
            </w:r>
          </w:p>
        </w:tc>
        <w:tc>
          <w:tcPr>
            <w:tcW w:w="1359" w:type="dxa"/>
            <w:vMerge w:val="restart"/>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Type of facilities (</w:t>
            </w:r>
            <w:r w:rsidR="00D526F2" w:rsidRPr="00F46A85">
              <w:rPr>
                <w:rFonts w:ascii="Times New Roman" w:hAnsi="Times New Roman" w:cs="Times New Roman"/>
                <w:b/>
                <w:lang w:bidi="ar-JO"/>
              </w:rPr>
              <w:t>overdraft account</w:t>
            </w:r>
            <w:r w:rsidRPr="00F46A85">
              <w:rPr>
                <w:rFonts w:ascii="Times New Roman" w:hAnsi="Times New Roman" w:cs="Times New Roman"/>
                <w:b/>
                <w:lang w:bidi="ar-JO"/>
              </w:rPr>
              <w:t xml:space="preserve">, personal loans, real estate loans, </w:t>
            </w:r>
            <w:r w:rsidR="00910907" w:rsidRPr="00F46A85">
              <w:rPr>
                <w:rFonts w:ascii="Times New Roman" w:hAnsi="Times New Roman" w:cs="Times New Roman"/>
                <w:b/>
                <w:lang w:bidi="ar-JO"/>
              </w:rPr>
              <w:t>loans for financing</w:t>
            </w:r>
            <w:r w:rsidRPr="00F46A85">
              <w:rPr>
                <w:rFonts w:ascii="Times New Roman" w:hAnsi="Times New Roman" w:cs="Times New Roman"/>
                <w:b/>
                <w:lang w:bidi="ar-JO"/>
              </w:rPr>
              <w:t xml:space="preserve"> </w:t>
            </w:r>
            <w:r w:rsidR="00910907" w:rsidRPr="00F46A85">
              <w:rPr>
                <w:rFonts w:ascii="Times New Roman" w:hAnsi="Times New Roman" w:cs="Times New Roman"/>
                <w:b/>
                <w:lang w:bidi="ar-JO"/>
              </w:rPr>
              <w:lastRenderedPageBreak/>
              <w:t>shares</w:t>
            </w:r>
            <w:r w:rsidRPr="00F46A85">
              <w:rPr>
                <w:rFonts w:ascii="Times New Roman" w:hAnsi="Times New Roman" w:cs="Times New Roman"/>
                <w:b/>
                <w:lang w:bidi="ar-JO"/>
              </w:rPr>
              <w:t>, guarantees, letters of credit, others: please specify)</w:t>
            </w:r>
          </w:p>
        </w:tc>
        <w:tc>
          <w:tcPr>
            <w:tcW w:w="1351" w:type="dxa"/>
            <w:vMerge w:val="restart"/>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lastRenderedPageBreak/>
              <w:t>Amount of facilities</w:t>
            </w:r>
          </w:p>
        </w:tc>
        <w:tc>
          <w:tcPr>
            <w:tcW w:w="1351" w:type="dxa"/>
            <w:vMerge w:val="restart"/>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 xml:space="preserve">Name of guaranteed </w:t>
            </w:r>
          </w:p>
        </w:tc>
      </w:tr>
      <w:tr w:rsidR="005630A4" w:rsidRPr="00F46A85" w:rsidTr="0067327A">
        <w:trPr>
          <w:trHeight w:val="269"/>
        </w:trPr>
        <w:tc>
          <w:tcPr>
            <w:tcW w:w="539" w:type="dxa"/>
            <w:vMerge/>
          </w:tcPr>
          <w:p w:rsidR="005630A4" w:rsidRPr="00F46A85" w:rsidRDefault="005630A4" w:rsidP="00F46A85">
            <w:pPr>
              <w:rPr>
                <w:rFonts w:ascii="Times New Roman" w:hAnsi="Times New Roman" w:cs="Times New Roman"/>
                <w:b/>
                <w:lang w:bidi="ar-JO"/>
              </w:rPr>
            </w:pPr>
          </w:p>
        </w:tc>
        <w:tc>
          <w:tcPr>
            <w:tcW w:w="2242" w:type="dxa"/>
            <w:vMerge/>
          </w:tcPr>
          <w:p w:rsidR="005630A4" w:rsidRPr="00F46A85" w:rsidRDefault="005630A4" w:rsidP="00F46A85">
            <w:pPr>
              <w:rPr>
                <w:rFonts w:ascii="Times New Roman" w:hAnsi="Times New Roman" w:cs="Times New Roman"/>
                <w:b/>
                <w:lang w:bidi="ar-JO"/>
              </w:rPr>
            </w:pPr>
          </w:p>
        </w:tc>
        <w:tc>
          <w:tcPr>
            <w:tcW w:w="1359" w:type="dxa"/>
            <w:vMerge/>
          </w:tcPr>
          <w:p w:rsidR="005630A4" w:rsidRPr="00F46A85" w:rsidRDefault="005630A4" w:rsidP="00F46A85">
            <w:pPr>
              <w:rPr>
                <w:rFonts w:ascii="Times New Roman" w:hAnsi="Times New Roman" w:cs="Times New Roman"/>
                <w:b/>
                <w:lang w:bidi="ar-JO"/>
              </w:rPr>
            </w:pPr>
          </w:p>
        </w:tc>
        <w:tc>
          <w:tcPr>
            <w:tcW w:w="1351" w:type="dxa"/>
            <w:vMerge/>
          </w:tcPr>
          <w:p w:rsidR="005630A4" w:rsidRPr="00F46A85" w:rsidRDefault="005630A4" w:rsidP="00F46A85">
            <w:pPr>
              <w:rPr>
                <w:rFonts w:ascii="Times New Roman" w:hAnsi="Times New Roman" w:cs="Times New Roman"/>
                <w:b/>
                <w:lang w:bidi="ar-JO"/>
              </w:rPr>
            </w:pPr>
          </w:p>
        </w:tc>
        <w:tc>
          <w:tcPr>
            <w:tcW w:w="1351" w:type="dxa"/>
            <w:vMerge/>
          </w:tcPr>
          <w:p w:rsidR="005630A4" w:rsidRPr="00F46A85" w:rsidRDefault="005630A4" w:rsidP="00F46A85">
            <w:pPr>
              <w:rPr>
                <w:rFonts w:ascii="Times New Roman" w:hAnsi="Times New Roman" w:cs="Times New Roman"/>
                <w:b/>
                <w:lang w:bidi="ar-JO"/>
              </w:rPr>
            </w:pPr>
          </w:p>
        </w:tc>
      </w:tr>
      <w:tr w:rsidR="005630A4" w:rsidRPr="00F46A85" w:rsidTr="0067327A">
        <w:tc>
          <w:tcPr>
            <w:tcW w:w="539" w:type="dxa"/>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1</w:t>
            </w:r>
          </w:p>
        </w:tc>
        <w:tc>
          <w:tcPr>
            <w:tcW w:w="2242" w:type="dxa"/>
          </w:tcPr>
          <w:p w:rsidR="005630A4" w:rsidRPr="00F46A85" w:rsidRDefault="005630A4" w:rsidP="00F46A85">
            <w:pPr>
              <w:rPr>
                <w:rFonts w:ascii="Times New Roman" w:hAnsi="Times New Roman" w:cs="Times New Roman"/>
                <w:b/>
                <w:lang w:bidi="ar-JO"/>
              </w:rPr>
            </w:pPr>
          </w:p>
        </w:tc>
        <w:tc>
          <w:tcPr>
            <w:tcW w:w="1359"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r>
      <w:tr w:rsidR="005630A4" w:rsidRPr="00F46A85" w:rsidTr="0067327A">
        <w:tc>
          <w:tcPr>
            <w:tcW w:w="539" w:type="dxa"/>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2</w:t>
            </w:r>
          </w:p>
        </w:tc>
        <w:tc>
          <w:tcPr>
            <w:tcW w:w="2242" w:type="dxa"/>
          </w:tcPr>
          <w:p w:rsidR="005630A4" w:rsidRPr="00F46A85" w:rsidRDefault="005630A4" w:rsidP="00F46A85">
            <w:pPr>
              <w:rPr>
                <w:rFonts w:ascii="Times New Roman" w:hAnsi="Times New Roman" w:cs="Times New Roman"/>
                <w:b/>
                <w:lang w:bidi="ar-JO"/>
              </w:rPr>
            </w:pPr>
          </w:p>
        </w:tc>
        <w:tc>
          <w:tcPr>
            <w:tcW w:w="1359"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r>
      <w:tr w:rsidR="005630A4" w:rsidRPr="00F46A85" w:rsidTr="0067327A">
        <w:tc>
          <w:tcPr>
            <w:tcW w:w="539" w:type="dxa"/>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3</w:t>
            </w:r>
          </w:p>
        </w:tc>
        <w:tc>
          <w:tcPr>
            <w:tcW w:w="2242" w:type="dxa"/>
          </w:tcPr>
          <w:p w:rsidR="005630A4" w:rsidRPr="00F46A85" w:rsidRDefault="005630A4" w:rsidP="00F46A85">
            <w:pPr>
              <w:rPr>
                <w:rFonts w:ascii="Times New Roman" w:hAnsi="Times New Roman" w:cs="Times New Roman"/>
                <w:b/>
                <w:lang w:bidi="ar-JO"/>
              </w:rPr>
            </w:pPr>
          </w:p>
        </w:tc>
        <w:tc>
          <w:tcPr>
            <w:tcW w:w="1359"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r>
      <w:tr w:rsidR="005630A4" w:rsidRPr="00F46A85" w:rsidTr="0067327A">
        <w:tc>
          <w:tcPr>
            <w:tcW w:w="539" w:type="dxa"/>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4</w:t>
            </w:r>
          </w:p>
        </w:tc>
        <w:tc>
          <w:tcPr>
            <w:tcW w:w="2242" w:type="dxa"/>
          </w:tcPr>
          <w:p w:rsidR="005630A4" w:rsidRPr="00F46A85" w:rsidRDefault="005630A4" w:rsidP="00F46A85">
            <w:pPr>
              <w:rPr>
                <w:rFonts w:ascii="Times New Roman" w:hAnsi="Times New Roman" w:cs="Times New Roman"/>
                <w:b/>
                <w:lang w:bidi="ar-JO"/>
              </w:rPr>
            </w:pPr>
          </w:p>
        </w:tc>
        <w:tc>
          <w:tcPr>
            <w:tcW w:w="1359"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r>
      <w:tr w:rsidR="005630A4" w:rsidRPr="00F46A85" w:rsidTr="0067327A">
        <w:tc>
          <w:tcPr>
            <w:tcW w:w="539" w:type="dxa"/>
          </w:tcPr>
          <w:p w:rsidR="005630A4" w:rsidRPr="00F46A85" w:rsidRDefault="005630A4" w:rsidP="00F46A85">
            <w:pPr>
              <w:rPr>
                <w:rFonts w:ascii="Times New Roman" w:hAnsi="Times New Roman" w:cs="Times New Roman"/>
                <w:b/>
                <w:lang w:bidi="ar-JO"/>
              </w:rPr>
            </w:pPr>
            <w:r w:rsidRPr="00F46A85">
              <w:rPr>
                <w:rFonts w:ascii="Times New Roman" w:hAnsi="Times New Roman" w:cs="Times New Roman"/>
                <w:b/>
                <w:lang w:bidi="ar-JO"/>
              </w:rPr>
              <w:t>5</w:t>
            </w:r>
          </w:p>
        </w:tc>
        <w:tc>
          <w:tcPr>
            <w:tcW w:w="2242" w:type="dxa"/>
          </w:tcPr>
          <w:p w:rsidR="005630A4" w:rsidRPr="00F46A85" w:rsidRDefault="005630A4" w:rsidP="00F46A85">
            <w:pPr>
              <w:rPr>
                <w:rFonts w:ascii="Times New Roman" w:hAnsi="Times New Roman" w:cs="Times New Roman"/>
                <w:b/>
                <w:lang w:bidi="ar-JO"/>
              </w:rPr>
            </w:pPr>
          </w:p>
        </w:tc>
        <w:tc>
          <w:tcPr>
            <w:tcW w:w="1359"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c>
          <w:tcPr>
            <w:tcW w:w="1351" w:type="dxa"/>
          </w:tcPr>
          <w:p w:rsidR="005630A4" w:rsidRPr="00F46A85" w:rsidRDefault="005630A4" w:rsidP="00F46A85">
            <w:pPr>
              <w:rPr>
                <w:rFonts w:ascii="Times New Roman" w:hAnsi="Times New Roman" w:cs="Times New Roman"/>
                <w:b/>
                <w:lang w:bidi="ar-JO"/>
              </w:rPr>
            </w:pPr>
          </w:p>
        </w:tc>
      </w:tr>
    </w:tbl>
    <w:p w:rsidR="005630A4" w:rsidRPr="00F46A85" w:rsidRDefault="005630A4" w:rsidP="00F46A85">
      <w:pPr>
        <w:ind w:left="360"/>
        <w:rPr>
          <w:rFonts w:ascii="Times New Roman" w:hAnsi="Times New Roman" w:cs="Times New Roman"/>
          <w:b/>
          <w:lang w:bidi="ar-JO"/>
        </w:rPr>
      </w:pPr>
    </w:p>
    <w:p w:rsidR="00BD7CFA" w:rsidRPr="00F46A85" w:rsidRDefault="00BD7CFA" w:rsidP="00F46A85">
      <w:pPr>
        <w:ind w:left="360"/>
        <w:rPr>
          <w:rFonts w:ascii="Times New Roman" w:hAnsi="Times New Roman" w:cs="Times New Roman"/>
          <w:b/>
          <w:lang w:bidi="ar-JO"/>
        </w:rPr>
      </w:pPr>
    </w:p>
    <w:p w:rsidR="00BD7CFA" w:rsidRPr="00F46A85" w:rsidRDefault="00BD7CFA" w:rsidP="00F46A85">
      <w:pPr>
        <w:ind w:left="360"/>
        <w:rPr>
          <w:rFonts w:ascii="Times New Roman" w:hAnsi="Times New Roman" w:cs="Times New Roman"/>
          <w:b/>
          <w:lang w:bidi="ar-JO"/>
        </w:rPr>
      </w:pPr>
      <w:r w:rsidRPr="00F46A85">
        <w:rPr>
          <w:rFonts w:ascii="Times New Roman" w:hAnsi="Times New Roman" w:cs="Times New Roman"/>
          <w:b/>
          <w:lang w:bidi="ar-JO"/>
        </w:rPr>
        <w:t xml:space="preserve">Tenth: List of names of persons who own shares in the bank, and </w:t>
      </w:r>
      <w:r w:rsidR="00910907" w:rsidRPr="00F46A85">
        <w:rPr>
          <w:rFonts w:ascii="Times New Roman" w:hAnsi="Times New Roman" w:cs="Times New Roman"/>
          <w:b/>
          <w:lang w:bidi="ar-JO"/>
        </w:rPr>
        <w:t>with whom the</w:t>
      </w:r>
      <w:r w:rsidRPr="00F46A85">
        <w:rPr>
          <w:rFonts w:ascii="Times New Roman" w:hAnsi="Times New Roman" w:cs="Times New Roman"/>
          <w:b/>
          <w:lang w:bidi="ar-JO"/>
        </w:rPr>
        <w:t xml:space="preserve"> ownership applicant </w:t>
      </w:r>
      <w:r w:rsidR="00910907" w:rsidRPr="00F46A85">
        <w:rPr>
          <w:rFonts w:ascii="Times New Roman" w:hAnsi="Times New Roman" w:cs="Times New Roman"/>
          <w:b/>
          <w:lang w:bidi="ar-JO"/>
        </w:rPr>
        <w:t>has</w:t>
      </w:r>
      <w:r w:rsidRPr="00F46A85">
        <w:rPr>
          <w:rFonts w:ascii="Times New Roman" w:hAnsi="Times New Roman" w:cs="Times New Roman"/>
          <w:b/>
          <w:lang w:bidi="ar-JO"/>
        </w:rPr>
        <w:t xml:space="preserve"> a kinship up to the third degree:</w:t>
      </w:r>
    </w:p>
    <w:tbl>
      <w:tblPr>
        <w:tblStyle w:val="TableGrid"/>
        <w:tblW w:w="0" w:type="auto"/>
        <w:tblInd w:w="360" w:type="dxa"/>
        <w:tblLook w:val="04A0" w:firstRow="1" w:lastRow="0" w:firstColumn="1" w:lastColumn="0" w:noHBand="0" w:noVBand="1"/>
      </w:tblPr>
      <w:tblGrid>
        <w:gridCol w:w="540"/>
        <w:gridCol w:w="2639"/>
        <w:gridCol w:w="1587"/>
        <w:gridCol w:w="1587"/>
        <w:gridCol w:w="1588"/>
        <w:gridCol w:w="1589"/>
      </w:tblGrid>
      <w:tr w:rsidR="00BD7CFA" w:rsidRPr="00F46A85" w:rsidTr="00BD7CFA">
        <w:tc>
          <w:tcPr>
            <w:tcW w:w="535" w:type="dxa"/>
          </w:tcPr>
          <w:p w:rsidR="00BD7CFA" w:rsidRPr="00F46A85" w:rsidRDefault="00BD7CFA" w:rsidP="00F46A85">
            <w:pPr>
              <w:rPr>
                <w:rFonts w:ascii="Times New Roman" w:hAnsi="Times New Roman" w:cs="Times New Roman"/>
                <w:b/>
                <w:lang w:bidi="ar-JO"/>
              </w:rPr>
            </w:pPr>
            <w:r w:rsidRPr="00F46A85">
              <w:rPr>
                <w:rFonts w:ascii="Times New Roman" w:hAnsi="Times New Roman" w:cs="Times New Roman"/>
                <w:b/>
                <w:lang w:bidi="ar-JO"/>
              </w:rPr>
              <w:t>No.</w:t>
            </w:r>
          </w:p>
        </w:tc>
        <w:tc>
          <w:tcPr>
            <w:tcW w:w="2641" w:type="dxa"/>
          </w:tcPr>
          <w:p w:rsidR="00BD7CFA" w:rsidRPr="00F46A85" w:rsidRDefault="00BD7CFA" w:rsidP="00F46A85">
            <w:pPr>
              <w:rPr>
                <w:rFonts w:ascii="Times New Roman" w:hAnsi="Times New Roman" w:cs="Times New Roman"/>
                <w:b/>
                <w:lang w:bidi="ar-JO"/>
              </w:rPr>
            </w:pPr>
            <w:r w:rsidRPr="00F46A85">
              <w:rPr>
                <w:rFonts w:ascii="Times New Roman" w:hAnsi="Times New Roman" w:cs="Times New Roman"/>
                <w:b/>
                <w:lang w:bidi="ar-JO"/>
              </w:rPr>
              <w:t xml:space="preserve">Name of </w:t>
            </w:r>
            <w:r w:rsidR="004E4280" w:rsidRPr="00F46A85">
              <w:rPr>
                <w:rFonts w:ascii="Times New Roman" w:hAnsi="Times New Roman" w:cs="Times New Roman"/>
                <w:b/>
                <w:lang w:bidi="ar-JO"/>
              </w:rPr>
              <w:t>person</w:t>
            </w:r>
            <w:r w:rsidR="00AE0903" w:rsidRPr="00F46A85">
              <w:rPr>
                <w:rFonts w:ascii="Times New Roman" w:hAnsi="Times New Roman" w:cs="Times New Roman"/>
                <w:b/>
                <w:lang w:bidi="ar-JO"/>
              </w:rPr>
              <w:t xml:space="preserve"> with </w:t>
            </w:r>
            <w:r w:rsidR="00910907" w:rsidRPr="00F46A85">
              <w:rPr>
                <w:rFonts w:ascii="Times New Roman" w:hAnsi="Times New Roman" w:cs="Times New Roman"/>
                <w:b/>
                <w:lang w:bidi="ar-JO"/>
              </w:rPr>
              <w:t xml:space="preserve">a  </w:t>
            </w:r>
            <w:r w:rsidR="00AE0903" w:rsidRPr="00F46A85">
              <w:rPr>
                <w:rFonts w:ascii="Times New Roman" w:hAnsi="Times New Roman" w:cs="Times New Roman"/>
                <w:b/>
                <w:lang w:bidi="ar-JO"/>
              </w:rPr>
              <w:t>kinship</w:t>
            </w:r>
          </w:p>
        </w:tc>
        <w:tc>
          <w:tcPr>
            <w:tcW w:w="1588" w:type="dxa"/>
          </w:tcPr>
          <w:p w:rsidR="00BD7CFA" w:rsidRPr="00F46A85" w:rsidRDefault="004E4280" w:rsidP="00F46A85">
            <w:pPr>
              <w:rPr>
                <w:rFonts w:ascii="Times New Roman" w:hAnsi="Times New Roman" w:cs="Times New Roman"/>
                <w:b/>
                <w:lang w:bidi="ar-JO"/>
              </w:rPr>
            </w:pPr>
            <w:r w:rsidRPr="00F46A85">
              <w:rPr>
                <w:rFonts w:ascii="Times New Roman" w:hAnsi="Times New Roman" w:cs="Times New Roman"/>
                <w:b/>
                <w:lang w:bidi="ar-JO"/>
              </w:rPr>
              <w:t>Type and degree of kinship</w:t>
            </w:r>
          </w:p>
        </w:tc>
        <w:tc>
          <w:tcPr>
            <w:tcW w:w="1588" w:type="dxa"/>
          </w:tcPr>
          <w:p w:rsidR="00BD7CFA" w:rsidRPr="00F46A85" w:rsidRDefault="00D0150E" w:rsidP="00F46A85">
            <w:pPr>
              <w:rPr>
                <w:rFonts w:ascii="Times New Roman" w:hAnsi="Times New Roman" w:cs="Times New Roman"/>
                <w:b/>
                <w:lang w:bidi="ar-JO"/>
              </w:rPr>
            </w:pPr>
            <w:r w:rsidRPr="00F46A85">
              <w:rPr>
                <w:rFonts w:ascii="Times New Roman" w:hAnsi="Times New Roman" w:cs="Times New Roman"/>
                <w:b/>
                <w:lang w:bidi="ar-JO"/>
              </w:rPr>
              <w:t>Number of owned shares</w:t>
            </w:r>
          </w:p>
        </w:tc>
        <w:tc>
          <w:tcPr>
            <w:tcW w:w="1589" w:type="dxa"/>
          </w:tcPr>
          <w:p w:rsidR="00BD7CFA" w:rsidRPr="00F46A85" w:rsidRDefault="004E4280" w:rsidP="00F46A85">
            <w:pPr>
              <w:rPr>
                <w:rFonts w:ascii="Times New Roman" w:hAnsi="Times New Roman" w:cs="Times New Roman"/>
                <w:b/>
                <w:lang w:bidi="ar-JO"/>
              </w:rPr>
            </w:pPr>
            <w:r w:rsidRPr="00F46A85">
              <w:rPr>
                <w:rFonts w:ascii="Times New Roman" w:hAnsi="Times New Roman" w:cs="Times New Roman"/>
                <w:b/>
                <w:lang w:bidi="ar-JO"/>
              </w:rPr>
              <w:t>Address</w:t>
            </w:r>
          </w:p>
        </w:tc>
        <w:tc>
          <w:tcPr>
            <w:tcW w:w="1589" w:type="dxa"/>
          </w:tcPr>
          <w:p w:rsidR="00BD7CFA" w:rsidRPr="00F46A85" w:rsidRDefault="00910907" w:rsidP="00F46A85">
            <w:pPr>
              <w:rPr>
                <w:rFonts w:ascii="Times New Roman" w:hAnsi="Times New Roman" w:cs="Times New Roman"/>
                <w:b/>
                <w:lang w:bidi="ar-JO"/>
              </w:rPr>
            </w:pPr>
            <w:r w:rsidRPr="00F46A85">
              <w:rPr>
                <w:rFonts w:ascii="Times New Roman" w:hAnsi="Times New Roman" w:cs="Times New Roman"/>
                <w:b/>
                <w:lang w:bidi="ar-JO"/>
              </w:rPr>
              <w:t>P</w:t>
            </w:r>
            <w:r w:rsidR="004E4280" w:rsidRPr="00F46A85">
              <w:rPr>
                <w:rFonts w:ascii="Times New Roman" w:hAnsi="Times New Roman" w:cs="Times New Roman"/>
                <w:b/>
                <w:lang w:bidi="ar-JO"/>
              </w:rPr>
              <w:t xml:space="preserve">osition </w:t>
            </w:r>
            <w:r w:rsidR="00D0150E" w:rsidRPr="00F46A85">
              <w:rPr>
                <w:rFonts w:ascii="Times New Roman" w:hAnsi="Times New Roman" w:cs="Times New Roman"/>
                <w:b/>
                <w:lang w:bidi="ar-JO"/>
              </w:rPr>
              <w:t>held</w:t>
            </w:r>
            <w:r w:rsidR="004E4280" w:rsidRPr="00F46A85">
              <w:rPr>
                <w:rFonts w:ascii="Times New Roman" w:hAnsi="Times New Roman" w:cs="Times New Roman"/>
                <w:b/>
                <w:lang w:bidi="ar-JO"/>
              </w:rPr>
              <w:t xml:space="preserve"> in the bank or any of its subsidiaries</w:t>
            </w:r>
          </w:p>
        </w:tc>
      </w:tr>
      <w:tr w:rsidR="00BD7CFA" w:rsidRPr="00F46A85" w:rsidTr="00BD7CFA">
        <w:tc>
          <w:tcPr>
            <w:tcW w:w="535" w:type="dxa"/>
          </w:tcPr>
          <w:p w:rsidR="00BD7CFA" w:rsidRPr="00F46A85" w:rsidRDefault="004E4280" w:rsidP="00F46A85">
            <w:pPr>
              <w:rPr>
                <w:rFonts w:ascii="Times New Roman" w:hAnsi="Times New Roman" w:cs="Times New Roman"/>
                <w:b/>
                <w:lang w:bidi="ar-JO"/>
              </w:rPr>
            </w:pPr>
            <w:r w:rsidRPr="00F46A85">
              <w:rPr>
                <w:rFonts w:ascii="Times New Roman" w:hAnsi="Times New Roman" w:cs="Times New Roman"/>
                <w:b/>
                <w:lang w:bidi="ar-JO"/>
              </w:rPr>
              <w:t>1</w:t>
            </w:r>
          </w:p>
        </w:tc>
        <w:tc>
          <w:tcPr>
            <w:tcW w:w="2641" w:type="dxa"/>
          </w:tcPr>
          <w:p w:rsidR="00BD7CFA" w:rsidRPr="00F46A85" w:rsidRDefault="00BD7CFA" w:rsidP="00F46A85">
            <w:pPr>
              <w:rPr>
                <w:rFonts w:ascii="Times New Roman" w:hAnsi="Times New Roman" w:cs="Times New Roman"/>
                <w:b/>
                <w:lang w:bidi="ar-JO"/>
              </w:rPr>
            </w:pPr>
          </w:p>
        </w:tc>
        <w:tc>
          <w:tcPr>
            <w:tcW w:w="1588" w:type="dxa"/>
          </w:tcPr>
          <w:p w:rsidR="00BD7CFA" w:rsidRPr="00F46A85" w:rsidRDefault="00BD7CFA" w:rsidP="00F46A85">
            <w:pPr>
              <w:rPr>
                <w:rFonts w:ascii="Times New Roman" w:hAnsi="Times New Roman" w:cs="Times New Roman"/>
                <w:b/>
                <w:lang w:bidi="ar-JO"/>
              </w:rPr>
            </w:pPr>
          </w:p>
        </w:tc>
        <w:tc>
          <w:tcPr>
            <w:tcW w:w="1588" w:type="dxa"/>
          </w:tcPr>
          <w:p w:rsidR="00BD7CFA" w:rsidRPr="00F46A85" w:rsidRDefault="00BD7CFA" w:rsidP="00F46A85">
            <w:pPr>
              <w:rPr>
                <w:rFonts w:ascii="Times New Roman" w:hAnsi="Times New Roman" w:cs="Times New Roman"/>
                <w:b/>
                <w:lang w:bidi="ar-JO"/>
              </w:rPr>
            </w:pPr>
          </w:p>
        </w:tc>
        <w:tc>
          <w:tcPr>
            <w:tcW w:w="1589" w:type="dxa"/>
          </w:tcPr>
          <w:p w:rsidR="00BD7CFA" w:rsidRPr="00F46A85" w:rsidRDefault="00BD7CFA" w:rsidP="00F46A85">
            <w:pPr>
              <w:rPr>
                <w:rFonts w:ascii="Times New Roman" w:hAnsi="Times New Roman" w:cs="Times New Roman"/>
                <w:b/>
                <w:lang w:bidi="ar-JO"/>
              </w:rPr>
            </w:pPr>
          </w:p>
        </w:tc>
        <w:tc>
          <w:tcPr>
            <w:tcW w:w="1589" w:type="dxa"/>
          </w:tcPr>
          <w:p w:rsidR="00BD7CFA" w:rsidRPr="00F46A85" w:rsidRDefault="00BD7CFA" w:rsidP="00F46A85">
            <w:pPr>
              <w:rPr>
                <w:rFonts w:ascii="Times New Roman" w:hAnsi="Times New Roman" w:cs="Times New Roman"/>
                <w:b/>
                <w:lang w:bidi="ar-JO"/>
              </w:rPr>
            </w:pPr>
          </w:p>
        </w:tc>
      </w:tr>
      <w:tr w:rsidR="00BD7CFA" w:rsidRPr="00F46A85" w:rsidTr="00BD7CFA">
        <w:tc>
          <w:tcPr>
            <w:tcW w:w="535" w:type="dxa"/>
          </w:tcPr>
          <w:p w:rsidR="00BD7CFA" w:rsidRPr="00F46A85" w:rsidRDefault="004E4280" w:rsidP="00F46A85">
            <w:pPr>
              <w:rPr>
                <w:rFonts w:ascii="Times New Roman" w:hAnsi="Times New Roman" w:cs="Times New Roman"/>
                <w:b/>
                <w:lang w:bidi="ar-JO"/>
              </w:rPr>
            </w:pPr>
            <w:r w:rsidRPr="00F46A85">
              <w:rPr>
                <w:rFonts w:ascii="Times New Roman" w:hAnsi="Times New Roman" w:cs="Times New Roman"/>
                <w:b/>
                <w:lang w:bidi="ar-JO"/>
              </w:rPr>
              <w:t>2</w:t>
            </w:r>
          </w:p>
        </w:tc>
        <w:tc>
          <w:tcPr>
            <w:tcW w:w="2641" w:type="dxa"/>
          </w:tcPr>
          <w:p w:rsidR="00BD7CFA" w:rsidRPr="00F46A85" w:rsidRDefault="00BD7CFA" w:rsidP="00F46A85">
            <w:pPr>
              <w:rPr>
                <w:rFonts w:ascii="Times New Roman" w:hAnsi="Times New Roman" w:cs="Times New Roman"/>
                <w:b/>
                <w:lang w:bidi="ar-JO"/>
              </w:rPr>
            </w:pPr>
          </w:p>
        </w:tc>
        <w:tc>
          <w:tcPr>
            <w:tcW w:w="1588" w:type="dxa"/>
          </w:tcPr>
          <w:p w:rsidR="00BD7CFA" w:rsidRPr="00F46A85" w:rsidRDefault="00BD7CFA" w:rsidP="00F46A85">
            <w:pPr>
              <w:rPr>
                <w:rFonts w:ascii="Times New Roman" w:hAnsi="Times New Roman" w:cs="Times New Roman"/>
                <w:b/>
                <w:lang w:bidi="ar-JO"/>
              </w:rPr>
            </w:pPr>
          </w:p>
        </w:tc>
        <w:tc>
          <w:tcPr>
            <w:tcW w:w="1588" w:type="dxa"/>
          </w:tcPr>
          <w:p w:rsidR="00BD7CFA" w:rsidRPr="00F46A85" w:rsidRDefault="00BD7CFA" w:rsidP="00F46A85">
            <w:pPr>
              <w:rPr>
                <w:rFonts w:ascii="Times New Roman" w:hAnsi="Times New Roman" w:cs="Times New Roman"/>
                <w:b/>
                <w:lang w:bidi="ar-JO"/>
              </w:rPr>
            </w:pPr>
          </w:p>
        </w:tc>
        <w:tc>
          <w:tcPr>
            <w:tcW w:w="1589" w:type="dxa"/>
          </w:tcPr>
          <w:p w:rsidR="00BD7CFA" w:rsidRPr="00F46A85" w:rsidRDefault="00BD7CFA" w:rsidP="00F46A85">
            <w:pPr>
              <w:rPr>
                <w:rFonts w:ascii="Times New Roman" w:hAnsi="Times New Roman" w:cs="Times New Roman"/>
                <w:b/>
                <w:lang w:bidi="ar-JO"/>
              </w:rPr>
            </w:pPr>
          </w:p>
        </w:tc>
        <w:tc>
          <w:tcPr>
            <w:tcW w:w="1589" w:type="dxa"/>
          </w:tcPr>
          <w:p w:rsidR="00BD7CFA" w:rsidRPr="00F46A85" w:rsidRDefault="00BD7CFA" w:rsidP="00F46A85">
            <w:pPr>
              <w:rPr>
                <w:rFonts w:ascii="Times New Roman" w:hAnsi="Times New Roman" w:cs="Times New Roman"/>
                <w:b/>
                <w:lang w:bidi="ar-JO"/>
              </w:rPr>
            </w:pPr>
          </w:p>
        </w:tc>
      </w:tr>
      <w:tr w:rsidR="00BD7CFA" w:rsidRPr="00F46A85" w:rsidTr="00BD7CFA">
        <w:tc>
          <w:tcPr>
            <w:tcW w:w="535" w:type="dxa"/>
          </w:tcPr>
          <w:p w:rsidR="00BD7CFA" w:rsidRPr="00F46A85" w:rsidRDefault="004E4280" w:rsidP="00F46A85">
            <w:pPr>
              <w:rPr>
                <w:rFonts w:ascii="Times New Roman" w:hAnsi="Times New Roman" w:cs="Times New Roman"/>
                <w:b/>
                <w:lang w:bidi="ar-JO"/>
              </w:rPr>
            </w:pPr>
            <w:r w:rsidRPr="00F46A85">
              <w:rPr>
                <w:rFonts w:ascii="Times New Roman" w:hAnsi="Times New Roman" w:cs="Times New Roman"/>
                <w:b/>
                <w:lang w:bidi="ar-JO"/>
              </w:rPr>
              <w:t>3</w:t>
            </w:r>
          </w:p>
        </w:tc>
        <w:tc>
          <w:tcPr>
            <w:tcW w:w="2641" w:type="dxa"/>
          </w:tcPr>
          <w:p w:rsidR="00BD7CFA" w:rsidRPr="00F46A85" w:rsidRDefault="00BD7CFA" w:rsidP="00F46A85">
            <w:pPr>
              <w:rPr>
                <w:rFonts w:ascii="Times New Roman" w:hAnsi="Times New Roman" w:cs="Times New Roman"/>
                <w:b/>
                <w:lang w:bidi="ar-JO"/>
              </w:rPr>
            </w:pPr>
          </w:p>
        </w:tc>
        <w:tc>
          <w:tcPr>
            <w:tcW w:w="1588" w:type="dxa"/>
          </w:tcPr>
          <w:p w:rsidR="00BD7CFA" w:rsidRPr="00F46A85" w:rsidRDefault="00BD7CFA" w:rsidP="00F46A85">
            <w:pPr>
              <w:rPr>
                <w:rFonts w:ascii="Times New Roman" w:hAnsi="Times New Roman" w:cs="Times New Roman"/>
                <w:b/>
                <w:lang w:bidi="ar-JO"/>
              </w:rPr>
            </w:pPr>
          </w:p>
        </w:tc>
        <w:tc>
          <w:tcPr>
            <w:tcW w:w="1588" w:type="dxa"/>
          </w:tcPr>
          <w:p w:rsidR="00BD7CFA" w:rsidRPr="00F46A85" w:rsidRDefault="00BD7CFA" w:rsidP="00F46A85">
            <w:pPr>
              <w:rPr>
                <w:rFonts w:ascii="Times New Roman" w:hAnsi="Times New Roman" w:cs="Times New Roman"/>
                <w:b/>
                <w:lang w:bidi="ar-JO"/>
              </w:rPr>
            </w:pPr>
          </w:p>
        </w:tc>
        <w:tc>
          <w:tcPr>
            <w:tcW w:w="1589" w:type="dxa"/>
          </w:tcPr>
          <w:p w:rsidR="00BD7CFA" w:rsidRPr="00F46A85" w:rsidRDefault="00BD7CFA" w:rsidP="00F46A85">
            <w:pPr>
              <w:rPr>
                <w:rFonts w:ascii="Times New Roman" w:hAnsi="Times New Roman" w:cs="Times New Roman"/>
                <w:b/>
                <w:lang w:bidi="ar-JO"/>
              </w:rPr>
            </w:pPr>
          </w:p>
        </w:tc>
        <w:tc>
          <w:tcPr>
            <w:tcW w:w="1589" w:type="dxa"/>
          </w:tcPr>
          <w:p w:rsidR="00BD7CFA" w:rsidRPr="00F46A85" w:rsidRDefault="00BD7CFA" w:rsidP="00F46A85">
            <w:pPr>
              <w:rPr>
                <w:rFonts w:ascii="Times New Roman" w:hAnsi="Times New Roman" w:cs="Times New Roman"/>
                <w:b/>
                <w:lang w:bidi="ar-JO"/>
              </w:rPr>
            </w:pPr>
          </w:p>
        </w:tc>
      </w:tr>
      <w:tr w:rsidR="004E4280" w:rsidRPr="00F46A85" w:rsidTr="00BD7CFA">
        <w:tc>
          <w:tcPr>
            <w:tcW w:w="535" w:type="dxa"/>
          </w:tcPr>
          <w:p w:rsidR="004E4280" w:rsidRPr="00F46A85" w:rsidRDefault="004E4280" w:rsidP="00F46A85">
            <w:pPr>
              <w:rPr>
                <w:rFonts w:ascii="Times New Roman" w:hAnsi="Times New Roman" w:cs="Times New Roman"/>
                <w:b/>
                <w:lang w:bidi="ar-JO"/>
              </w:rPr>
            </w:pPr>
            <w:r w:rsidRPr="00F46A85">
              <w:rPr>
                <w:rFonts w:ascii="Times New Roman" w:hAnsi="Times New Roman" w:cs="Times New Roman"/>
                <w:b/>
                <w:lang w:bidi="ar-JO"/>
              </w:rPr>
              <w:t>4</w:t>
            </w:r>
          </w:p>
        </w:tc>
        <w:tc>
          <w:tcPr>
            <w:tcW w:w="2641" w:type="dxa"/>
          </w:tcPr>
          <w:p w:rsidR="004E4280" w:rsidRPr="00F46A85" w:rsidRDefault="004E4280" w:rsidP="00F46A85">
            <w:pPr>
              <w:rPr>
                <w:rFonts w:ascii="Times New Roman" w:hAnsi="Times New Roman" w:cs="Times New Roman"/>
                <w:b/>
                <w:lang w:bidi="ar-JO"/>
              </w:rPr>
            </w:pPr>
          </w:p>
        </w:tc>
        <w:tc>
          <w:tcPr>
            <w:tcW w:w="1588" w:type="dxa"/>
          </w:tcPr>
          <w:p w:rsidR="004E4280" w:rsidRPr="00F46A85" w:rsidRDefault="004E4280" w:rsidP="00F46A85">
            <w:pPr>
              <w:rPr>
                <w:rFonts w:ascii="Times New Roman" w:hAnsi="Times New Roman" w:cs="Times New Roman"/>
                <w:b/>
                <w:lang w:bidi="ar-JO"/>
              </w:rPr>
            </w:pPr>
          </w:p>
        </w:tc>
        <w:tc>
          <w:tcPr>
            <w:tcW w:w="1588" w:type="dxa"/>
          </w:tcPr>
          <w:p w:rsidR="004E4280" w:rsidRPr="00F46A85" w:rsidRDefault="004E4280" w:rsidP="00F46A85">
            <w:pPr>
              <w:rPr>
                <w:rFonts w:ascii="Times New Roman" w:hAnsi="Times New Roman" w:cs="Times New Roman"/>
                <w:b/>
                <w:lang w:bidi="ar-JO"/>
              </w:rPr>
            </w:pPr>
          </w:p>
        </w:tc>
        <w:tc>
          <w:tcPr>
            <w:tcW w:w="1589" w:type="dxa"/>
          </w:tcPr>
          <w:p w:rsidR="004E4280" w:rsidRPr="00F46A85" w:rsidRDefault="004E4280" w:rsidP="00F46A85">
            <w:pPr>
              <w:rPr>
                <w:rFonts w:ascii="Times New Roman" w:hAnsi="Times New Roman" w:cs="Times New Roman"/>
                <w:b/>
                <w:lang w:bidi="ar-JO"/>
              </w:rPr>
            </w:pPr>
          </w:p>
        </w:tc>
        <w:tc>
          <w:tcPr>
            <w:tcW w:w="1589" w:type="dxa"/>
          </w:tcPr>
          <w:p w:rsidR="004E4280" w:rsidRPr="00F46A85" w:rsidRDefault="004E4280" w:rsidP="00F46A85">
            <w:pPr>
              <w:rPr>
                <w:rFonts w:ascii="Times New Roman" w:hAnsi="Times New Roman" w:cs="Times New Roman"/>
                <w:b/>
                <w:lang w:bidi="ar-JO"/>
              </w:rPr>
            </w:pPr>
          </w:p>
        </w:tc>
      </w:tr>
    </w:tbl>
    <w:p w:rsidR="00BD7CFA" w:rsidRPr="00F46A85" w:rsidRDefault="00BD7CFA" w:rsidP="00F46A85">
      <w:pPr>
        <w:ind w:left="360"/>
        <w:rPr>
          <w:rFonts w:ascii="Times New Roman" w:hAnsi="Times New Roman" w:cs="Times New Roman"/>
          <w:b/>
          <w:lang w:bidi="ar-JO"/>
        </w:rPr>
      </w:pPr>
    </w:p>
    <w:p w:rsidR="00B867A7" w:rsidRPr="00F46A85" w:rsidRDefault="00B867A7" w:rsidP="00F46A85">
      <w:pPr>
        <w:ind w:left="360"/>
        <w:rPr>
          <w:rFonts w:ascii="Times New Roman" w:hAnsi="Times New Roman" w:cs="Times New Roman"/>
          <w:b/>
          <w:lang w:bidi="ar-JO"/>
        </w:rPr>
      </w:pPr>
      <w:r w:rsidRPr="00F46A85">
        <w:rPr>
          <w:rFonts w:ascii="Times New Roman" w:hAnsi="Times New Roman" w:cs="Times New Roman"/>
          <w:b/>
          <w:lang w:bidi="ar-JO"/>
        </w:rPr>
        <w:t xml:space="preserve">Eleventh: Any other </w:t>
      </w:r>
      <w:r w:rsidR="00AE0903" w:rsidRPr="00F46A85">
        <w:rPr>
          <w:rFonts w:ascii="Times New Roman" w:hAnsi="Times New Roman" w:cs="Times New Roman"/>
          <w:b/>
          <w:lang w:bidi="ar-JO"/>
        </w:rPr>
        <w:t>shares</w:t>
      </w:r>
      <w:r w:rsidRPr="00F46A85">
        <w:rPr>
          <w:rFonts w:ascii="Times New Roman" w:hAnsi="Times New Roman" w:cs="Times New Roman"/>
          <w:b/>
          <w:lang w:bidi="ar-JO"/>
        </w:rPr>
        <w:t xml:space="preserve"> </w:t>
      </w:r>
      <w:r w:rsidR="00AE0903" w:rsidRPr="00F46A85">
        <w:rPr>
          <w:rFonts w:ascii="Times New Roman" w:hAnsi="Times New Roman" w:cs="Times New Roman"/>
          <w:b/>
          <w:lang w:bidi="ar-JO"/>
        </w:rPr>
        <w:t>at</w:t>
      </w:r>
      <w:r w:rsidRPr="00F46A85">
        <w:rPr>
          <w:rFonts w:ascii="Times New Roman" w:hAnsi="Times New Roman" w:cs="Times New Roman"/>
          <w:b/>
          <w:lang w:bidi="ar-JO"/>
        </w:rPr>
        <w:t xml:space="preserve"> the bank </w:t>
      </w:r>
      <w:r w:rsidR="00AE0903" w:rsidRPr="00F46A85">
        <w:rPr>
          <w:rFonts w:ascii="Times New Roman" w:hAnsi="Times New Roman" w:cs="Times New Roman"/>
          <w:b/>
          <w:lang w:bidi="ar-JO"/>
        </w:rPr>
        <w:t>to be invested in, granting the ownership applicant</w:t>
      </w:r>
      <w:r w:rsidRPr="00F46A85">
        <w:rPr>
          <w:rFonts w:ascii="Times New Roman" w:hAnsi="Times New Roman" w:cs="Times New Roman"/>
          <w:b/>
          <w:lang w:bidi="ar-JO"/>
        </w:rPr>
        <w:t xml:space="preserve"> the right to vote (full details should be provided)</w:t>
      </w:r>
    </w:p>
    <w:p w:rsidR="00B867A7" w:rsidRPr="00F46A85" w:rsidRDefault="00B867A7" w:rsidP="00F46A85">
      <w:pPr>
        <w:ind w:left="360"/>
        <w:rPr>
          <w:rFonts w:ascii="Times New Roman" w:hAnsi="Times New Roman" w:cs="Times New Roman"/>
          <w:b/>
          <w:lang w:bidi="ar-JO"/>
        </w:rPr>
      </w:pPr>
    </w:p>
    <w:p w:rsidR="00B867A7" w:rsidRPr="00F46A85" w:rsidRDefault="00B867A7" w:rsidP="00F46A85">
      <w:pPr>
        <w:ind w:left="360"/>
        <w:rPr>
          <w:rFonts w:ascii="Times New Roman" w:hAnsi="Times New Roman" w:cs="Times New Roman"/>
          <w:b/>
          <w:lang w:bidi="ar-JO"/>
        </w:rPr>
      </w:pPr>
      <w:r w:rsidRPr="00F46A85">
        <w:rPr>
          <w:rFonts w:ascii="Times New Roman" w:hAnsi="Times New Roman" w:cs="Times New Roman"/>
          <w:b/>
          <w:lang w:bidi="ar-JO"/>
        </w:rPr>
        <w:t xml:space="preserve">Twelfth:  Any additional information, data or documents deemed necessary by the Central Bank to complete examination of the ownership application. </w:t>
      </w:r>
    </w:p>
    <w:p w:rsidR="00B60D84" w:rsidRPr="00F46A85" w:rsidRDefault="00B60D84" w:rsidP="00F46A85">
      <w:pPr>
        <w:ind w:left="360"/>
        <w:rPr>
          <w:rFonts w:ascii="Times New Roman" w:hAnsi="Times New Roman" w:cs="Times New Roman"/>
          <w:b/>
          <w:lang w:bidi="ar-JO"/>
        </w:rPr>
      </w:pPr>
    </w:p>
    <w:p w:rsidR="00B60D84" w:rsidRPr="00F46A85" w:rsidRDefault="00B60D84" w:rsidP="00F46A85">
      <w:pPr>
        <w:ind w:left="360"/>
        <w:rPr>
          <w:rFonts w:ascii="Times New Roman" w:hAnsi="Times New Roman" w:cs="Times New Roman"/>
          <w:b/>
          <w:lang w:bidi="ar-JO"/>
        </w:rPr>
      </w:pPr>
    </w:p>
    <w:p w:rsidR="00B60D84" w:rsidRPr="00F46A85" w:rsidRDefault="00B60D84" w:rsidP="00F46A85">
      <w:pPr>
        <w:ind w:left="360"/>
        <w:rPr>
          <w:rFonts w:ascii="Times New Roman" w:hAnsi="Times New Roman" w:cs="Times New Roman"/>
          <w:lang w:bidi="ar-JO"/>
        </w:rPr>
      </w:pPr>
      <w:r w:rsidRPr="00F46A85">
        <w:rPr>
          <w:rFonts w:ascii="Times New Roman" w:hAnsi="Times New Roman" w:cs="Times New Roman"/>
          <w:lang w:bidi="ar-JO"/>
        </w:rPr>
        <w:t>I, the undersigned, certify that the information on this form (including all attached documents) is complete, accurate and true</w:t>
      </w:r>
      <w:r w:rsidR="00664038" w:rsidRPr="00F46A85">
        <w:rPr>
          <w:rFonts w:ascii="Times New Roman" w:hAnsi="Times New Roman" w:cs="Times New Roman"/>
          <w:lang w:bidi="ar-JO"/>
        </w:rPr>
        <w:t xml:space="preserve">, and I bear any consequences due to inaccuracy of any of them. </w:t>
      </w:r>
    </w:p>
    <w:p w:rsidR="00D0150E" w:rsidRPr="00F46A85" w:rsidRDefault="00D0150E" w:rsidP="00F46A85">
      <w:pPr>
        <w:ind w:left="360"/>
        <w:rPr>
          <w:rFonts w:ascii="Times New Roman" w:hAnsi="Times New Roman" w:cs="Times New Roman"/>
          <w:lang w:bidi="ar-JO"/>
        </w:rPr>
      </w:pPr>
    </w:p>
    <w:p w:rsidR="00D0150E" w:rsidRPr="00F46A85" w:rsidRDefault="00D0150E" w:rsidP="00F46A85">
      <w:pPr>
        <w:ind w:left="360"/>
        <w:rPr>
          <w:rFonts w:ascii="Times New Roman" w:hAnsi="Times New Roman" w:cs="Times New Roman"/>
          <w:lang w:bidi="ar-JO"/>
        </w:rPr>
      </w:pPr>
    </w:p>
    <w:p w:rsidR="00A42918" w:rsidRPr="00F46A85" w:rsidRDefault="00A42918" w:rsidP="00F46A85">
      <w:pPr>
        <w:ind w:left="360"/>
        <w:rPr>
          <w:rFonts w:ascii="Times New Roman" w:hAnsi="Times New Roman" w:cs="Times New Roman"/>
          <w:b/>
          <w:lang w:bidi="ar-JO"/>
        </w:rPr>
      </w:pPr>
      <w:r w:rsidRPr="00F46A85">
        <w:rPr>
          <w:rFonts w:ascii="Times New Roman" w:hAnsi="Times New Roman" w:cs="Times New Roman"/>
          <w:b/>
          <w:lang w:bidi="ar-JO"/>
        </w:rPr>
        <w:t>Applicant Name</w:t>
      </w:r>
    </w:p>
    <w:p w:rsidR="00A42918" w:rsidRPr="00F46A85" w:rsidRDefault="00A42918" w:rsidP="00F46A85">
      <w:pPr>
        <w:ind w:left="360"/>
        <w:rPr>
          <w:rFonts w:ascii="Times New Roman" w:hAnsi="Times New Roman" w:cs="Times New Roman"/>
          <w:b/>
          <w:lang w:bidi="ar-JO"/>
        </w:rPr>
      </w:pPr>
      <w:r w:rsidRPr="00F46A85">
        <w:rPr>
          <w:rFonts w:ascii="Times New Roman" w:hAnsi="Times New Roman" w:cs="Times New Roman"/>
          <w:b/>
          <w:lang w:bidi="ar-JO"/>
        </w:rPr>
        <w:t>Applicant Signature</w:t>
      </w:r>
    </w:p>
    <w:p w:rsidR="00A42918" w:rsidRPr="007C445E" w:rsidRDefault="00A42918" w:rsidP="00F46A85">
      <w:pPr>
        <w:ind w:left="360"/>
        <w:rPr>
          <w:rFonts w:ascii="Times New Roman" w:hAnsi="Times New Roman" w:cs="Times New Roman"/>
          <w:b/>
          <w:rtl/>
          <w:lang w:bidi="ar-JO"/>
        </w:rPr>
      </w:pPr>
      <w:r w:rsidRPr="00F46A85">
        <w:rPr>
          <w:rFonts w:ascii="Times New Roman" w:hAnsi="Times New Roman" w:cs="Times New Roman"/>
          <w:b/>
          <w:lang w:bidi="ar-JO"/>
        </w:rPr>
        <w:t>Date</w:t>
      </w:r>
      <w:r w:rsidRPr="007C445E">
        <w:rPr>
          <w:rFonts w:ascii="Times New Roman" w:hAnsi="Times New Roman" w:cs="Times New Roman"/>
          <w:b/>
          <w:lang w:bidi="ar-JO"/>
        </w:rPr>
        <w:t xml:space="preserve"> </w:t>
      </w:r>
    </w:p>
    <w:sectPr w:rsidR="00A42918" w:rsidRPr="007C445E" w:rsidSect="00CA2533">
      <w:pgSz w:w="12240" w:h="15840"/>
      <w:pgMar w:top="540" w:right="144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5C" w:rsidRDefault="00E7365C" w:rsidP="006F1570">
      <w:pPr>
        <w:spacing w:after="0" w:line="240" w:lineRule="auto"/>
      </w:pPr>
      <w:r>
        <w:separator/>
      </w:r>
    </w:p>
  </w:endnote>
  <w:endnote w:type="continuationSeparator" w:id="0">
    <w:p w:rsidR="00E7365C" w:rsidRDefault="00E7365C" w:rsidP="006F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5C" w:rsidRDefault="00E7365C" w:rsidP="006F1570">
      <w:pPr>
        <w:spacing w:after="0" w:line="240" w:lineRule="auto"/>
      </w:pPr>
      <w:r>
        <w:separator/>
      </w:r>
    </w:p>
  </w:footnote>
  <w:footnote w:type="continuationSeparator" w:id="0">
    <w:p w:rsidR="00E7365C" w:rsidRDefault="00E7365C" w:rsidP="006F1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890"/>
    <w:multiLevelType w:val="hybridMultilevel"/>
    <w:tmpl w:val="C9101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62663"/>
    <w:multiLevelType w:val="hybridMultilevel"/>
    <w:tmpl w:val="ADF07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484B85"/>
    <w:multiLevelType w:val="hybridMultilevel"/>
    <w:tmpl w:val="E9E0D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995A66"/>
    <w:multiLevelType w:val="hybridMultilevel"/>
    <w:tmpl w:val="9026AFBA"/>
    <w:lvl w:ilvl="0" w:tplc="C63ED7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83"/>
    <w:multiLevelType w:val="hybridMultilevel"/>
    <w:tmpl w:val="D8A02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B5183"/>
    <w:multiLevelType w:val="hybridMultilevel"/>
    <w:tmpl w:val="9CBEC2A2"/>
    <w:lvl w:ilvl="0" w:tplc="ED068AD8">
      <w:start w:val="1"/>
      <w:numFmt w:val="ordinal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7586"/>
    <w:multiLevelType w:val="hybridMultilevel"/>
    <w:tmpl w:val="AB92A8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4765C"/>
    <w:multiLevelType w:val="hybridMultilevel"/>
    <w:tmpl w:val="8DCAE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93302"/>
    <w:multiLevelType w:val="hybridMultilevel"/>
    <w:tmpl w:val="A016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F3800"/>
    <w:multiLevelType w:val="hybridMultilevel"/>
    <w:tmpl w:val="EA7C4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6F3848"/>
    <w:multiLevelType w:val="hybridMultilevel"/>
    <w:tmpl w:val="AB486B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422401"/>
    <w:multiLevelType w:val="hybridMultilevel"/>
    <w:tmpl w:val="C8CA8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82222"/>
    <w:multiLevelType w:val="hybridMultilevel"/>
    <w:tmpl w:val="44F8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15529"/>
    <w:multiLevelType w:val="hybridMultilevel"/>
    <w:tmpl w:val="26D2C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8769F"/>
    <w:multiLevelType w:val="hybridMultilevel"/>
    <w:tmpl w:val="CEAE95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773909"/>
    <w:multiLevelType w:val="hybridMultilevel"/>
    <w:tmpl w:val="A7FA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F12E1"/>
    <w:multiLevelType w:val="hybridMultilevel"/>
    <w:tmpl w:val="CE0E8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47D34"/>
    <w:multiLevelType w:val="hybridMultilevel"/>
    <w:tmpl w:val="16925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C5194"/>
    <w:multiLevelType w:val="hybridMultilevel"/>
    <w:tmpl w:val="B1905848"/>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9" w15:restartNumberingAfterBreak="0">
    <w:nsid w:val="72172C3E"/>
    <w:multiLevelType w:val="hybridMultilevel"/>
    <w:tmpl w:val="DADEF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91268D"/>
    <w:multiLevelType w:val="hybridMultilevel"/>
    <w:tmpl w:val="712C3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0"/>
  </w:num>
  <w:num w:numId="4">
    <w:abstractNumId w:val="14"/>
  </w:num>
  <w:num w:numId="5">
    <w:abstractNumId w:val="1"/>
  </w:num>
  <w:num w:numId="6">
    <w:abstractNumId w:val="13"/>
  </w:num>
  <w:num w:numId="7">
    <w:abstractNumId w:val="17"/>
  </w:num>
  <w:num w:numId="8">
    <w:abstractNumId w:val="11"/>
  </w:num>
  <w:num w:numId="9">
    <w:abstractNumId w:val="16"/>
  </w:num>
  <w:num w:numId="10">
    <w:abstractNumId w:val="4"/>
  </w:num>
  <w:num w:numId="11">
    <w:abstractNumId w:val="7"/>
  </w:num>
  <w:num w:numId="12">
    <w:abstractNumId w:val="10"/>
  </w:num>
  <w:num w:numId="13">
    <w:abstractNumId w:val="6"/>
  </w:num>
  <w:num w:numId="14">
    <w:abstractNumId w:val="9"/>
  </w:num>
  <w:num w:numId="15">
    <w:abstractNumId w:val="2"/>
  </w:num>
  <w:num w:numId="16">
    <w:abstractNumId w:val="19"/>
  </w:num>
  <w:num w:numId="17">
    <w:abstractNumId w:val="12"/>
  </w:num>
  <w:num w:numId="18">
    <w:abstractNumId w:val="5"/>
  </w:num>
  <w:num w:numId="19">
    <w:abstractNumId w:val="18"/>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46"/>
    <w:rsid w:val="0000398A"/>
    <w:rsid w:val="00017BB8"/>
    <w:rsid w:val="000320D3"/>
    <w:rsid w:val="00052D97"/>
    <w:rsid w:val="00057FD2"/>
    <w:rsid w:val="00061F4D"/>
    <w:rsid w:val="00074DDA"/>
    <w:rsid w:val="00084C3A"/>
    <w:rsid w:val="000B2437"/>
    <w:rsid w:val="000C2A09"/>
    <w:rsid w:val="000D245F"/>
    <w:rsid w:val="000F66A4"/>
    <w:rsid w:val="001135AE"/>
    <w:rsid w:val="001139B5"/>
    <w:rsid w:val="0011748D"/>
    <w:rsid w:val="00120056"/>
    <w:rsid w:val="00126B8F"/>
    <w:rsid w:val="001562C1"/>
    <w:rsid w:val="00167D1F"/>
    <w:rsid w:val="0018097D"/>
    <w:rsid w:val="001B02FD"/>
    <w:rsid w:val="001B57C1"/>
    <w:rsid w:val="001E7CA5"/>
    <w:rsid w:val="001F13F4"/>
    <w:rsid w:val="00221430"/>
    <w:rsid w:val="00232AE1"/>
    <w:rsid w:val="00241FD7"/>
    <w:rsid w:val="002478C1"/>
    <w:rsid w:val="00280667"/>
    <w:rsid w:val="00280ED9"/>
    <w:rsid w:val="002B297C"/>
    <w:rsid w:val="002F6187"/>
    <w:rsid w:val="003004E2"/>
    <w:rsid w:val="0030053B"/>
    <w:rsid w:val="0032767A"/>
    <w:rsid w:val="00336551"/>
    <w:rsid w:val="00362184"/>
    <w:rsid w:val="00381662"/>
    <w:rsid w:val="00382605"/>
    <w:rsid w:val="0038585E"/>
    <w:rsid w:val="00394827"/>
    <w:rsid w:val="003A5CCB"/>
    <w:rsid w:val="003C234E"/>
    <w:rsid w:val="003C6797"/>
    <w:rsid w:val="00407618"/>
    <w:rsid w:val="00410EC9"/>
    <w:rsid w:val="0041209C"/>
    <w:rsid w:val="0041460E"/>
    <w:rsid w:val="0044188C"/>
    <w:rsid w:val="004427FF"/>
    <w:rsid w:val="00454EB4"/>
    <w:rsid w:val="00462601"/>
    <w:rsid w:val="00481C31"/>
    <w:rsid w:val="004871A8"/>
    <w:rsid w:val="00490532"/>
    <w:rsid w:val="00491BD6"/>
    <w:rsid w:val="004A5081"/>
    <w:rsid w:val="004C29FE"/>
    <w:rsid w:val="004C593E"/>
    <w:rsid w:val="004E4280"/>
    <w:rsid w:val="004F6CC5"/>
    <w:rsid w:val="004F7448"/>
    <w:rsid w:val="0050178D"/>
    <w:rsid w:val="00522855"/>
    <w:rsid w:val="00536DE6"/>
    <w:rsid w:val="005630A4"/>
    <w:rsid w:val="005844A7"/>
    <w:rsid w:val="00587DBF"/>
    <w:rsid w:val="00595C7F"/>
    <w:rsid w:val="005B7783"/>
    <w:rsid w:val="005C1318"/>
    <w:rsid w:val="005C3E24"/>
    <w:rsid w:val="005C781F"/>
    <w:rsid w:val="005F2AFA"/>
    <w:rsid w:val="00607261"/>
    <w:rsid w:val="00615B2F"/>
    <w:rsid w:val="00622F7E"/>
    <w:rsid w:val="00664038"/>
    <w:rsid w:val="006660E6"/>
    <w:rsid w:val="00666E8E"/>
    <w:rsid w:val="0067327A"/>
    <w:rsid w:val="00680EE0"/>
    <w:rsid w:val="006A1448"/>
    <w:rsid w:val="006C3D27"/>
    <w:rsid w:val="006D1B53"/>
    <w:rsid w:val="006D2660"/>
    <w:rsid w:val="006E52E8"/>
    <w:rsid w:val="006F1570"/>
    <w:rsid w:val="006F4E47"/>
    <w:rsid w:val="00702FE0"/>
    <w:rsid w:val="0071203E"/>
    <w:rsid w:val="00733187"/>
    <w:rsid w:val="00764D11"/>
    <w:rsid w:val="0077433A"/>
    <w:rsid w:val="00783AE9"/>
    <w:rsid w:val="007874E4"/>
    <w:rsid w:val="007A4D7D"/>
    <w:rsid w:val="007A771C"/>
    <w:rsid w:val="007B4AE0"/>
    <w:rsid w:val="007C1353"/>
    <w:rsid w:val="007C445E"/>
    <w:rsid w:val="007D71A9"/>
    <w:rsid w:val="007E027E"/>
    <w:rsid w:val="007F1C66"/>
    <w:rsid w:val="00800B1E"/>
    <w:rsid w:val="00830FFC"/>
    <w:rsid w:val="00880676"/>
    <w:rsid w:val="00880928"/>
    <w:rsid w:val="00882330"/>
    <w:rsid w:val="00884CCB"/>
    <w:rsid w:val="0089083F"/>
    <w:rsid w:val="008C0F3A"/>
    <w:rsid w:val="008C6A1C"/>
    <w:rsid w:val="008E422E"/>
    <w:rsid w:val="008F1C72"/>
    <w:rsid w:val="008F7744"/>
    <w:rsid w:val="009000D9"/>
    <w:rsid w:val="00910907"/>
    <w:rsid w:val="0091120F"/>
    <w:rsid w:val="0093444C"/>
    <w:rsid w:val="00953227"/>
    <w:rsid w:val="00966ED4"/>
    <w:rsid w:val="009850A6"/>
    <w:rsid w:val="00986059"/>
    <w:rsid w:val="0098651B"/>
    <w:rsid w:val="009A5BFA"/>
    <w:rsid w:val="009B2562"/>
    <w:rsid w:val="009C1F17"/>
    <w:rsid w:val="009E77DD"/>
    <w:rsid w:val="009F31AC"/>
    <w:rsid w:val="00A033C3"/>
    <w:rsid w:val="00A13ED9"/>
    <w:rsid w:val="00A309B7"/>
    <w:rsid w:val="00A30F08"/>
    <w:rsid w:val="00A3449E"/>
    <w:rsid w:val="00A361A6"/>
    <w:rsid w:val="00A42918"/>
    <w:rsid w:val="00A7378B"/>
    <w:rsid w:val="00AA1DB7"/>
    <w:rsid w:val="00AE0903"/>
    <w:rsid w:val="00B33A2B"/>
    <w:rsid w:val="00B440ED"/>
    <w:rsid w:val="00B44D85"/>
    <w:rsid w:val="00B60D84"/>
    <w:rsid w:val="00B716F3"/>
    <w:rsid w:val="00B7411D"/>
    <w:rsid w:val="00B8567F"/>
    <w:rsid w:val="00B867A7"/>
    <w:rsid w:val="00BA6CFC"/>
    <w:rsid w:val="00BB45A9"/>
    <w:rsid w:val="00BB4633"/>
    <w:rsid w:val="00BD7CFA"/>
    <w:rsid w:val="00BE349F"/>
    <w:rsid w:val="00BF037F"/>
    <w:rsid w:val="00C05551"/>
    <w:rsid w:val="00C1393C"/>
    <w:rsid w:val="00C310D9"/>
    <w:rsid w:val="00C6518A"/>
    <w:rsid w:val="00C85F9A"/>
    <w:rsid w:val="00C95A9B"/>
    <w:rsid w:val="00CA2533"/>
    <w:rsid w:val="00CA53CB"/>
    <w:rsid w:val="00CF1BDA"/>
    <w:rsid w:val="00CF1BDE"/>
    <w:rsid w:val="00D0150E"/>
    <w:rsid w:val="00D12F0A"/>
    <w:rsid w:val="00D134D0"/>
    <w:rsid w:val="00D21121"/>
    <w:rsid w:val="00D46657"/>
    <w:rsid w:val="00D526F2"/>
    <w:rsid w:val="00D53A29"/>
    <w:rsid w:val="00D55300"/>
    <w:rsid w:val="00D566A8"/>
    <w:rsid w:val="00D7100D"/>
    <w:rsid w:val="00D77AF4"/>
    <w:rsid w:val="00DA019B"/>
    <w:rsid w:val="00DB76F7"/>
    <w:rsid w:val="00DD0BAF"/>
    <w:rsid w:val="00DD554F"/>
    <w:rsid w:val="00E02557"/>
    <w:rsid w:val="00E07226"/>
    <w:rsid w:val="00E1265B"/>
    <w:rsid w:val="00E12B98"/>
    <w:rsid w:val="00E176C3"/>
    <w:rsid w:val="00E34C54"/>
    <w:rsid w:val="00E520C5"/>
    <w:rsid w:val="00E65FB8"/>
    <w:rsid w:val="00E70B96"/>
    <w:rsid w:val="00E7365C"/>
    <w:rsid w:val="00E76684"/>
    <w:rsid w:val="00E905B4"/>
    <w:rsid w:val="00E92894"/>
    <w:rsid w:val="00E92D32"/>
    <w:rsid w:val="00E97597"/>
    <w:rsid w:val="00EA139B"/>
    <w:rsid w:val="00EA53F3"/>
    <w:rsid w:val="00F03A46"/>
    <w:rsid w:val="00F32722"/>
    <w:rsid w:val="00F32F55"/>
    <w:rsid w:val="00F46A85"/>
    <w:rsid w:val="00F676D8"/>
    <w:rsid w:val="00FB5209"/>
    <w:rsid w:val="00FD09C1"/>
    <w:rsid w:val="00FF0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C711"/>
  <w15:chartTrackingRefBased/>
  <w15:docId w15:val="{EA769F49-6265-40B2-AA88-0FAFB55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FD2"/>
  </w:style>
  <w:style w:type="paragraph" w:styleId="Heading1">
    <w:name w:val="heading 1"/>
    <w:basedOn w:val="Normal"/>
    <w:link w:val="Heading1Char"/>
    <w:uiPriority w:val="9"/>
    <w:qFormat/>
    <w:rsid w:val="00057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FFC"/>
    <w:pPr>
      <w:ind w:left="720"/>
      <w:contextualSpacing/>
    </w:pPr>
  </w:style>
  <w:style w:type="character" w:customStyle="1" w:styleId="Heading1Char">
    <w:name w:val="Heading 1 Char"/>
    <w:basedOn w:val="DefaultParagraphFont"/>
    <w:link w:val="Heading1"/>
    <w:uiPriority w:val="9"/>
    <w:rsid w:val="00057FD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C0F3A"/>
    <w:rPr>
      <w:i/>
      <w:iCs/>
    </w:rPr>
  </w:style>
  <w:style w:type="paragraph" w:styleId="BalloonText">
    <w:name w:val="Balloon Text"/>
    <w:basedOn w:val="Normal"/>
    <w:link w:val="BalloonTextChar"/>
    <w:uiPriority w:val="99"/>
    <w:semiHidden/>
    <w:unhideWhenUsed/>
    <w:rsid w:val="00CA5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3CB"/>
    <w:rPr>
      <w:rFonts w:ascii="Segoe UI" w:hAnsi="Segoe UI" w:cs="Segoe UI"/>
      <w:sz w:val="18"/>
      <w:szCs w:val="18"/>
    </w:rPr>
  </w:style>
  <w:style w:type="paragraph" w:styleId="NormalWeb">
    <w:name w:val="Normal (Web)"/>
    <w:basedOn w:val="Normal"/>
    <w:uiPriority w:val="99"/>
    <w:unhideWhenUsed/>
    <w:rsid w:val="00CA2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basedOn w:val="DefaultParagraphFont"/>
    <w:rsid w:val="00280667"/>
  </w:style>
  <w:style w:type="table" w:styleId="TableGrid">
    <w:name w:val="Table Grid"/>
    <w:basedOn w:val="TableNormal"/>
    <w:uiPriority w:val="39"/>
    <w:rsid w:val="00E9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1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1570"/>
    <w:rPr>
      <w:sz w:val="20"/>
      <w:szCs w:val="20"/>
    </w:rPr>
  </w:style>
  <w:style w:type="character" w:styleId="FootnoteReference">
    <w:name w:val="footnote reference"/>
    <w:basedOn w:val="DefaultParagraphFont"/>
    <w:uiPriority w:val="99"/>
    <w:semiHidden/>
    <w:unhideWhenUsed/>
    <w:rsid w:val="006F1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8802">
      <w:bodyDiv w:val="1"/>
      <w:marLeft w:val="0"/>
      <w:marRight w:val="0"/>
      <w:marTop w:val="0"/>
      <w:marBottom w:val="0"/>
      <w:divBdr>
        <w:top w:val="none" w:sz="0" w:space="0" w:color="auto"/>
        <w:left w:val="none" w:sz="0" w:space="0" w:color="auto"/>
        <w:bottom w:val="none" w:sz="0" w:space="0" w:color="auto"/>
        <w:right w:val="none" w:sz="0" w:space="0" w:color="auto"/>
      </w:divBdr>
    </w:div>
    <w:div w:id="528179656">
      <w:bodyDiv w:val="1"/>
      <w:marLeft w:val="0"/>
      <w:marRight w:val="0"/>
      <w:marTop w:val="0"/>
      <w:marBottom w:val="0"/>
      <w:divBdr>
        <w:top w:val="none" w:sz="0" w:space="0" w:color="auto"/>
        <w:left w:val="none" w:sz="0" w:space="0" w:color="auto"/>
        <w:bottom w:val="none" w:sz="0" w:space="0" w:color="auto"/>
        <w:right w:val="none" w:sz="0" w:space="0" w:color="auto"/>
      </w:divBdr>
    </w:div>
    <w:div w:id="1403212027">
      <w:bodyDiv w:val="1"/>
      <w:marLeft w:val="0"/>
      <w:marRight w:val="0"/>
      <w:marTop w:val="0"/>
      <w:marBottom w:val="0"/>
      <w:divBdr>
        <w:top w:val="none" w:sz="0" w:space="0" w:color="auto"/>
        <w:left w:val="none" w:sz="0" w:space="0" w:color="auto"/>
        <w:bottom w:val="none" w:sz="0" w:space="0" w:color="auto"/>
        <w:right w:val="none" w:sz="0" w:space="0" w:color="auto"/>
      </w:divBdr>
      <w:divsChild>
        <w:div w:id="1511138999">
          <w:marLeft w:val="-225"/>
          <w:marRight w:val="-225"/>
          <w:marTop w:val="0"/>
          <w:marBottom w:val="0"/>
          <w:divBdr>
            <w:top w:val="none" w:sz="0" w:space="0" w:color="auto"/>
            <w:left w:val="none" w:sz="0" w:space="0" w:color="auto"/>
            <w:bottom w:val="none" w:sz="0" w:space="0" w:color="auto"/>
            <w:right w:val="none" w:sz="0" w:space="0" w:color="auto"/>
          </w:divBdr>
        </w:div>
      </w:divsChild>
    </w:div>
    <w:div w:id="1620792160">
      <w:bodyDiv w:val="1"/>
      <w:marLeft w:val="0"/>
      <w:marRight w:val="0"/>
      <w:marTop w:val="0"/>
      <w:marBottom w:val="0"/>
      <w:divBdr>
        <w:top w:val="none" w:sz="0" w:space="0" w:color="auto"/>
        <w:left w:val="none" w:sz="0" w:space="0" w:color="auto"/>
        <w:bottom w:val="none" w:sz="0" w:space="0" w:color="auto"/>
        <w:right w:val="none" w:sz="0" w:space="0" w:color="auto"/>
      </w:divBdr>
      <w:divsChild>
        <w:div w:id="181313836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B421-8A69-4C14-8D61-4879260C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A. Kalaji</dc:creator>
  <cp:keywords/>
  <dc:description/>
  <cp:lastModifiedBy>Leena A. Hamad</cp:lastModifiedBy>
  <cp:revision>4</cp:revision>
  <cp:lastPrinted>2022-05-04T08:56:00Z</cp:lastPrinted>
  <dcterms:created xsi:type="dcterms:W3CDTF">2022-05-04T08:56:00Z</dcterms:created>
  <dcterms:modified xsi:type="dcterms:W3CDTF">2022-05-04T09:18:00Z</dcterms:modified>
</cp:coreProperties>
</file>