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A1" w:rsidRPr="00AE515F" w:rsidRDefault="008039A1" w:rsidP="00F57824">
      <w:pPr>
        <w:spacing w:after="0"/>
        <w:rPr>
          <w:rFonts w:asciiTheme="majorBidi" w:hAnsiTheme="majorBidi" w:cstheme="majorBidi"/>
          <w:sz w:val="28"/>
          <w:szCs w:val="28"/>
        </w:rPr>
      </w:pPr>
    </w:p>
    <w:p w:rsidR="005417BA" w:rsidRDefault="005417BA" w:rsidP="003954CF">
      <w:pPr>
        <w:spacing w:after="0"/>
        <w:jc w:val="center"/>
        <w:rPr>
          <w:rStyle w:val="Strong"/>
          <w:rFonts w:asciiTheme="majorBidi" w:hAnsiTheme="majorBidi" w:cstheme="majorBidi"/>
          <w:sz w:val="36"/>
          <w:szCs w:val="36"/>
        </w:rPr>
      </w:pPr>
      <w:r w:rsidRPr="00AE515F">
        <w:rPr>
          <w:rStyle w:val="Strong"/>
          <w:rFonts w:asciiTheme="majorBidi" w:hAnsiTheme="majorBidi" w:cstheme="majorBidi"/>
          <w:sz w:val="36"/>
          <w:szCs w:val="36"/>
        </w:rPr>
        <w:t>B</w:t>
      </w:r>
      <w:r w:rsidR="00B32E3D" w:rsidRPr="00AE515F">
        <w:rPr>
          <w:rStyle w:val="Strong"/>
          <w:rFonts w:asciiTheme="majorBidi" w:hAnsiTheme="majorBidi" w:cstheme="majorBidi"/>
          <w:sz w:val="36"/>
          <w:szCs w:val="36"/>
        </w:rPr>
        <w:t>ANKING LAW</w:t>
      </w:r>
    </w:p>
    <w:p w:rsidR="0017457C" w:rsidRDefault="0017457C" w:rsidP="0017457C">
      <w:pPr>
        <w:spacing w:after="0"/>
        <w:jc w:val="center"/>
        <w:rPr>
          <w:rFonts w:asciiTheme="majorBidi" w:hAnsiTheme="majorBidi" w:cstheme="majorBidi"/>
          <w:b/>
          <w:bCs/>
          <w:sz w:val="28"/>
          <w:szCs w:val="28"/>
          <w:rtl/>
        </w:rPr>
      </w:pPr>
      <w:r w:rsidRPr="0017457C">
        <w:rPr>
          <w:rFonts w:asciiTheme="majorBidi" w:hAnsiTheme="majorBidi" w:cstheme="majorBidi"/>
          <w:b/>
          <w:bCs/>
          <w:sz w:val="28"/>
          <w:szCs w:val="28"/>
        </w:rPr>
        <w:t>Law No. 28 of 2000 and its amendments</w:t>
      </w:r>
    </w:p>
    <w:p w:rsidR="00302089" w:rsidRPr="00302089" w:rsidRDefault="00302089" w:rsidP="00302089">
      <w:pPr>
        <w:spacing w:after="0"/>
        <w:rPr>
          <w:rFonts w:asciiTheme="majorBidi" w:hAnsiTheme="majorBidi" w:cstheme="majorBidi"/>
          <w:b/>
          <w:bCs/>
          <w:sz w:val="28"/>
          <w:szCs w:val="28"/>
        </w:rPr>
      </w:pPr>
    </w:p>
    <w:p w:rsidR="00302089" w:rsidRPr="00302089" w:rsidRDefault="00302089" w:rsidP="00302089">
      <w:pPr>
        <w:spacing w:after="0"/>
        <w:jc w:val="center"/>
        <w:rPr>
          <w:rFonts w:asciiTheme="majorBidi" w:hAnsiTheme="majorBidi" w:cstheme="majorBidi"/>
          <w:b/>
          <w:bCs/>
          <w:sz w:val="28"/>
          <w:szCs w:val="28"/>
        </w:rPr>
      </w:pPr>
      <w:r w:rsidRPr="00302089">
        <w:rPr>
          <w:rFonts w:asciiTheme="majorBidi" w:hAnsiTheme="majorBidi" w:cstheme="majorBidi"/>
          <w:b/>
          <w:bCs/>
          <w:sz w:val="28"/>
          <w:szCs w:val="28"/>
        </w:rPr>
        <w:t>Translation</w:t>
      </w:r>
    </w:p>
    <w:p w:rsidR="00302089" w:rsidRPr="00302089" w:rsidRDefault="00302089" w:rsidP="00302089">
      <w:pPr>
        <w:spacing w:after="0"/>
        <w:jc w:val="center"/>
        <w:rPr>
          <w:rFonts w:asciiTheme="majorBidi" w:hAnsiTheme="majorBidi" w:cstheme="majorBidi"/>
          <w:b/>
          <w:bCs/>
          <w:sz w:val="28"/>
          <w:szCs w:val="28"/>
        </w:rPr>
      </w:pPr>
      <w:r w:rsidRPr="00302089">
        <w:rPr>
          <w:rFonts w:asciiTheme="majorBidi" w:hAnsiTheme="majorBidi" w:cstheme="majorBidi"/>
          <w:b/>
          <w:bCs/>
          <w:sz w:val="28"/>
          <w:szCs w:val="28"/>
        </w:rPr>
        <w:t>The Arabic Text Prevails</w:t>
      </w:r>
    </w:p>
    <w:p w:rsidR="00302089" w:rsidRPr="0017457C" w:rsidRDefault="00302089" w:rsidP="0017457C">
      <w:pPr>
        <w:spacing w:after="0"/>
        <w:jc w:val="center"/>
        <w:rPr>
          <w:rFonts w:asciiTheme="majorBidi" w:hAnsiTheme="majorBidi" w:cstheme="majorBidi"/>
          <w:b/>
          <w:bCs/>
          <w:sz w:val="28"/>
          <w:szCs w:val="28"/>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B869FF" w:rsidRDefault="00B869FF" w:rsidP="00AE515F">
            <w:pPr>
              <w:spacing w:before="100" w:beforeAutospacing="1" w:after="0" w:line="240" w:lineRule="auto"/>
              <w:jc w:val="both"/>
              <w:rPr>
                <w:rFonts w:asciiTheme="majorBidi" w:eastAsia="Times New Roman" w:hAnsiTheme="majorBidi" w:cstheme="majorBidi"/>
                <w:b/>
                <w:bCs/>
                <w:sz w:val="28"/>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w:t>
            </w:r>
            <w:r w:rsidR="001019D9" w:rsidRPr="00AE515F">
              <w:rPr>
                <w:rFonts w:asciiTheme="majorBidi" w:eastAsia="Times New Roman" w:hAnsiTheme="majorBidi" w:cstheme="majorBidi"/>
                <w:b/>
                <w:bCs/>
                <w:sz w:val="28"/>
                <w:szCs w:val="28"/>
                <w:lang w:bidi="ar-SA"/>
              </w:rPr>
              <w:t xml:space="preserve">rticle 1   </w:t>
            </w:r>
          </w:p>
          <w:p w:rsidR="005417BA" w:rsidRPr="00AE515F" w:rsidRDefault="005417BA" w:rsidP="003954CF">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This law shall be called the "Banking Law of 2000", and shall enter into force on the date of its publication in the Official Gazette. </w:t>
            </w:r>
          </w:p>
        </w:tc>
      </w:tr>
      <w:tr w:rsidR="00AE515F" w:rsidRPr="00AE515F">
        <w:trPr>
          <w:tblCellSpacing w:w="0" w:type="dxa"/>
        </w:trPr>
        <w:tc>
          <w:tcPr>
            <w:tcW w:w="0" w:type="auto"/>
            <w:vAlign w:val="center"/>
            <w:hideMark/>
          </w:tcPr>
          <w:p w:rsidR="005417BA" w:rsidRPr="00AE515F" w:rsidRDefault="005417BA" w:rsidP="003954CF">
            <w:pPr>
              <w:spacing w:after="0" w:line="240" w:lineRule="auto"/>
              <w:jc w:val="both"/>
              <w:rPr>
                <w:rFonts w:asciiTheme="majorBidi" w:eastAsia="Times New Roman" w:hAnsiTheme="majorBidi" w:cstheme="majorBidi"/>
                <w:sz w:val="28"/>
                <w:szCs w:val="28"/>
                <w:lang w:bidi="ar-SA"/>
              </w:rPr>
            </w:pPr>
          </w:p>
          <w:p w:rsidR="005417BA" w:rsidRPr="00AE515F" w:rsidRDefault="001019D9"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following words and expressions shall have the meanings indicated below, wherever they appear in this law, unless the context indicates otherwise: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Central Bank</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The Central Bank of Jordan.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Board</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007B024C" w:rsidRPr="00AE515F">
              <w:rPr>
                <w:rFonts w:asciiTheme="majorBidi" w:eastAsia="Times New Roman" w:hAnsiTheme="majorBidi" w:cstheme="majorBidi"/>
                <w:sz w:val="28"/>
                <w:szCs w:val="28"/>
                <w:lang w:bidi="ar-SA"/>
              </w:rPr>
              <w:t xml:space="preserve">The Board of </w:t>
            </w:r>
            <w:r w:rsidRPr="00AE515F">
              <w:rPr>
                <w:rFonts w:asciiTheme="majorBidi" w:eastAsia="Times New Roman" w:hAnsiTheme="majorBidi" w:cstheme="majorBidi"/>
                <w:sz w:val="28"/>
                <w:szCs w:val="28"/>
                <w:lang w:bidi="ar-SA"/>
              </w:rPr>
              <w:t xml:space="preserve">Directors of the Central Bank.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Governor</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The Governor of the Central Bank.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Bank</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A company licensed to engage in banking activities, in accordance with the provisions of this law, including branches of foreign banks licensed to operate in the Kingdom.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Islamic bank</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A company licensed to engage in banking activities, in accordance with the regulations and principles of Islamic Jurisprudence, and any other activities and operations pursuant to the provisions of this law.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Financial company</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A company whose memorandum of agreement and articles of association state that its objectives include financial activities, with the exception of accepting unconditional deposits.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Deposit</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Funds turned over by any medium of payment by one person to another person who agrees to return said funds upon demand or in accordance with agreed-upon terms. The depositary thus acquires ownership of the funds and the right to </w:t>
            </w:r>
            <w:r w:rsidRPr="00AE515F">
              <w:rPr>
                <w:rFonts w:asciiTheme="majorBidi" w:eastAsia="Times New Roman" w:hAnsiTheme="majorBidi" w:cstheme="majorBidi"/>
                <w:sz w:val="28"/>
                <w:szCs w:val="28"/>
                <w:lang w:bidi="ar-SA"/>
              </w:rPr>
              <w:lastRenderedPageBreak/>
              <w:t xml:space="preserve">dispose of them, with the obligation to return to the depositor the equivalent amount in the same currency as that of the deposit.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Credit</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The provision of funds by a bank to a client as a consideration for the right to demand repayment with interest and any other amounts due, as well as any guarantee, collateral, or commitment issued by the bank.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Banking activities</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Accepting deposits from the public and using these deposits in full or in part to grant credit, or for any other activities designated by the Central Bank as banking activities pursuant to special orders issued for this purpose.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Islamic banking activities</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The business of accepting deposits and other banking services as well as financing and investment based on other than interest, and compatible with the rules and principles of Islamic Jurisprudence.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Orders</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Instructions or decisions issued by the Central Bank to implement the provisions of this law.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Regulatory capital</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The total value of the components defined by the Central Bank, for the supervisory purpose of meeting the requirements of the capital adequacy ratio pursuant to orders issued by the Central Bank.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Person</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A natural person or legal entity.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Administrator</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A member of the board of directors of a bank, whether serving on his own behalf or representing a legal entity, or the general manager of a bank or any other bank officer. </w:t>
            </w:r>
          </w:p>
          <w:p w:rsidR="004E3CBC" w:rsidRPr="00AE515F" w:rsidRDefault="004E3CBC"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Independent Member</w:t>
            </w:r>
            <w:r w:rsidR="005C731F" w:rsidRPr="00AE515F">
              <w:rPr>
                <w:rFonts w:asciiTheme="majorBidi" w:eastAsia="Times New Roman" w:hAnsiTheme="majorBidi" w:cstheme="majorBidi"/>
                <w:b/>
                <w:sz w:val="28"/>
                <w:szCs w:val="28"/>
                <w:lang w:bidi="ar-SA"/>
              </w:rPr>
              <w:t>:</w:t>
            </w:r>
            <w:r w:rsidRPr="00AE515F">
              <w:rPr>
                <w:rFonts w:asciiTheme="majorBidi" w:eastAsia="Times New Roman" w:hAnsiTheme="majorBidi" w:cstheme="majorBidi"/>
                <w:sz w:val="28"/>
                <w:szCs w:val="28"/>
                <w:lang w:bidi="ar-SA"/>
              </w:rPr>
              <w:t xml:space="preserve"> A bank's Board member who is not a major shareholder and free of their control. He should hold the qualifications and financial or banking expertise as required by the Central Bank.</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Control</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The direct or indirect capacity to influence effectively the actions or decisions of another person. </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Effective interest</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Control of at least 10 </w:t>
            </w:r>
            <w:r w:rsidR="00220683"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the capital of a legal entity. </w:t>
            </w:r>
          </w:p>
          <w:p w:rsidR="004E3CBC" w:rsidRPr="00AE515F" w:rsidRDefault="004E3CBC"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The Major Shareholder</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sz w:val="28"/>
                <w:szCs w:val="28"/>
                <w:lang w:bidi="ar-SA"/>
              </w:rPr>
              <w:t xml:space="preserve"> A person in control of no less than 5% of the bank's capital.</w:t>
            </w:r>
          </w:p>
          <w:p w:rsidR="005417BA" w:rsidRPr="00AE515F" w:rsidRDefault="005417BA" w:rsidP="003954C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Affiliate</w:t>
            </w:r>
            <w:r w:rsidR="00FE71F8"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A person that controls or is controlled by another person, or each of two </w:t>
            </w:r>
            <w:r w:rsidRPr="00AE515F">
              <w:rPr>
                <w:rFonts w:asciiTheme="majorBidi" w:eastAsia="Times New Roman" w:hAnsiTheme="majorBidi" w:cstheme="majorBidi"/>
                <w:sz w:val="28"/>
                <w:szCs w:val="28"/>
                <w:lang w:bidi="ar-SA"/>
              </w:rPr>
              <w:lastRenderedPageBreak/>
              <w:t xml:space="preserve">persons is controlled by a third person. </w:t>
            </w:r>
          </w:p>
          <w:p w:rsidR="004266C9" w:rsidRPr="00AE515F" w:rsidRDefault="005417BA" w:rsidP="003954CF">
            <w:pPr>
              <w:spacing w:before="100" w:beforeAutospacing="1" w:after="0" w:line="240" w:lineRule="auto"/>
              <w:jc w:val="both"/>
              <w:rPr>
                <w:rFonts w:asciiTheme="majorBidi" w:eastAsia="Times New Roman" w:hAnsiTheme="majorBidi" w:cstheme="majorBidi"/>
                <w:b/>
                <w:bCs/>
                <w:sz w:val="28"/>
                <w:szCs w:val="28"/>
                <w:lang w:bidi="ar-SA"/>
              </w:rPr>
            </w:pPr>
            <w:r w:rsidRPr="00AE515F">
              <w:rPr>
                <w:rFonts w:asciiTheme="majorBidi" w:eastAsia="Times New Roman" w:hAnsiTheme="majorBidi" w:cstheme="majorBidi"/>
                <w:b/>
                <w:bCs/>
                <w:i/>
                <w:iCs/>
                <w:sz w:val="28"/>
                <w:szCs w:val="28"/>
                <w:lang w:bidi="ar-SA"/>
              </w:rPr>
              <w:t>Subsidiary</w:t>
            </w:r>
            <w:r w:rsidR="005704A4" w:rsidRPr="00AE515F">
              <w:rPr>
                <w:rFonts w:asciiTheme="majorBidi" w:eastAsia="Times New Roman" w:hAnsiTheme="majorBidi" w:cstheme="majorBidi"/>
                <w:b/>
                <w:bCs/>
                <w:i/>
                <w:iCs/>
                <w:sz w:val="28"/>
                <w:szCs w:val="28"/>
                <w:lang w:bidi="ar-SA"/>
              </w:rPr>
              <w:t>:</w:t>
            </w:r>
            <w:r w:rsidRPr="00AE515F">
              <w:rPr>
                <w:rFonts w:asciiTheme="majorBidi" w:eastAsia="Times New Roman" w:hAnsiTheme="majorBidi" w:cstheme="majorBidi"/>
                <w:b/>
                <w:bCs/>
                <w:i/>
                <w:iCs/>
                <w:sz w:val="28"/>
                <w:szCs w:val="28"/>
                <w:lang w:bidi="ar-SA"/>
              </w:rPr>
              <w:t xml:space="preserve"> </w:t>
            </w:r>
            <w:r w:rsidRPr="00AE515F">
              <w:rPr>
                <w:rFonts w:asciiTheme="majorBidi" w:eastAsia="Times New Roman" w:hAnsiTheme="majorBidi" w:cstheme="majorBidi"/>
                <w:sz w:val="28"/>
                <w:szCs w:val="28"/>
                <w:lang w:bidi="ar-SA"/>
              </w:rPr>
              <w:t xml:space="preserve">A company that one or more persons with a joint interest own at least 50 </w:t>
            </w:r>
            <w:r w:rsidR="00655C28"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its capital or hold an effective interest that allows said person or persons to control its management or general policies. </w:t>
            </w:r>
          </w:p>
          <w:p w:rsidR="005417BA" w:rsidRPr="00AE515F" w:rsidRDefault="006D4744"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i/>
                <w:iCs/>
                <w:sz w:val="28"/>
                <w:szCs w:val="28"/>
                <w:lang w:bidi="ar-SA"/>
              </w:rPr>
              <w:t>Connected persons</w:t>
            </w:r>
            <w:r w:rsidR="005704A4" w:rsidRPr="00AE515F">
              <w:rPr>
                <w:rFonts w:asciiTheme="majorBidi" w:eastAsia="Times New Roman" w:hAnsiTheme="majorBidi" w:cstheme="majorBidi"/>
                <w:b/>
                <w:bCs/>
                <w:i/>
                <w:iCs/>
                <w:sz w:val="28"/>
                <w:szCs w:val="28"/>
                <w:lang w:bidi="ar-SA"/>
              </w:rPr>
              <w:t>:</w:t>
            </w:r>
            <w:r w:rsidR="005417BA" w:rsidRPr="00AE515F">
              <w:rPr>
                <w:rFonts w:asciiTheme="majorBidi" w:eastAsia="Times New Roman" w:hAnsiTheme="majorBidi" w:cstheme="majorBidi"/>
                <w:b/>
                <w:bCs/>
                <w:i/>
                <w:iCs/>
                <w:sz w:val="28"/>
                <w:szCs w:val="28"/>
                <w:lang w:bidi="ar-SA"/>
              </w:rPr>
              <w:t xml:space="preserve"> </w:t>
            </w:r>
            <w:r w:rsidR="005417BA" w:rsidRPr="00AE515F">
              <w:rPr>
                <w:rFonts w:asciiTheme="majorBidi" w:eastAsia="Times New Roman" w:hAnsiTheme="majorBidi" w:cstheme="majorBidi"/>
                <w:sz w:val="28"/>
                <w:szCs w:val="28"/>
                <w:lang w:bidi="ar-SA"/>
              </w:rPr>
              <w:t xml:space="preserve">Two or more persons that constitute a single banking risk because one controls the other or owns at least 40 </w:t>
            </w:r>
            <w:r w:rsidR="00655C28" w:rsidRPr="00AE515F">
              <w:rPr>
                <w:rFonts w:asciiTheme="majorBidi" w:eastAsia="Times New Roman" w:hAnsiTheme="majorBidi" w:cstheme="majorBidi"/>
                <w:sz w:val="28"/>
                <w:szCs w:val="28"/>
                <w:lang w:bidi="ar-SA"/>
              </w:rPr>
              <w:t>%</w:t>
            </w:r>
            <w:r w:rsidR="005417BA" w:rsidRPr="00AE515F">
              <w:rPr>
                <w:rFonts w:asciiTheme="majorBidi" w:eastAsia="Times New Roman" w:hAnsiTheme="majorBidi" w:cstheme="majorBidi"/>
                <w:sz w:val="28"/>
                <w:szCs w:val="28"/>
                <w:lang w:bidi="ar-SA"/>
              </w:rPr>
              <w:t xml:space="preserve"> of the other person's capital, they have exchanged mutual guarantees, the settlement of their loans is from a single source, their loans are from the same project, or where other similar circumstances take place. For the purposes of this law, </w:t>
            </w:r>
            <w:r w:rsidR="008E7079" w:rsidRPr="00AE515F">
              <w:rPr>
                <w:rFonts w:asciiTheme="majorBidi" w:eastAsia="Times New Roman" w:hAnsiTheme="majorBidi" w:cstheme="majorBidi"/>
                <w:sz w:val="28"/>
                <w:szCs w:val="28"/>
                <w:lang w:bidi="ar-SA"/>
              </w:rPr>
              <w:t>c</w:t>
            </w:r>
            <w:r w:rsidR="008865C8" w:rsidRPr="00AE515F">
              <w:rPr>
                <w:rFonts w:asciiTheme="majorBidi" w:eastAsia="Times New Roman" w:hAnsiTheme="majorBidi" w:cstheme="majorBidi"/>
                <w:sz w:val="28"/>
                <w:szCs w:val="28"/>
                <w:lang w:bidi="ar-SA"/>
              </w:rPr>
              <w:t>onnected persons</w:t>
            </w:r>
            <w:r w:rsidR="008865C8" w:rsidRPr="00AE515F">
              <w:rPr>
                <w:rFonts w:asciiTheme="majorBidi" w:eastAsia="Times New Roman" w:hAnsiTheme="majorBidi" w:cstheme="majorBidi"/>
                <w:b/>
                <w:bCs/>
                <w:i/>
                <w:iCs/>
                <w:sz w:val="28"/>
                <w:szCs w:val="28"/>
                <w:lang w:bidi="ar-SA"/>
              </w:rPr>
              <w:t xml:space="preserve"> </w:t>
            </w:r>
            <w:r w:rsidR="005417BA" w:rsidRPr="00AE515F">
              <w:rPr>
                <w:rFonts w:asciiTheme="majorBidi" w:eastAsia="Times New Roman" w:hAnsiTheme="majorBidi" w:cstheme="majorBidi"/>
                <w:sz w:val="28"/>
                <w:szCs w:val="28"/>
                <w:lang w:bidi="ar-SA"/>
              </w:rPr>
              <w:t xml:space="preserve">shall be considered as a single person.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Wherever they occur in this law, the terms "securities," "financial advisor," "investment trustee," and "investment manager" shall have the meanings defined in the Securities Law in force. </w:t>
            </w: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5417BA" w:rsidRPr="00AE515F" w:rsidRDefault="005417BA" w:rsidP="003954CF">
                  <w:pPr>
                    <w:spacing w:after="0" w:line="240" w:lineRule="auto"/>
                    <w:jc w:val="both"/>
                    <w:rPr>
                      <w:rFonts w:asciiTheme="majorBidi" w:eastAsia="Times New Roman" w:hAnsiTheme="majorBidi" w:cstheme="majorBidi"/>
                      <w:sz w:val="28"/>
                      <w:szCs w:val="28"/>
                      <w:lang w:bidi="ar-SA"/>
                    </w:rPr>
                  </w:pPr>
                </w:p>
              </w:tc>
            </w:tr>
          </w:tbl>
          <w:p w:rsidR="005417BA" w:rsidRPr="00AE515F" w:rsidRDefault="005417BA" w:rsidP="003954CF">
            <w:pPr>
              <w:spacing w:after="0" w:line="240" w:lineRule="auto"/>
              <w:jc w:val="both"/>
              <w:rPr>
                <w:rFonts w:asciiTheme="majorBidi" w:eastAsia="Times New Roman" w:hAnsiTheme="majorBidi" w:cstheme="majorBidi"/>
                <w:sz w:val="28"/>
                <w:szCs w:val="28"/>
                <w:lang w:bidi="ar-SA"/>
              </w:rPr>
            </w:pPr>
          </w:p>
        </w:tc>
      </w:tr>
      <w:tr w:rsidR="00AE515F" w:rsidRPr="00AE515F">
        <w:trPr>
          <w:tblCellSpacing w:w="0" w:type="dxa"/>
        </w:trPr>
        <w:tc>
          <w:tcPr>
            <w:tcW w:w="0" w:type="auto"/>
            <w:vAlign w:val="center"/>
            <w:hideMark/>
          </w:tcPr>
          <w:p w:rsidR="002F7823" w:rsidRPr="00AE515F" w:rsidRDefault="002F7823" w:rsidP="002F7823">
            <w:pPr>
              <w:spacing w:before="100" w:beforeAutospacing="1" w:after="0" w:line="240" w:lineRule="auto"/>
              <w:jc w:val="both"/>
              <w:rPr>
                <w:rFonts w:asciiTheme="majorBidi" w:eastAsia="Times New Roman" w:hAnsiTheme="majorBidi" w:cstheme="majorBidi"/>
                <w:b/>
                <w:bCs/>
                <w:sz w:val="28"/>
                <w:szCs w:val="28"/>
                <w:lang w:bidi="ar-SA"/>
              </w:rPr>
            </w:pPr>
          </w:p>
          <w:p w:rsidR="005417BA" w:rsidRPr="00AE515F" w:rsidRDefault="005417BA" w:rsidP="00EA21CF">
            <w:pPr>
              <w:spacing w:before="100" w:beforeAutospacing="1"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General Provisions</w:t>
            </w:r>
          </w:p>
          <w:p w:rsidR="005417BA" w:rsidRPr="00AE515F" w:rsidRDefault="005417BA" w:rsidP="002F7823">
            <w:pPr>
              <w:spacing w:after="0" w:line="240" w:lineRule="auto"/>
              <w:jc w:val="both"/>
              <w:rPr>
                <w:rFonts w:asciiTheme="majorBidi" w:eastAsia="Times New Roman" w:hAnsiTheme="majorBidi" w:cstheme="majorBidi"/>
                <w:sz w:val="28"/>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 </w:t>
            </w:r>
            <w:r w:rsidR="001019D9" w:rsidRPr="00AE515F">
              <w:rPr>
                <w:rFonts w:asciiTheme="majorBidi" w:eastAsia="Times New Roman" w:hAnsiTheme="majorBidi" w:cstheme="majorBidi"/>
                <w:sz w:val="28"/>
                <w:szCs w:val="28"/>
                <w:lang w:bidi="ar-SA"/>
              </w:rPr>
              <w:t xml:space="preserve">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provisions of this law shall apply to anyone who engages in banking activities, although the Central Bank may issue special orders to exclude certain persons from having to comply with particular procedures or requirements, based on the nature or size of their activities, the source of their funds, or any other consideration.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Islamic banks shall be subject to the provisions herein particularly applicable to Islamic banks. The provisions of this law and other relevant laws shall apply to Islamic banks, provided that they do not conflict with the provisions herein particularly applicable to Islamic banks.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c. The Central Bank may, if it deems this necessary, subject any financial institution to the provisions of this law, by means of special orders issued for this purpose.</w:t>
            </w:r>
          </w:p>
        </w:tc>
      </w:tr>
      <w:tr w:rsidR="00AE515F" w:rsidRPr="00AE515F">
        <w:trPr>
          <w:tblCellSpacing w:w="0" w:type="dxa"/>
        </w:trPr>
        <w:tc>
          <w:tcPr>
            <w:tcW w:w="0" w:type="auto"/>
            <w:vAlign w:val="center"/>
            <w:hideMark/>
          </w:tcPr>
          <w:p w:rsidR="005417BA" w:rsidRPr="00AE515F" w:rsidRDefault="005417BA" w:rsidP="00F57824">
            <w:pPr>
              <w:spacing w:after="0" w:line="240" w:lineRule="auto"/>
              <w:rPr>
                <w:rFonts w:asciiTheme="majorBidi" w:eastAsia="Times New Roman" w:hAnsiTheme="majorBidi" w:cstheme="majorBidi"/>
                <w:sz w:val="28"/>
                <w:szCs w:val="28"/>
                <w:lang w:bidi="ar-SA"/>
              </w:rPr>
            </w:pPr>
          </w:p>
          <w:p w:rsidR="00302089" w:rsidRDefault="00302089" w:rsidP="00AE515F">
            <w:pPr>
              <w:spacing w:before="100" w:beforeAutospacing="1" w:after="0" w:line="240" w:lineRule="auto"/>
              <w:rPr>
                <w:rFonts w:asciiTheme="majorBidi" w:eastAsia="Times New Roman" w:hAnsiTheme="majorBidi" w:cstheme="majorBidi"/>
                <w:b/>
                <w:bCs/>
                <w:sz w:val="28"/>
                <w:szCs w:val="28"/>
                <w:rtl/>
                <w:lang w:bidi="ar-SA"/>
              </w:rPr>
            </w:pPr>
          </w:p>
          <w:p w:rsidR="005417BA" w:rsidRPr="00AE515F" w:rsidRDefault="005417BA" w:rsidP="00AE515F">
            <w:pPr>
              <w:spacing w:before="100" w:beforeAutospacing="1" w:after="0" w:line="240" w:lineRule="auto"/>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lastRenderedPageBreak/>
              <w:t xml:space="preserve">Article 4 </w:t>
            </w:r>
            <w:r w:rsidR="001019D9" w:rsidRPr="00AE515F">
              <w:rPr>
                <w:rFonts w:asciiTheme="majorBidi" w:eastAsia="Times New Roman" w:hAnsiTheme="majorBidi" w:cstheme="majorBidi"/>
                <w:sz w:val="28"/>
                <w:szCs w:val="28"/>
                <w:lang w:bidi="ar-SA"/>
              </w:rPr>
              <w:t xml:space="preserve">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No person shall engage in banking activities without first obtaining a final license from the Central Bank, in accordance with the provisions of this law.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No person that is not licensed to engage in banking activities shall accept deposits without a prior written approval of the Central Bank.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No financial institution shall engage in any activity in conflict with the orders of the Central Bank, issued pursuant to the provisions of Article 3 (c) of this law.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It shall be prohibited for any person to use the word "bank" or its equivalent in any form, whether in Arabic or any foreign language, or to use in its documents or advertisements any term or expression, related to or suggesting banking activities, except in the following cases: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1. Where such use is permitted by any law or international agreement to which the Kingdom is a party.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2. Where the context indicates that the particular use of such term is not related to banking activities. </w:t>
            </w:r>
          </w:p>
          <w:p w:rsidR="005417BA" w:rsidRPr="00AE515F" w:rsidRDefault="00083EBD"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w:t>
            </w:r>
            <w:r w:rsidR="005417BA" w:rsidRPr="00AE515F">
              <w:rPr>
                <w:rFonts w:asciiTheme="majorBidi" w:eastAsia="Times New Roman" w:hAnsiTheme="majorBidi" w:cstheme="majorBidi"/>
                <w:sz w:val="28"/>
                <w:szCs w:val="28"/>
                <w:lang w:bidi="ar-SA"/>
              </w:rPr>
              <w:t xml:space="preserve">3.Where the Council of Ministers issues a resolution allowing the particular use, upon a recommendation of the Governor.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e. No person shall release false or misleading information related to the acceptance of deposits.</w:t>
            </w:r>
          </w:p>
        </w:tc>
      </w:tr>
      <w:tr w:rsidR="00AE515F" w:rsidRPr="00AE515F">
        <w:trPr>
          <w:tblCellSpacing w:w="0" w:type="dxa"/>
        </w:trPr>
        <w:tc>
          <w:tcPr>
            <w:tcW w:w="0" w:type="auto"/>
            <w:vAlign w:val="center"/>
            <w:hideMark/>
          </w:tcPr>
          <w:p w:rsidR="005417BA" w:rsidRPr="00AE515F" w:rsidRDefault="005417BA" w:rsidP="002F7823">
            <w:pPr>
              <w:spacing w:after="0" w:line="240" w:lineRule="auto"/>
              <w:jc w:val="both"/>
              <w:rPr>
                <w:rFonts w:asciiTheme="majorBidi" w:eastAsia="Times New Roman" w:hAnsiTheme="majorBidi" w:cstheme="majorBidi"/>
                <w:sz w:val="28"/>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5 </w:t>
            </w:r>
            <w:r w:rsidR="001019D9" w:rsidRPr="00AE515F">
              <w:rPr>
                <w:rFonts w:asciiTheme="majorBidi" w:eastAsia="Times New Roman" w:hAnsiTheme="majorBidi" w:cstheme="majorBidi"/>
                <w:sz w:val="28"/>
                <w:szCs w:val="28"/>
                <w:lang w:bidi="ar-SA"/>
              </w:rPr>
              <w:t xml:space="preserve">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Anyone violating the provisions of Article 4 of this law shall be penalized pursuant to a decision by the Board with a fine ranging from a minimum of 500 Dinars to a maximum of 3,000 Dinars per day, commencing on the first day of the violation and continuing throughout its duration. </w:t>
            </w:r>
          </w:p>
          <w:p w:rsidR="005417BA" w:rsidRPr="00AE515F" w:rsidRDefault="005417BA" w:rsidP="002F782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If the violation continues despite the imposition of the penalty stipulated in paragraph (a) of this Article or if the violation recurs after the penalty has been imposed, the Board is authorized to take measures it deems necessary to stop the violation, including the closure of the place of business of the violating person. </w:t>
            </w: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5417BA" w:rsidRPr="00AE515F" w:rsidRDefault="005417BA" w:rsidP="002F7823">
                  <w:pPr>
                    <w:spacing w:after="0" w:line="240" w:lineRule="auto"/>
                    <w:jc w:val="both"/>
                    <w:rPr>
                      <w:rFonts w:asciiTheme="majorBidi" w:eastAsia="Times New Roman" w:hAnsiTheme="majorBidi" w:cstheme="majorBidi"/>
                      <w:sz w:val="28"/>
                      <w:szCs w:val="28"/>
                      <w:lang w:bidi="ar-SA"/>
                    </w:rPr>
                  </w:pPr>
                </w:p>
              </w:tc>
            </w:tr>
          </w:tbl>
          <w:p w:rsidR="005417BA" w:rsidRPr="00AE515F" w:rsidRDefault="005417BA" w:rsidP="002F7823">
            <w:pPr>
              <w:spacing w:after="0" w:line="240" w:lineRule="auto"/>
              <w:jc w:val="both"/>
              <w:rPr>
                <w:rFonts w:asciiTheme="majorBidi" w:eastAsia="Times New Roman" w:hAnsiTheme="majorBidi" w:cstheme="majorBidi"/>
                <w:sz w:val="28"/>
                <w:szCs w:val="28"/>
                <w:lang w:bidi="ar-SA"/>
              </w:rPr>
            </w:pPr>
          </w:p>
        </w:tc>
      </w:tr>
      <w:tr w:rsidR="00AE515F" w:rsidRPr="00AE515F">
        <w:trPr>
          <w:tblCellSpacing w:w="0" w:type="dxa"/>
        </w:trPr>
        <w:tc>
          <w:tcPr>
            <w:tcW w:w="0" w:type="auto"/>
            <w:vAlign w:val="center"/>
            <w:hideMark/>
          </w:tcPr>
          <w:p w:rsidR="005417BA" w:rsidRPr="00AE515F" w:rsidRDefault="005417BA" w:rsidP="00302089">
            <w:pPr>
              <w:spacing w:after="0" w:line="240" w:lineRule="auto"/>
              <w:jc w:val="center"/>
              <w:rPr>
                <w:rFonts w:asciiTheme="majorBidi" w:eastAsia="Times New Roman" w:hAnsiTheme="majorBidi" w:cstheme="majorBidi"/>
                <w:sz w:val="28"/>
                <w:szCs w:val="28"/>
                <w:lang w:bidi="ar-SA"/>
              </w:rPr>
            </w:pPr>
            <w:bookmarkStart w:id="0" w:name="_GoBack"/>
            <w:bookmarkEnd w:id="0"/>
            <w:r w:rsidRPr="00AE515F">
              <w:rPr>
                <w:rFonts w:asciiTheme="majorBidi" w:eastAsia="Times New Roman" w:hAnsiTheme="majorBidi" w:cstheme="majorBidi"/>
                <w:b/>
                <w:bCs/>
                <w:sz w:val="28"/>
                <w:szCs w:val="28"/>
                <w:lang w:bidi="ar-SA"/>
              </w:rPr>
              <w:lastRenderedPageBreak/>
              <w:t>Bank Licensing</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w:t>
            </w:r>
            <w:r w:rsidR="001019D9"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It is provided that, to be licensed, a bank must be a public shareholding company, with the following exceptions: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A branch of a foreign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A subsidiary.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An offshore company.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Bank licensing shall be carried out by a decision issued by the Central Bank pursuant to the requirements and provisions of this law.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Where a bank is a subsidiary of another bank, it shall be licensed according to the requirements and provisions of this law and pursuant to any requirements and provisions prescribed in the orders of the Central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d. Where a bank is an offshore company, it shall be licensed in accordance with the requirements and stipulations of a special regulation issued for this purpose and any other requirements and provisions prescribed in the orders of the Central Bank.</w:t>
            </w:r>
          </w:p>
        </w:tc>
      </w:tr>
      <w:tr w:rsidR="00AE515F" w:rsidRPr="00AE515F">
        <w:trPr>
          <w:tblCellSpacing w:w="0" w:type="dxa"/>
        </w:trPr>
        <w:tc>
          <w:tcPr>
            <w:tcW w:w="0" w:type="auto"/>
            <w:vAlign w:val="center"/>
            <w:hideMark/>
          </w:tcPr>
          <w:p w:rsidR="005417BA" w:rsidRPr="00AE515F" w:rsidRDefault="005417BA" w:rsidP="00FC43AC">
            <w:pPr>
              <w:spacing w:after="0" w:line="240" w:lineRule="auto"/>
              <w:jc w:val="both"/>
              <w:rPr>
                <w:rFonts w:asciiTheme="majorBidi" w:eastAsia="Times New Roman" w:hAnsiTheme="majorBidi" w:cstheme="majorBidi"/>
                <w:sz w:val="28"/>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7 </w:t>
            </w:r>
            <w:r w:rsidR="001019D9"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incorporators' committee shall present an application for bank licensing on the form designated by the Central Bank for this purpose, demonstrating the following: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The authorized capital of the bank and the amount thereof earmarked for subscription.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2.The four-part name of each incorporator. If the incorporator holds a minimum of 5 </w:t>
            </w:r>
            <w:r w:rsidR="00594547"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share of the bank's capital, additional information shall be submitted including his place of residence and his curriculum vitae. Any incorporator affiliate to another shall be declared as such.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Any additional information and data required by the orders of the Central Bank or deemed necessary by the Central Bank for approving the licensing application.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lastRenderedPageBreak/>
              <w:t xml:space="preserve">b. The following must be attached to the licensing application: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1.The memorandum of agreement and the articles of association of the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2.The bank's organizational structure, business plan, and scope of activities.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3.The proposed projected budgets for the first three years of the bank's operation and the criteria adopted for their preparation.</w:t>
            </w:r>
          </w:p>
        </w:tc>
      </w:tr>
      <w:tr w:rsidR="00AE515F" w:rsidRPr="00AE515F">
        <w:trPr>
          <w:tblCellSpacing w:w="0" w:type="dxa"/>
        </w:trPr>
        <w:tc>
          <w:tcPr>
            <w:tcW w:w="0" w:type="auto"/>
            <w:vAlign w:val="center"/>
            <w:hideMark/>
          </w:tcPr>
          <w:p w:rsidR="005417BA" w:rsidRPr="00AE515F" w:rsidRDefault="005417BA" w:rsidP="00FC43AC">
            <w:pPr>
              <w:spacing w:after="0" w:line="240" w:lineRule="auto"/>
              <w:jc w:val="both"/>
              <w:rPr>
                <w:rFonts w:asciiTheme="majorBidi" w:eastAsia="Times New Roman" w:hAnsiTheme="majorBidi" w:cstheme="majorBidi"/>
                <w:sz w:val="28"/>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 </w:t>
            </w:r>
            <w:r w:rsidR="001019D9"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Central Bank shall determine the minimum amount for both authorized and subscribed capital of the bank. The Central Bank may from time to time amend these limits for all or some banks in view of the requirements of banking safety and development.</w:t>
            </w:r>
          </w:p>
        </w:tc>
      </w:tr>
      <w:tr w:rsidR="00AE515F" w:rsidRPr="00AE515F">
        <w:trPr>
          <w:tblCellSpacing w:w="0" w:type="dxa"/>
        </w:trPr>
        <w:tc>
          <w:tcPr>
            <w:tcW w:w="0" w:type="auto"/>
            <w:vAlign w:val="center"/>
            <w:hideMark/>
          </w:tcPr>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br/>
            </w:r>
            <w:r w:rsidRPr="00AE515F">
              <w:rPr>
                <w:rFonts w:asciiTheme="majorBidi" w:eastAsia="Times New Roman" w:hAnsiTheme="majorBidi" w:cstheme="majorBidi"/>
                <w:b/>
                <w:bCs/>
                <w:sz w:val="28"/>
                <w:szCs w:val="28"/>
                <w:lang w:bidi="ar-SA"/>
              </w:rPr>
              <w:t xml:space="preserve">Article 9 </w:t>
            </w:r>
            <w:r w:rsidR="001019D9"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Central Bank shall issue its decision regarding a licensing application within three months of the application date be it in the form of a preliminary approval or in the form of rejection. The applicant for licensing shall be notified of the decision.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If the Central Bank issues a preliminary approval of the licensing application, it must specify the requirements and provisions necessary for obtaining the final licensing, including the following: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1.</w:t>
            </w:r>
            <w:r w:rsidR="00687326" w:rsidRPr="00AE515F">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The minimum amount of the bank's authorized capital and the amount thereof earmarked for subscription.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2.</w:t>
            </w:r>
            <w:r w:rsidR="00687326" w:rsidRPr="00AE515F">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Full payment of subscribed capital.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Completion of all incorporation procedures of the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4.</w:t>
            </w:r>
            <w:r w:rsidR="00687326" w:rsidRPr="00AE515F">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Proposed names for the general manager of the bank and other senior managers.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5.</w:t>
            </w:r>
            <w:r w:rsidR="00687326" w:rsidRPr="00AE515F">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Statement of equipment, supplies, and real estate required for the operations of the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6.</w:t>
            </w:r>
            <w:r w:rsidR="00CB0590" w:rsidRPr="00AE515F">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Any other requirements and provisions determined by the orders of the Central </w:t>
            </w:r>
            <w:r w:rsidRPr="00AE515F">
              <w:rPr>
                <w:rFonts w:asciiTheme="majorBidi" w:eastAsia="Times New Roman" w:hAnsiTheme="majorBidi" w:cstheme="majorBidi"/>
                <w:sz w:val="28"/>
                <w:szCs w:val="28"/>
                <w:lang w:bidi="ar-SA"/>
              </w:rPr>
              <w:lastRenderedPageBreak/>
              <w:t xml:space="preserve">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The preliminary approval shall be revoked </w:t>
            </w:r>
            <w:r w:rsidRPr="00AE515F">
              <w:rPr>
                <w:rFonts w:asciiTheme="majorBidi" w:eastAsia="Times New Roman" w:hAnsiTheme="majorBidi" w:cstheme="majorBidi"/>
                <w:i/>
                <w:iCs/>
                <w:sz w:val="28"/>
                <w:szCs w:val="28"/>
                <w:lang w:bidi="ar-SA"/>
              </w:rPr>
              <w:t xml:space="preserve">ipso facto </w:t>
            </w:r>
            <w:r w:rsidRPr="00AE515F">
              <w:rPr>
                <w:rFonts w:asciiTheme="majorBidi" w:eastAsia="Times New Roman" w:hAnsiTheme="majorBidi" w:cstheme="majorBidi"/>
                <w:sz w:val="28"/>
                <w:szCs w:val="28"/>
                <w:lang w:bidi="ar-SA"/>
              </w:rPr>
              <w:t xml:space="preserve">if the applicant for licensing does not meet all requirements and provisions necessary for obtaining final licensing, within one year of obtaining the preliminary approval.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10 </w:t>
            </w:r>
            <w:r w:rsidR="001019D9"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If the requirements and provisions for final licensing stipulated in Article 9 (b) of this law are met, the Central Bank shall issue a final licensing to the bank within three months of the date of a new application in which the licensing applicant confirms that such requirements have been met.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Central Bank shall grant a final license for an indefinite duration. It is provided that the final license shall not be assignable. </w:t>
            </w:r>
          </w:p>
        </w:tc>
      </w:tr>
      <w:tr w:rsidR="00AE515F" w:rsidRPr="00AE515F">
        <w:trPr>
          <w:tblCellSpacing w:w="0" w:type="dxa"/>
        </w:trPr>
        <w:tc>
          <w:tcPr>
            <w:tcW w:w="0" w:type="auto"/>
            <w:vAlign w:val="center"/>
            <w:hideMark/>
          </w:tcPr>
          <w:p w:rsidR="005417BA" w:rsidRPr="00AE515F" w:rsidRDefault="005417BA" w:rsidP="00AE515F">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lastRenderedPageBreak/>
              <w:br/>
            </w:r>
            <w:r w:rsidRPr="00AE515F">
              <w:rPr>
                <w:rFonts w:asciiTheme="majorBidi" w:eastAsia="Times New Roman" w:hAnsiTheme="majorBidi" w:cstheme="majorBidi"/>
                <w:b/>
                <w:bCs/>
                <w:sz w:val="28"/>
                <w:szCs w:val="28"/>
                <w:lang w:bidi="ar-SA"/>
              </w:rPr>
              <w:t xml:space="preserve">Article 11 </w:t>
            </w:r>
            <w:r w:rsidR="009154F1"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foreign bank shall submit an application for licensing for one or more of its branches to operate in the Kingdom pursuant to the orders of the Central Bank and provided that the foreign bank meets the following conditions: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It must be licensed to accept deposits in its home country.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It must enjoy a good reputation and a strong financial position.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It must have the approval of the competent authority in the country of its head office to operate in the Kingdom.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4. Supervision by the competent authorities in its home country must be based on sound banking supervision, the minimum of which must be the application of internationally recognized banking supervisory standards.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5. It must pledge that the branch thereof licensed to operate in the Kingdom shall comply with all legislation in force.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Central Bank shall issue its decision regarding the application for licensing a foreign bank branch in accordance with the requirements and procedures followed in licensing Jordanian banks as well as any other requirements it deems necessary for this purpose.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lastRenderedPageBreak/>
              <w:t xml:space="preserve">Article 12 </w:t>
            </w:r>
            <w:r w:rsidR="009154F1"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foreign bank branch shall not launch any of its banking activities until it has transferred to the Kingdom in one lump sum the equivalent of half of the capital stipulated for a Jordanian Bank. The Central Bank may from time to time increase such amount up to the amount of capital stipulated for a Jordanian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Upon commencing its activities in the Kingdom through one or more branches, a foreign bank shall appoint a resident regional manager at its branch or branches in the Kingdom. Such appointment shall be based on an official document providing that he shall be fully responsible for the activities, assets and management of the branch before the Central Bank and other official agencies. A certified true copy of such document shall be lodged with the Central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A foreign bank branch must notify the Central Bank of any change occurring in the bank's nationality, memorandum of agreement or articles of association.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13 </w:t>
            </w:r>
            <w:r w:rsidR="009154F1"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Central Bank shall charge the fees outlined below, the value of which will be determined according to a special regulation: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License application fee.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Fee for issuing a final license.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Annual fees due from a bank and each of its branches and offices.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14 </w:t>
            </w:r>
            <w:r w:rsidR="009154F1"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Central Bank shall maintain a special record for each bank, which will include the bank's name and the addresses of its head office, branches and offices. It shall also maintain copies of the documents stipulated in Article 7 of this law.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15 </w:t>
            </w:r>
            <w:r w:rsidR="008D6950"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must keep at its head office the following: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Its memorandum of agreement and articles of association, and any amendments thereto.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lastRenderedPageBreak/>
              <w:t xml:space="preserve">2. A record of the shareholders and the number of shares held by each of them.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Documents of the minutes of meetings and resolutions of the board of directors, and the reports of the audit committee. </w:t>
            </w:r>
          </w:p>
          <w:p w:rsidR="005417BA" w:rsidRPr="00AE515F" w:rsidRDefault="00937B91"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4.</w:t>
            </w:r>
            <w:r w:rsidRPr="00AE515F">
              <w:rPr>
                <w:rFonts w:asciiTheme="majorBidi" w:eastAsia="Times New Roman" w:hAnsiTheme="majorBidi" w:cstheme="majorBidi"/>
                <w:sz w:val="2"/>
                <w:szCs w:val="2"/>
                <w:lang w:bidi="ar-SA"/>
              </w:rPr>
              <w:t xml:space="preserve"> </w:t>
            </w:r>
            <w:r w:rsidR="005417BA" w:rsidRPr="00AE515F">
              <w:rPr>
                <w:rFonts w:asciiTheme="majorBidi" w:eastAsia="Times New Roman" w:hAnsiTheme="majorBidi" w:cstheme="majorBidi"/>
                <w:sz w:val="28"/>
                <w:szCs w:val="28"/>
                <w:lang w:bidi="ar-SA"/>
              </w:rPr>
              <w:t>Documents</w:t>
            </w:r>
            <w:r w:rsidRPr="00AE515F">
              <w:rPr>
                <w:rFonts w:asciiTheme="majorBidi" w:eastAsia="Times New Roman" w:hAnsiTheme="majorBidi" w:cstheme="majorBidi"/>
                <w:sz w:val="28"/>
                <w:szCs w:val="28"/>
                <w:lang w:bidi="ar-SA"/>
              </w:rPr>
              <w:t xml:space="preserve"> of the minutes of meetings and </w:t>
            </w:r>
            <w:r w:rsidR="005417BA" w:rsidRPr="00AE515F">
              <w:rPr>
                <w:rFonts w:asciiTheme="majorBidi" w:eastAsia="Times New Roman" w:hAnsiTheme="majorBidi" w:cstheme="majorBidi"/>
                <w:sz w:val="28"/>
                <w:szCs w:val="28"/>
                <w:lang w:bidi="ar-SA"/>
              </w:rPr>
              <w:t xml:space="preserve">resolutions of the </w:t>
            </w:r>
            <w:r w:rsidRPr="00AE515F">
              <w:rPr>
                <w:rFonts w:asciiTheme="majorBidi" w:eastAsia="Times New Roman" w:hAnsiTheme="majorBidi" w:cstheme="majorBidi"/>
                <w:sz w:val="28"/>
                <w:szCs w:val="28"/>
                <w:lang w:bidi="ar-SA"/>
              </w:rPr>
              <w:t>general shareholders committee.</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5. The bank's annual reports, statements of accounts and financial position, and the reports of the external auditors.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6. Any data</w:t>
            </w:r>
            <w:r w:rsidR="004E3CBC" w:rsidRPr="00AE515F">
              <w:rPr>
                <w:rFonts w:asciiTheme="majorBidi" w:eastAsia="Times New Roman" w:hAnsiTheme="majorBidi" w:cstheme="majorBidi"/>
                <w:sz w:val="28"/>
                <w:szCs w:val="28"/>
                <w:lang w:bidi="ar-SA"/>
              </w:rPr>
              <w:t xml:space="preserve"> </w:t>
            </w:r>
            <w:r w:rsidR="00504D9A" w:rsidRPr="00AE515F">
              <w:rPr>
                <w:rFonts w:asciiTheme="majorBidi" w:eastAsia="Times New Roman" w:hAnsiTheme="majorBidi" w:cstheme="majorBidi"/>
                <w:sz w:val="28"/>
                <w:szCs w:val="28"/>
                <w:lang w:bidi="ar-SA"/>
              </w:rPr>
              <w:t xml:space="preserve">or documents </w:t>
            </w:r>
            <w:r w:rsidRPr="00AE515F">
              <w:rPr>
                <w:rFonts w:asciiTheme="majorBidi" w:eastAsia="Times New Roman" w:hAnsiTheme="majorBidi" w:cstheme="majorBidi"/>
                <w:sz w:val="28"/>
                <w:szCs w:val="28"/>
                <w:lang w:bidi="ar-SA"/>
              </w:rPr>
              <w:t xml:space="preserve">required by the Central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A foreign bank branch shall maintain any data and documents specified in the orders of the Central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A bank shall document its transactions with its clients and shall maintain information and data regarding such transactions including a separate daily journal for each of them.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16 </w:t>
            </w:r>
            <w:r w:rsidR="009154F1"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No bank may introduce any changes to its memorandum of agreement or articles of association until it has obtained a prior written approval of the Central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17 </w:t>
            </w:r>
            <w:r w:rsidR="009154F1"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No bank may cease its activities for whatever reason until it has obtained a prior written approval of the Central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A bank may not open a new branch or office within or outside the Kingdom nor close or transfer such a branch or office without a prior written approval of the Central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18 </w:t>
            </w:r>
            <w:r w:rsidR="009154F1"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Central Bank may issue a decision revoking the license of a bank in any of the following circumstances: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Where the final license has been granted on the basis of false information in the application for licensing or in its attachments, particularly with regard to </w:t>
            </w:r>
            <w:r w:rsidRPr="00AE515F">
              <w:rPr>
                <w:rFonts w:asciiTheme="majorBidi" w:eastAsia="Times New Roman" w:hAnsiTheme="majorBidi" w:cstheme="majorBidi"/>
                <w:sz w:val="28"/>
                <w:szCs w:val="28"/>
                <w:lang w:bidi="ar-SA"/>
              </w:rPr>
              <w:lastRenderedPageBreak/>
              <w:t xml:space="preserve">incorporators with effective interests or administrators proposed to work for the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Where the bank has failed to commence its activities within twelve months from the date of obtaining a final license, or has after commencement declined to accept deposits.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Where the bank has refused to implement any of the procedures required by the Central Bank pursuant to Article 88 of this law.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Where the bank has submitted an application for the revocation of its license. The Central Bank shall make a decision of what it deems appropriate regarding such an application within sixty days from the date the application was submitted.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e. Where the license of another bank with an effective interest has been revoked.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f. Where the bank has merged with another bank or has sold all or most of its assets.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19 </w:t>
            </w:r>
            <w:r w:rsidR="009154F1"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Central Bank may specifically revoke the license of a foreign bank branch in any of the following circumstances: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Where the head office of the foreign bank has declined to accept deposits.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Where any change has occurred in the nationality, ownership memorandum of agreement and articles of association of the foreign bank.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Where the foreign bank's financial position is weakened.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Where any change has occurred that the Central Bank views as having a negative impact on the activities of the foreign bank branch in the Kingdom and its operational progress.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e. Where it has been established that the relevant authorities in the country of its head office have not applied sound standards of banking supervision.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20 </w:t>
            </w:r>
            <w:r w:rsidR="009154F1" w:rsidRPr="00AE515F">
              <w:rPr>
                <w:rFonts w:asciiTheme="majorBidi" w:eastAsia="Times New Roman" w:hAnsiTheme="majorBidi" w:cstheme="majorBidi"/>
                <w:sz w:val="28"/>
                <w:szCs w:val="28"/>
                <w:lang w:bidi="ar-SA"/>
              </w:rPr>
              <w:t xml:space="preserve">  </w:t>
            </w:r>
          </w:p>
          <w:p w:rsidR="005417BA" w:rsidRPr="00AE515F" w:rsidRDefault="005417BA" w:rsidP="00FC43AC">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Central Bank shall notify the bank of its license revocation and shall publish its revocation decision within seven days from the issuance date in at least two </w:t>
            </w:r>
            <w:r w:rsidRPr="00AE515F">
              <w:rPr>
                <w:rFonts w:asciiTheme="majorBidi" w:eastAsia="Times New Roman" w:hAnsiTheme="majorBidi" w:cstheme="majorBidi"/>
                <w:sz w:val="28"/>
                <w:szCs w:val="28"/>
                <w:lang w:bidi="ar-SA"/>
              </w:rPr>
              <w:lastRenderedPageBreak/>
              <w:t xml:space="preserve">local daily newspapers and the Official Gazette. </w:t>
            </w:r>
          </w:p>
        </w:tc>
      </w:tr>
      <w:tr w:rsidR="005417BA" w:rsidRPr="00AE515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rsidTr="005417BA">
              <w:trPr>
                <w:tblCellSpacing w:w="0" w:type="dxa"/>
              </w:trPr>
              <w:tc>
                <w:tcPr>
                  <w:tcW w:w="0" w:type="auto"/>
                  <w:vAlign w:val="center"/>
                  <w:hideMark/>
                </w:tcPr>
                <w:p w:rsidR="005417BA" w:rsidRPr="00AE515F" w:rsidRDefault="005417BA" w:rsidP="00F57824">
                  <w:pPr>
                    <w:spacing w:after="0" w:line="240" w:lineRule="auto"/>
                    <w:jc w:val="right"/>
                    <w:rPr>
                      <w:rFonts w:asciiTheme="majorBidi" w:eastAsia="Times New Roman" w:hAnsiTheme="majorBidi" w:cstheme="majorBidi"/>
                      <w:sz w:val="28"/>
                      <w:szCs w:val="28"/>
                      <w:lang w:bidi="ar-SA"/>
                    </w:rPr>
                  </w:pPr>
                </w:p>
              </w:tc>
            </w:tr>
          </w:tbl>
          <w:p w:rsidR="005417BA" w:rsidRPr="00AE515F" w:rsidRDefault="005417BA" w:rsidP="00F57824">
            <w:pPr>
              <w:spacing w:after="0" w:line="240" w:lineRule="auto"/>
              <w:rPr>
                <w:rFonts w:asciiTheme="majorBidi" w:eastAsia="Times New Roman" w:hAnsiTheme="majorBidi" w:cstheme="majorBidi"/>
                <w:sz w:val="28"/>
                <w:szCs w:val="28"/>
                <w:lang w:bidi="ar-SA"/>
              </w:rPr>
            </w:pPr>
          </w:p>
          <w:p w:rsidR="005417BA" w:rsidRPr="00AE515F" w:rsidRDefault="005417BA" w:rsidP="00FA4486">
            <w:pPr>
              <w:spacing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Organization and Management of Banks</w:t>
            </w:r>
          </w:p>
          <w:p w:rsidR="005417BA" w:rsidRPr="00AE515F" w:rsidRDefault="004D047C" w:rsidP="00AE515F">
            <w:pPr>
              <w:spacing w:before="100" w:beforeAutospacing="1" w:after="0" w:line="240" w:lineRule="auto"/>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21   </w:t>
            </w:r>
          </w:p>
          <w:p w:rsidR="005417BA" w:rsidRPr="00AE515F" w:rsidRDefault="005417BA" w:rsidP="00BE5DE1">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board of directors of a bank shall assume the responsibilities of formulating and monitoring the general policies of the bank</w:t>
            </w:r>
            <w:r w:rsidR="004E3CBC" w:rsidRPr="00AE515F">
              <w:rPr>
                <w:rFonts w:asciiTheme="majorBidi" w:hAnsiTheme="majorBidi" w:cstheme="majorBidi"/>
                <w:sz w:val="24"/>
                <w:szCs w:val="24"/>
              </w:rPr>
              <w:t xml:space="preserve"> </w:t>
            </w:r>
            <w:r w:rsidR="004E3CBC" w:rsidRPr="00AE515F">
              <w:rPr>
                <w:rFonts w:asciiTheme="majorBidi" w:eastAsia="Times New Roman" w:hAnsiTheme="majorBidi" w:cstheme="majorBidi"/>
                <w:sz w:val="28"/>
                <w:szCs w:val="28"/>
                <w:lang w:bidi="ar-SA"/>
              </w:rPr>
              <w:t xml:space="preserve">and the rules of governance and their </w:t>
            </w:r>
            <w:r w:rsidR="00FC43AC" w:rsidRPr="00AE515F">
              <w:rPr>
                <w:rFonts w:asciiTheme="majorBidi" w:eastAsia="Times New Roman" w:hAnsiTheme="majorBidi" w:cstheme="majorBidi"/>
                <w:sz w:val="28"/>
                <w:szCs w:val="28"/>
                <w:lang w:bidi="ar-SA"/>
              </w:rPr>
              <w:t>implementation.</w:t>
            </w:r>
            <w:r w:rsidRPr="00AE515F">
              <w:rPr>
                <w:rFonts w:asciiTheme="majorBidi" w:eastAsia="Times New Roman" w:hAnsiTheme="majorBidi" w:cstheme="majorBidi"/>
                <w:sz w:val="28"/>
                <w:szCs w:val="28"/>
                <w:lang w:bidi="ar-SA"/>
              </w:rPr>
              <w:t xml:space="preserve"> It shall enjoy the authorities provided for in the Law of Companies in effect. It shall particularly assume the following duties and responsibilities. </w:t>
            </w:r>
          </w:p>
          <w:p w:rsidR="005417BA" w:rsidRPr="00AE515F" w:rsidRDefault="005417BA" w:rsidP="00BE5DE1">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Defining </w:t>
            </w:r>
            <w:r w:rsidR="00FC43AC" w:rsidRPr="00AE515F">
              <w:rPr>
                <w:rFonts w:asciiTheme="majorBidi" w:eastAsia="Times New Roman" w:hAnsiTheme="majorBidi" w:cstheme="majorBidi"/>
                <w:sz w:val="28"/>
                <w:szCs w:val="28"/>
                <w:lang w:bidi="ar-SA"/>
              </w:rPr>
              <w:t>objectives and</w:t>
            </w:r>
            <w:r w:rsidR="004B1CEF" w:rsidRPr="00AE515F">
              <w:rPr>
                <w:rFonts w:asciiTheme="majorBidi" w:eastAsia="Times New Roman" w:hAnsiTheme="majorBidi" w:cstheme="majorBidi"/>
                <w:sz w:val="28"/>
                <w:szCs w:val="28"/>
                <w:lang w:bidi="ar-SA"/>
              </w:rPr>
              <w:t xml:space="preserve"> approving</w:t>
            </w:r>
            <w:r w:rsidRPr="00AE515F">
              <w:rPr>
                <w:rFonts w:asciiTheme="majorBidi" w:eastAsia="Times New Roman" w:hAnsiTheme="majorBidi" w:cstheme="majorBidi"/>
                <w:sz w:val="28"/>
                <w:szCs w:val="28"/>
                <w:lang w:bidi="ar-SA"/>
              </w:rPr>
              <w:t xml:space="preserve"> plans to be carried out by the executive management of the bank. </w:t>
            </w:r>
          </w:p>
          <w:p w:rsidR="005417BA" w:rsidRPr="00AE515F" w:rsidRDefault="005417BA" w:rsidP="00BE5DE1">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Selecting an executive management capable of managing the activities of the bank competently and effectively. </w:t>
            </w:r>
          </w:p>
          <w:p w:rsidR="005417BA" w:rsidRPr="00AE515F" w:rsidRDefault="005417BA" w:rsidP="00BE5DE1">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Adopting a written credit and investment policy, which defines criteria and terms for granting credit facilities and principles of investment. The Central Bank shall be provided with a copy of such a policy and a copy of any amendments thereto. </w:t>
            </w:r>
          </w:p>
          <w:p w:rsidR="005417BA" w:rsidRPr="00AE515F" w:rsidRDefault="005417BA" w:rsidP="00BE5DE1">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Monitoring the implementation of the policies of the bank and verifying the accuracy of measures taken to achieve such policies. </w:t>
            </w:r>
          </w:p>
          <w:p w:rsidR="005417BA" w:rsidRPr="00AE515F" w:rsidRDefault="005417BA" w:rsidP="00BE5DE1">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e. Ensuring that no member of the board of directors or an officer in its senior management would gain any personal benefit at the expense of the bank's interests. </w:t>
            </w:r>
          </w:p>
          <w:p w:rsidR="005417BA" w:rsidRPr="00AE515F" w:rsidRDefault="005417BA" w:rsidP="00BE5DE1">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f. Adopting measures to ensure the accuracy of all information provided to the Central Bank pursuant to its law and in accordance with the provisions of this law</w:t>
            </w:r>
            <w:r w:rsidR="009F7CB3" w:rsidRPr="00AE515F">
              <w:rPr>
                <w:rFonts w:asciiTheme="majorBidi" w:hAnsiTheme="majorBidi" w:cstheme="majorBidi"/>
                <w:sz w:val="24"/>
                <w:szCs w:val="24"/>
              </w:rPr>
              <w:t xml:space="preserve"> </w:t>
            </w:r>
            <w:r w:rsidR="009F7CB3" w:rsidRPr="00AE515F">
              <w:rPr>
                <w:rFonts w:asciiTheme="majorBidi" w:eastAsia="Times New Roman" w:hAnsiTheme="majorBidi" w:cstheme="majorBidi"/>
                <w:sz w:val="28"/>
                <w:szCs w:val="28"/>
                <w:lang w:bidi="ar-SA"/>
              </w:rPr>
              <w:t xml:space="preserve">and the systems and orders issued in its </w:t>
            </w:r>
            <w:r w:rsidR="00BE5DE1" w:rsidRPr="00AE515F">
              <w:rPr>
                <w:rFonts w:asciiTheme="majorBidi" w:eastAsia="Times New Roman" w:hAnsiTheme="majorBidi" w:cstheme="majorBidi"/>
                <w:sz w:val="28"/>
                <w:szCs w:val="28"/>
                <w:lang w:bidi="ar-SA"/>
              </w:rPr>
              <w:t>virtue.</w:t>
            </w:r>
          </w:p>
          <w:p w:rsidR="00D46C61" w:rsidRPr="00AE515F" w:rsidRDefault="00D46C61" w:rsidP="00BE5DE1">
            <w:pPr>
              <w:spacing w:before="100" w:beforeAutospacing="1" w:after="0" w:line="240" w:lineRule="auto"/>
              <w:jc w:val="both"/>
              <w:rPr>
                <w:rFonts w:asciiTheme="majorBidi" w:eastAsia="Times New Roman" w:hAnsiTheme="majorBidi" w:cstheme="majorBidi"/>
                <w:sz w:val="2"/>
                <w:szCs w:val="28"/>
                <w:lang w:bidi="ar-SA"/>
              </w:rPr>
            </w:pPr>
          </w:p>
          <w:p w:rsidR="009F08F7" w:rsidRPr="00AE515F" w:rsidRDefault="00D76A0A" w:rsidP="00BE5DE1">
            <w:pPr>
              <w:jc w:val="both"/>
              <w:rPr>
                <w:rFonts w:asciiTheme="majorBidi" w:eastAsia="Calibri" w:hAnsiTheme="majorBidi" w:cstheme="majorBidi"/>
                <w:sz w:val="28"/>
                <w:szCs w:val="28"/>
              </w:rPr>
            </w:pPr>
            <w:r w:rsidRPr="00AE515F">
              <w:rPr>
                <w:rFonts w:asciiTheme="majorBidi" w:eastAsia="Calibri" w:hAnsiTheme="majorBidi" w:cstheme="majorBidi"/>
                <w:sz w:val="28"/>
                <w:szCs w:val="28"/>
              </w:rPr>
              <w:t>g</w:t>
            </w:r>
            <w:r w:rsidR="006F3FC7" w:rsidRPr="00AE515F">
              <w:rPr>
                <w:rFonts w:asciiTheme="majorBidi" w:eastAsia="Calibri" w:hAnsiTheme="majorBidi" w:cstheme="majorBidi"/>
                <w:sz w:val="28"/>
                <w:szCs w:val="28"/>
              </w:rPr>
              <w:t>.</w:t>
            </w:r>
            <w:r w:rsidR="009F08F7" w:rsidRPr="00AE515F">
              <w:rPr>
                <w:rFonts w:asciiTheme="majorBidi" w:eastAsia="Calibri" w:hAnsiTheme="majorBidi" w:cstheme="majorBidi"/>
                <w:sz w:val="28"/>
                <w:szCs w:val="28"/>
              </w:rPr>
              <w:t xml:space="preserve"> Forming a committee or more of its members and defining their tasks and work procedures.</w:t>
            </w:r>
          </w:p>
          <w:p w:rsidR="009F08F7" w:rsidRPr="00AE515F" w:rsidRDefault="00D76A0A" w:rsidP="00BE5DE1">
            <w:pPr>
              <w:jc w:val="both"/>
              <w:rPr>
                <w:rFonts w:asciiTheme="majorBidi" w:eastAsia="Calibri" w:hAnsiTheme="majorBidi" w:cstheme="majorBidi"/>
                <w:sz w:val="28"/>
                <w:szCs w:val="28"/>
              </w:rPr>
            </w:pPr>
            <w:r w:rsidRPr="00AE515F">
              <w:rPr>
                <w:rFonts w:asciiTheme="majorBidi" w:eastAsia="Calibri" w:hAnsiTheme="majorBidi" w:cstheme="majorBidi"/>
                <w:sz w:val="28"/>
                <w:szCs w:val="28"/>
              </w:rPr>
              <w:t>h</w:t>
            </w:r>
            <w:r w:rsidR="006F3FC7" w:rsidRPr="00AE515F">
              <w:rPr>
                <w:rFonts w:asciiTheme="majorBidi" w:eastAsia="Calibri" w:hAnsiTheme="majorBidi" w:cstheme="majorBidi"/>
                <w:sz w:val="28"/>
                <w:szCs w:val="28"/>
              </w:rPr>
              <w:t>.</w:t>
            </w:r>
            <w:r w:rsidR="009F08F7" w:rsidRPr="00AE515F">
              <w:rPr>
                <w:rFonts w:asciiTheme="majorBidi" w:eastAsia="Calibri" w:hAnsiTheme="majorBidi" w:cstheme="majorBidi"/>
                <w:sz w:val="28"/>
                <w:szCs w:val="28"/>
              </w:rPr>
              <w:t xml:space="preserve"> Placing bases for the disbursement of remunerations or allowances to the board members and to any committee formed of its members in accordance with instructions issued by the Central Bank.</w:t>
            </w:r>
          </w:p>
          <w:p w:rsidR="005417BA" w:rsidRPr="00AE515F" w:rsidRDefault="00BE5DE1" w:rsidP="00BE5DE1">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i.</w:t>
            </w:r>
            <w:r w:rsidR="005417BA" w:rsidRPr="00AE515F">
              <w:rPr>
                <w:rFonts w:asciiTheme="majorBidi" w:eastAsia="Times New Roman" w:hAnsiTheme="majorBidi" w:cstheme="majorBidi"/>
                <w:sz w:val="28"/>
                <w:szCs w:val="28"/>
                <w:lang w:bidi="ar-SA"/>
              </w:rPr>
              <w:t xml:space="preserve"> Adopting sufficient measures to ensure compliance with the provisions of this </w:t>
            </w:r>
            <w:r w:rsidR="005417BA" w:rsidRPr="00AE515F">
              <w:rPr>
                <w:rFonts w:asciiTheme="majorBidi" w:eastAsia="Times New Roman" w:hAnsiTheme="majorBidi" w:cstheme="majorBidi"/>
                <w:sz w:val="28"/>
                <w:szCs w:val="28"/>
                <w:lang w:bidi="ar-SA"/>
              </w:rPr>
              <w:lastRenderedPageBreak/>
              <w:t xml:space="preserve">law and any other legislation related to the bank's operations and activities. </w:t>
            </w:r>
          </w:p>
          <w:p w:rsidR="005417BA" w:rsidRPr="00AE515F" w:rsidRDefault="00616514" w:rsidP="00BE5DE1">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j</w:t>
            </w:r>
            <w:r w:rsidR="005417BA" w:rsidRPr="00AE515F">
              <w:rPr>
                <w:rFonts w:asciiTheme="majorBidi" w:eastAsia="Times New Roman" w:hAnsiTheme="majorBidi" w:cstheme="majorBidi"/>
                <w:sz w:val="28"/>
                <w:szCs w:val="28"/>
                <w:lang w:bidi="ar-SA"/>
              </w:rPr>
              <w:t xml:space="preserve">. Issuing internal regulations and instructions to specify the functions and authorities of its various organs in order to achieve administrative and financial control over its operations. </w:t>
            </w:r>
          </w:p>
          <w:p w:rsidR="005417BA" w:rsidRPr="00AE515F" w:rsidRDefault="004D047C"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22   </w:t>
            </w:r>
          </w:p>
          <w:p w:rsidR="00FB1A81" w:rsidRPr="00AE515F" w:rsidRDefault="00D76A0A" w:rsidP="002852C9">
            <w:pPr>
              <w:spacing w:before="100" w:beforeAutospacing="1" w:after="0" w:line="240" w:lineRule="auto"/>
              <w:jc w:val="both"/>
              <w:rPr>
                <w:rFonts w:asciiTheme="majorBidi" w:eastAsia="Calibri" w:hAnsiTheme="majorBidi" w:cstheme="majorBidi"/>
                <w:sz w:val="28"/>
                <w:szCs w:val="28"/>
              </w:rPr>
            </w:pPr>
            <w:r w:rsidRPr="00AE515F">
              <w:rPr>
                <w:rFonts w:asciiTheme="majorBidi" w:eastAsia="Calibri" w:hAnsiTheme="majorBidi" w:cstheme="majorBidi"/>
                <w:sz w:val="28"/>
                <w:szCs w:val="28"/>
              </w:rPr>
              <w:t>a</w:t>
            </w:r>
            <w:r w:rsidR="00702C09" w:rsidRPr="00AE515F">
              <w:rPr>
                <w:rFonts w:asciiTheme="majorBidi" w:eastAsia="Calibri" w:hAnsiTheme="majorBidi" w:cstheme="majorBidi"/>
                <w:sz w:val="28"/>
                <w:szCs w:val="28"/>
              </w:rPr>
              <w:t>.</w:t>
            </w:r>
            <w:r w:rsidR="00FB1A81" w:rsidRPr="00AE515F">
              <w:rPr>
                <w:rFonts w:asciiTheme="majorBidi" w:eastAsia="Calibri" w:hAnsiTheme="majorBidi" w:cstheme="majorBidi"/>
                <w:sz w:val="28"/>
                <w:szCs w:val="28"/>
              </w:rPr>
              <w:t xml:space="preserve"> Notwithstanding what is stated in Companies Law, the Central Bank shall set the number of the Board members </w:t>
            </w:r>
            <w:r w:rsidR="00BE5DE1" w:rsidRPr="00AE515F">
              <w:rPr>
                <w:rFonts w:asciiTheme="majorBidi" w:eastAsia="Calibri" w:hAnsiTheme="majorBidi" w:cstheme="majorBidi"/>
                <w:sz w:val="28"/>
                <w:szCs w:val="28"/>
              </w:rPr>
              <w:t>with no</w:t>
            </w:r>
            <w:r w:rsidR="00FB1A81" w:rsidRPr="00AE515F">
              <w:rPr>
                <w:rFonts w:asciiTheme="majorBidi" w:eastAsia="Calibri" w:hAnsiTheme="majorBidi" w:cstheme="majorBidi"/>
                <w:sz w:val="28"/>
                <w:szCs w:val="28"/>
              </w:rPr>
              <w:t xml:space="preserve"> less than seven members as well as the number of independent members provided that the latter number does not exceed half of the Board members.</w:t>
            </w:r>
          </w:p>
          <w:p w:rsidR="004001BD" w:rsidRPr="00AE515F" w:rsidRDefault="004C3B11"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b</w:t>
            </w:r>
            <w:r w:rsidR="00A46A9F" w:rsidRPr="00AE515F">
              <w:rPr>
                <w:rFonts w:asciiTheme="majorBidi" w:eastAsia="Times New Roman" w:hAnsiTheme="majorBidi" w:cstheme="majorBidi"/>
                <w:sz w:val="28"/>
                <w:szCs w:val="28"/>
                <w:lang w:bidi="ar-SA"/>
              </w:rPr>
              <w:t xml:space="preserve">. </w:t>
            </w:r>
            <w:r w:rsidR="00153AC4" w:rsidRPr="00AE515F">
              <w:rPr>
                <w:rFonts w:asciiTheme="majorBidi" w:eastAsia="Times New Roman" w:hAnsiTheme="majorBidi" w:cstheme="majorBidi"/>
                <w:sz w:val="28"/>
                <w:szCs w:val="28"/>
                <w:lang w:bidi="ar-SA"/>
              </w:rPr>
              <w:t>In addition to the provisions of the Law of Companies, the chairman and each member of the board of directors of a bank shall meet the following special requirements:</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His age is not less than twenty-five years.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He is of good conduct and reputation.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He is not a member of the board of directors, a general manager, a regional manager or an officer of another bank unless it is a subsidiary of the bank. </w:t>
            </w:r>
          </w:p>
          <w:p w:rsidR="009F08F7" w:rsidRPr="00AE515F" w:rsidRDefault="009F08F7"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4</w:t>
            </w:r>
            <w:r w:rsidR="00702C09"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Further to what is mentioned in Paragraph (A), the Central Bank may define the qualifications, expertise, and conditions to be met by the Chairman or board member and their adequacy with these conditions.</w:t>
            </w:r>
          </w:p>
          <w:p w:rsidR="003D1C0E" w:rsidRPr="00AE515F" w:rsidRDefault="004C3B11" w:rsidP="002852C9">
            <w:pPr>
              <w:spacing w:before="100" w:beforeAutospacing="1" w:after="0" w:line="240" w:lineRule="auto"/>
              <w:jc w:val="both"/>
              <w:rPr>
                <w:rFonts w:asciiTheme="majorBidi" w:eastAsia="Times New Roman" w:hAnsiTheme="majorBidi" w:cstheme="majorBidi"/>
                <w:b/>
                <w:bCs/>
                <w:sz w:val="28"/>
                <w:szCs w:val="28"/>
                <w:lang w:bidi="ar-SA"/>
              </w:rPr>
            </w:pPr>
            <w:r w:rsidRPr="00AE515F">
              <w:rPr>
                <w:rFonts w:asciiTheme="majorBidi" w:eastAsia="Times New Roman" w:hAnsiTheme="majorBidi" w:cstheme="majorBidi"/>
                <w:sz w:val="28"/>
                <w:szCs w:val="28"/>
                <w:lang w:bidi="ar-SA"/>
              </w:rPr>
              <w:t>c</w:t>
            </w:r>
            <w:r w:rsidR="00702C09" w:rsidRPr="00AE515F">
              <w:rPr>
                <w:rFonts w:asciiTheme="majorBidi" w:eastAsia="Times New Roman" w:hAnsiTheme="majorBidi" w:cstheme="majorBidi"/>
                <w:sz w:val="28"/>
                <w:szCs w:val="28"/>
                <w:lang w:bidi="ar-SA"/>
              </w:rPr>
              <w:t>.</w:t>
            </w:r>
            <w:r w:rsidR="009F08F7" w:rsidRPr="00AE515F">
              <w:rPr>
                <w:rFonts w:asciiTheme="majorBidi" w:eastAsia="Times New Roman" w:hAnsiTheme="majorBidi" w:cstheme="majorBidi"/>
                <w:sz w:val="28"/>
                <w:szCs w:val="28"/>
                <w:lang w:bidi="ar-SA"/>
              </w:rPr>
              <w:t xml:space="preserve"> The positions of the Chairman of the Board and Board member shall not be shared with any administrative, executive, or consultative position in the bank</w:t>
            </w:r>
            <w:r w:rsidR="002852C9" w:rsidRPr="00AE515F">
              <w:rPr>
                <w:rFonts w:asciiTheme="majorBidi" w:eastAsia="Times New Roman" w:hAnsiTheme="majorBidi" w:cstheme="majorBidi"/>
                <w:sz w:val="28"/>
                <w:szCs w:val="28"/>
                <w:lang w:bidi="ar-SA"/>
              </w:rPr>
              <w:t>.</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23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member of the board of directors of a bank shall forfeit his membership pursuant to a decision by the Central Bank in any of the following cases: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If he no more fulfills any of the conditions for membership pursuant to the provisions of the Law of Companies in effect and this law.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If the Board has requested the removal of the chairman or any of the members of the board of directors of a bank, provided that the removal is justified by the </w:t>
            </w:r>
            <w:r w:rsidRPr="00AE515F">
              <w:rPr>
                <w:rFonts w:asciiTheme="majorBidi" w:eastAsia="Times New Roman" w:hAnsiTheme="majorBidi" w:cstheme="majorBidi"/>
                <w:sz w:val="28"/>
                <w:szCs w:val="28"/>
                <w:lang w:bidi="ar-SA"/>
              </w:rPr>
              <w:lastRenderedPageBreak/>
              <w:t xml:space="preserve">interests of depositors or shareholders.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24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Anyone who has forfeited his membership in the board of directors of a bank for any of the reasons provided for in Article 23 of this law may not become a member of the board of directors of any other bank or work for a bank without the prior written approval of the Board.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25 </w:t>
            </w:r>
            <w:r w:rsidR="008D6950" w:rsidRPr="00AE515F">
              <w:rPr>
                <w:rFonts w:asciiTheme="majorBidi" w:eastAsia="Times New Roman" w:hAnsiTheme="majorBidi" w:cstheme="majorBidi"/>
                <w:sz w:val="28"/>
                <w:szCs w:val="28"/>
                <w:lang w:bidi="ar-SA"/>
              </w:rPr>
              <w:t xml:space="preserve">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Anyone to be appointed a general manager of a bank, or an officer in a senior position specified as such by the Central Bank shall, throughout the duration of his employment: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Be of good conduct and reputation.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Shall not be a member of the board of directors of another bank unless it is a subsidiary of the appointing bank. </w:t>
            </w:r>
          </w:p>
          <w:p w:rsidR="005417BA"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Must apply himself exclusively to the management of the bank. </w:t>
            </w:r>
          </w:p>
          <w:p w:rsidR="009F08F7" w:rsidRPr="00AE515F" w:rsidRDefault="005417BA" w:rsidP="002852C9">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4.  Must have the skills and financial experience required for the business of the bank.</w:t>
            </w:r>
          </w:p>
          <w:p w:rsidR="005417BA" w:rsidRPr="00AE515F" w:rsidRDefault="009C09D7" w:rsidP="005F72A3">
            <w:pPr>
              <w:spacing w:before="100" w:beforeAutospacing="1" w:after="0" w:line="240" w:lineRule="auto"/>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5.</w:t>
            </w:r>
            <w:r w:rsidR="009F08F7" w:rsidRPr="00AE515F">
              <w:rPr>
                <w:rFonts w:asciiTheme="majorBidi" w:eastAsia="Times New Roman" w:hAnsiTheme="majorBidi" w:cstheme="majorBidi"/>
                <w:sz w:val="28"/>
                <w:szCs w:val="28"/>
                <w:lang w:bidi="ar-SA"/>
              </w:rPr>
              <w:t xml:space="preserve"> That their appointment may not generate a conflict of interest emerging from a relation with the Chairman of the Board or any of the Board members or any major shareholder, including kinship up to the third degree in the case of the executive manager and up to the first degree in the case of senior positions.</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Central Bank may oppose any of the appointments noted in paragraph (a) of this Article if it finds that any of the requirements of appointment were not met.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26 </w:t>
            </w:r>
            <w:r w:rsidR="009154F1" w:rsidRPr="00AE515F">
              <w:rPr>
                <w:rFonts w:asciiTheme="majorBidi" w:eastAsia="Times New Roman" w:hAnsiTheme="majorBidi" w:cstheme="majorBidi"/>
                <w:sz w:val="28"/>
                <w:szCs w:val="28"/>
                <w:lang w:bidi="ar-SA"/>
              </w:rPr>
              <w:t xml:space="preserve">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general manager of a bank shall have the following obligations: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Effecting internal control on the conduct of the bank operations and ensuring compliance with laws, regulations, and directives in force.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Providing the board of directors of the bank with periodical status reports, ensuring that all of the bank's activities are carried out according to the board of </w:t>
            </w:r>
            <w:r w:rsidRPr="00AE515F">
              <w:rPr>
                <w:rFonts w:asciiTheme="majorBidi" w:eastAsia="Times New Roman" w:hAnsiTheme="majorBidi" w:cstheme="majorBidi"/>
                <w:sz w:val="28"/>
                <w:szCs w:val="28"/>
                <w:lang w:bidi="ar-SA"/>
              </w:rPr>
              <w:lastRenderedPageBreak/>
              <w:t xml:space="preserve">director's policies, and recommending to the board of directors any proposals he deems necessary for improving the business of the bank.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Providing the Central Bank with information and data required by the provisions of this law and the regulations and orders issued pursuant thereto.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27 </w:t>
            </w:r>
            <w:r w:rsidR="009154F1" w:rsidRPr="00AE515F">
              <w:rPr>
                <w:rFonts w:asciiTheme="majorBidi" w:eastAsia="Times New Roman" w:hAnsiTheme="majorBidi" w:cstheme="majorBidi"/>
                <w:sz w:val="28"/>
                <w:szCs w:val="28"/>
                <w:lang w:bidi="ar-SA"/>
              </w:rPr>
              <w:t xml:space="preserve">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If a decision is made to revoke the license of a bank or to liquidate its operations, no former member of the board of directors or the general manager of that bank may work in another bank without the prior written approval of the Board.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28 </w:t>
            </w:r>
            <w:r w:rsidR="009154F1" w:rsidRPr="00AE515F">
              <w:rPr>
                <w:rFonts w:asciiTheme="majorBidi" w:eastAsia="Times New Roman" w:hAnsiTheme="majorBidi" w:cstheme="majorBidi"/>
                <w:sz w:val="28"/>
                <w:szCs w:val="28"/>
                <w:lang w:bidi="ar-SA"/>
              </w:rPr>
              <w:t xml:space="preserve">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Subject to labor legislation, a bank must obtain the approval of the Central Bank to employ a non-Jordanian. The Central Bank is authorized to determine the number of non-Jordanian employees and their ratio to the total number of employees at a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29 </w:t>
            </w:r>
            <w:r w:rsidR="009154F1" w:rsidRPr="00AE515F">
              <w:rPr>
                <w:rFonts w:asciiTheme="majorBidi" w:eastAsia="Times New Roman" w:hAnsiTheme="majorBidi" w:cstheme="majorBidi"/>
                <w:sz w:val="28"/>
                <w:szCs w:val="28"/>
                <w:lang w:bidi="ar-SA"/>
              </w:rPr>
              <w:t xml:space="preserve">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bank may not employ a former employee of the Central Bank during the two years following the termination of his service without obtaining a prior written approval of the Central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30 </w:t>
            </w:r>
            <w:r w:rsidR="009154F1" w:rsidRPr="00AE515F">
              <w:rPr>
                <w:rFonts w:asciiTheme="majorBidi" w:eastAsia="Times New Roman" w:hAnsiTheme="majorBidi" w:cstheme="majorBidi"/>
                <w:sz w:val="28"/>
                <w:szCs w:val="28"/>
                <w:lang w:bidi="ar-SA"/>
              </w:rPr>
              <w:t xml:space="preserve">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Any bank administrator shall </w:t>
            </w:r>
            <w:r w:rsidRPr="00AE515F">
              <w:rPr>
                <w:rFonts w:asciiTheme="majorBidi" w:eastAsia="Times New Roman" w:hAnsiTheme="majorBidi" w:cstheme="majorBidi"/>
                <w:i/>
                <w:iCs/>
                <w:sz w:val="28"/>
                <w:szCs w:val="28"/>
                <w:lang w:bidi="ar-SA"/>
              </w:rPr>
              <w:t xml:space="preserve">ipso facto </w:t>
            </w:r>
            <w:r w:rsidRPr="00AE515F">
              <w:rPr>
                <w:rFonts w:asciiTheme="majorBidi" w:eastAsia="Times New Roman" w:hAnsiTheme="majorBidi" w:cstheme="majorBidi"/>
                <w:sz w:val="28"/>
                <w:szCs w:val="28"/>
                <w:lang w:bidi="ar-SA"/>
              </w:rPr>
              <w:t xml:space="preserve">forfeit his position or employment upon his conviction by a competent court of a felony, or of a misdemeanor involving moral turpitude or a breach of trust, or if he has issued a check without coverage.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A member of the board of directors, the general manager or the manager of a bank shall </w:t>
            </w:r>
            <w:r w:rsidRPr="00AE515F">
              <w:rPr>
                <w:rFonts w:asciiTheme="majorBidi" w:eastAsia="Times New Roman" w:hAnsiTheme="majorBidi" w:cstheme="majorBidi"/>
                <w:i/>
                <w:iCs/>
                <w:sz w:val="28"/>
                <w:szCs w:val="28"/>
                <w:lang w:bidi="ar-SA"/>
              </w:rPr>
              <w:t xml:space="preserve">ipso facto </w:t>
            </w:r>
            <w:r w:rsidRPr="00AE515F">
              <w:rPr>
                <w:rFonts w:asciiTheme="majorBidi" w:eastAsia="Times New Roman" w:hAnsiTheme="majorBidi" w:cstheme="majorBidi"/>
                <w:sz w:val="28"/>
                <w:szCs w:val="28"/>
                <w:lang w:bidi="ar-SA"/>
              </w:rPr>
              <w:t xml:space="preserve">forfeit his position or employment if he has failed to settle his due debts to the bank.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A person who has forfeited his position or employment for any of the reasons referred to in paragraph (a) of this Article may not work in any bank or be a member of its board of directors.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A person who has forfeited his position or employment for any of the reasons referred to in paragraph (b) of this Article may work in any bank or be a member </w:t>
            </w:r>
            <w:r w:rsidRPr="00AE515F">
              <w:rPr>
                <w:rFonts w:asciiTheme="majorBidi" w:eastAsia="Times New Roman" w:hAnsiTheme="majorBidi" w:cstheme="majorBidi"/>
                <w:sz w:val="28"/>
                <w:szCs w:val="28"/>
                <w:lang w:bidi="ar-SA"/>
              </w:rPr>
              <w:lastRenderedPageBreak/>
              <w:t xml:space="preserve">of its board of directors provided that he has obtained a prior written approval of the Central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31 </w:t>
            </w:r>
            <w:r w:rsidR="009154F1" w:rsidRPr="00AE515F">
              <w:rPr>
                <w:rFonts w:asciiTheme="majorBidi" w:eastAsia="Times New Roman" w:hAnsiTheme="majorBidi" w:cstheme="majorBidi"/>
                <w:sz w:val="28"/>
                <w:szCs w:val="28"/>
                <w:lang w:bidi="ar-SA"/>
              </w:rPr>
              <w:t xml:space="preserve">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If a bank administrator, or his wife or a relative of his up to the third-degree, has a personal interest in any dealing or contract to which the bank is a party, or if any of them has an effective interest in a company to which such dealing or contract is related, the bank administrator shall disclose such interest in writing, and shall not participate in any meeting wherein the deal or contract is discussed. </w:t>
            </w:r>
          </w:p>
          <w:p w:rsidR="005417BA" w:rsidRPr="00AE515F" w:rsidRDefault="005417BA" w:rsidP="00A708C7">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If, in violation of the provisions of paragraph (a) of this Article, the bank administrator fails to disclose such interest in writing, the bank shall resort to the competent court on its own initiative, or upon a request of the Central Bank, to contest the validity of the contract in question if it contains terms damaging to the bank's interest. The competent court may nullify the contract or amend its terms in such a way as to uphold the bank's interests. The Central Bank may also issue a written order to the bank to terminate the administrator's service or relationship with the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32 </w:t>
            </w:r>
            <w:r w:rsidR="008D6950" w:rsidRPr="00AE515F">
              <w:rPr>
                <w:rFonts w:asciiTheme="majorBidi" w:eastAsia="Times New Roman" w:hAnsiTheme="majorBidi" w:cstheme="majorBidi"/>
                <w:sz w:val="28"/>
                <w:szCs w:val="28"/>
                <w:lang w:bidi="ar-SA"/>
              </w:rPr>
              <w:t xml:space="preserve">  </w:t>
            </w:r>
          </w:p>
          <w:p w:rsidR="005F72A3" w:rsidRPr="00AE515F" w:rsidRDefault="005F72A3" w:rsidP="005B4D10">
            <w:pPr>
              <w:numPr>
                <w:ilvl w:val="0"/>
                <w:numId w:val="1"/>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Upon a Board Decree, an audit committee shall be formed with a Chair of the committee and at least two members, provided that the Chair and another member, at least, are independent.</w:t>
            </w:r>
          </w:p>
          <w:p w:rsidR="005F72A3" w:rsidRPr="00AE515F" w:rsidRDefault="005F72A3" w:rsidP="005B4D10">
            <w:pPr>
              <w:numPr>
                <w:ilvl w:val="0"/>
                <w:numId w:val="1"/>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Chairman of the Board may not be the Chair or member of the audit committee mentioned in Paragraph A of this Article.</w:t>
            </w:r>
          </w:p>
          <w:p w:rsidR="005F72A3" w:rsidRPr="00AE515F" w:rsidRDefault="005F72A3" w:rsidP="005B4D10">
            <w:pPr>
              <w:numPr>
                <w:ilvl w:val="0"/>
                <w:numId w:val="1"/>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audit committee shall last as long the membership of its Board.</w:t>
            </w:r>
          </w:p>
          <w:p w:rsidR="005F72A3" w:rsidRPr="00AE515F" w:rsidRDefault="005F72A3" w:rsidP="005B4D10">
            <w:pPr>
              <w:numPr>
                <w:ilvl w:val="0"/>
                <w:numId w:val="1"/>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audit committee shall work under the supervision of the Board. It will submit its reports and recommendations of its work outcomes to the Board. </w:t>
            </w:r>
          </w:p>
          <w:p w:rsidR="005F72A3" w:rsidRPr="00AE515F" w:rsidRDefault="005F72A3" w:rsidP="00A708C7">
            <w:pPr>
              <w:numPr>
                <w:ilvl w:val="0"/>
                <w:numId w:val="1"/>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audit committee shall assume the following tasks and authorities:</w:t>
            </w:r>
          </w:p>
          <w:p w:rsidR="005F72A3" w:rsidRPr="00AE515F" w:rsidRDefault="005F72A3" w:rsidP="00A708C7">
            <w:pPr>
              <w:numPr>
                <w:ilvl w:val="0"/>
                <w:numId w:val="2"/>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Reviewing the comprehensiveness of the external auditing of the bank's activities, and verifying the coordination between the external auditors, in case more than one exists.</w:t>
            </w:r>
          </w:p>
          <w:p w:rsidR="005F72A3" w:rsidRPr="00AE515F" w:rsidRDefault="005F72A3" w:rsidP="00A708C7">
            <w:pPr>
              <w:numPr>
                <w:ilvl w:val="0"/>
                <w:numId w:val="2"/>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Reviewing notes mentioned in the Central Bank's reports as well as reports of the external auditor, and following up on measures taken upon them.</w:t>
            </w:r>
          </w:p>
          <w:p w:rsidR="005F72A3" w:rsidRPr="00AE515F" w:rsidRDefault="005F72A3" w:rsidP="00A708C7">
            <w:pPr>
              <w:numPr>
                <w:ilvl w:val="0"/>
                <w:numId w:val="2"/>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Reviewing the annual internal auditing plan, and reviewing notes mentioned </w:t>
            </w:r>
            <w:r w:rsidRPr="00AE515F">
              <w:rPr>
                <w:rFonts w:asciiTheme="majorBidi" w:eastAsia="Times New Roman" w:hAnsiTheme="majorBidi" w:cstheme="majorBidi"/>
                <w:sz w:val="28"/>
                <w:szCs w:val="28"/>
                <w:lang w:bidi="ar-SA"/>
              </w:rPr>
              <w:lastRenderedPageBreak/>
              <w:t xml:space="preserve">in the examination and internal </w:t>
            </w:r>
            <w:r w:rsidR="00A708C7" w:rsidRPr="00AE515F">
              <w:rPr>
                <w:rFonts w:asciiTheme="majorBidi" w:eastAsia="Times New Roman" w:hAnsiTheme="majorBidi" w:cstheme="majorBidi"/>
                <w:sz w:val="28"/>
                <w:szCs w:val="28"/>
                <w:lang w:bidi="ar-SA"/>
              </w:rPr>
              <w:t>auditing reports</w:t>
            </w:r>
            <w:r w:rsidRPr="00AE515F">
              <w:rPr>
                <w:rFonts w:asciiTheme="majorBidi" w:eastAsia="Times New Roman" w:hAnsiTheme="majorBidi" w:cstheme="majorBidi"/>
                <w:sz w:val="28"/>
                <w:szCs w:val="28"/>
                <w:lang w:bidi="ar-SA"/>
              </w:rPr>
              <w:t>, and following up on measures taken upon them.</w:t>
            </w:r>
          </w:p>
          <w:p w:rsidR="005F72A3" w:rsidRPr="00AE515F" w:rsidRDefault="005F72A3" w:rsidP="00A708C7">
            <w:pPr>
              <w:numPr>
                <w:ilvl w:val="0"/>
                <w:numId w:val="2"/>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Reviewing the bank's financial statements before their submission to the Board, including verifying the Central Bank's instructions related to the adequacy of provisions held against doubtful loans, the provisions of securities portfolios, and any other necessary provisions. It should also provide opinion with regards to the non- performing bank loans or loans suggested to be deemed bad debts.</w:t>
            </w:r>
          </w:p>
          <w:p w:rsidR="005F72A3" w:rsidRPr="00AE515F" w:rsidRDefault="005F72A3" w:rsidP="00A708C7">
            <w:pPr>
              <w:numPr>
                <w:ilvl w:val="0"/>
                <w:numId w:val="2"/>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Verifying the accuracy and soundness of accounting and regulatory measures and compliance to them.</w:t>
            </w:r>
          </w:p>
          <w:p w:rsidR="005F72A3" w:rsidRPr="00AE515F" w:rsidRDefault="005F72A3" w:rsidP="00A708C7">
            <w:pPr>
              <w:numPr>
                <w:ilvl w:val="0"/>
                <w:numId w:val="2"/>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Verifying compliance to laws, systems, and orders which the bank's activities are subject to.</w:t>
            </w:r>
          </w:p>
          <w:p w:rsidR="005F72A3" w:rsidRPr="00AE515F" w:rsidRDefault="005F72A3" w:rsidP="00A708C7">
            <w:pPr>
              <w:numPr>
                <w:ilvl w:val="0"/>
                <w:numId w:val="2"/>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Reviewing any issue presented by the Board or any issue the committee deems that it should study and express its opinion about it.</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33 </w:t>
            </w:r>
            <w:r w:rsidR="008D6950" w:rsidRPr="00AE515F">
              <w:rPr>
                <w:rFonts w:asciiTheme="majorBidi" w:eastAsia="Times New Roman" w:hAnsiTheme="majorBidi" w:cstheme="majorBidi"/>
                <w:sz w:val="28"/>
                <w:szCs w:val="28"/>
                <w:lang w:bidi="ar-SA"/>
              </w:rPr>
              <w:t xml:space="preserve">  </w:t>
            </w:r>
          </w:p>
          <w:p w:rsidR="005417BA" w:rsidRPr="00AE515F" w:rsidRDefault="00331048" w:rsidP="00A708C7">
            <w:pPr>
              <w:numPr>
                <w:ilvl w:val="0"/>
                <w:numId w:val="3"/>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audit committee shall convene at least once every three months and whenever necessary upon an invitation by its Chair. Its meeting will be considered legal with the attendance of most of its members, and its recommendations shall be made with the majority vote of the members.</w:t>
            </w:r>
            <w:r w:rsidR="005417BA"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secretary of the board of directors of the bank shall act as the secretary of the committee.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The head of the internal audit department of the bank shall be called to attend the meetings of the committee. The committee may also invite any person to attend a meeting for his opinion to be considered in a specific matter.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For the purposes of this article, the Central Bank shall issue special orders to regulate the activities of foreign banks' auditing committees or their representatives, with a view to enable the committee to perform the duties and exercise the authorities provided in paragraph (a) of Article 32 of this law at its branch or branches operating in the Kingdom. </w:t>
            </w:r>
          </w:p>
          <w:p w:rsidR="005417BA" w:rsidRPr="00AE515F" w:rsidRDefault="005417BA" w:rsidP="00296526">
            <w:pPr>
              <w:spacing w:before="100" w:beforeAutospacing="1" w:after="0" w:line="240" w:lineRule="auto"/>
              <w:jc w:val="both"/>
              <w:rPr>
                <w:rFonts w:asciiTheme="majorBidi" w:eastAsia="Times New Roman" w:hAnsiTheme="majorBidi" w:cstheme="majorBidi"/>
                <w:sz w:val="16"/>
                <w:szCs w:val="28"/>
                <w:lang w:bidi="ar-SA"/>
              </w:rPr>
            </w:pPr>
            <w:r w:rsidRPr="00AE515F">
              <w:rPr>
                <w:rFonts w:asciiTheme="majorBidi" w:eastAsia="Times New Roman" w:hAnsiTheme="majorBidi" w:cstheme="majorBidi"/>
                <w:sz w:val="28"/>
                <w:szCs w:val="28"/>
                <w:lang w:bidi="ar-SA"/>
              </w:rPr>
              <w:t xml:space="preserve">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34 </w:t>
            </w:r>
            <w:r w:rsidR="008D6950" w:rsidRPr="00AE515F">
              <w:rPr>
                <w:rFonts w:asciiTheme="majorBidi" w:eastAsia="Times New Roman" w:hAnsiTheme="majorBidi" w:cstheme="majorBidi"/>
                <w:sz w:val="28"/>
                <w:szCs w:val="28"/>
                <w:lang w:bidi="ar-SA"/>
              </w:rPr>
              <w:t xml:space="preserve">  </w:t>
            </w:r>
          </w:p>
          <w:p w:rsidR="005C05B4" w:rsidRPr="00AE515F" w:rsidRDefault="005C05B4" w:rsidP="00ED1D87">
            <w:pPr>
              <w:numPr>
                <w:ilvl w:val="0"/>
                <w:numId w:val="4"/>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Any change in the ownership of the bank or transfer of its shares whether through one or more procedures, directly or indirectly, shall not be permitted </w:t>
            </w:r>
            <w:r w:rsidRPr="00AE515F">
              <w:rPr>
                <w:rFonts w:asciiTheme="majorBidi" w:eastAsia="Times New Roman" w:hAnsiTheme="majorBidi" w:cstheme="majorBidi"/>
                <w:sz w:val="28"/>
                <w:szCs w:val="28"/>
                <w:lang w:bidi="ar-SA"/>
              </w:rPr>
              <w:lastRenderedPageBreak/>
              <w:t>without the prior written consent of the Central bank should this transfer lead to a person's ownership of an effective interest in the bank's capital or an increase in that interest's percentage.</w:t>
            </w:r>
          </w:p>
          <w:p w:rsidR="0095016A" w:rsidRPr="00AE515F" w:rsidRDefault="005C05B4" w:rsidP="0095016A">
            <w:pPr>
              <w:numPr>
                <w:ilvl w:val="0"/>
                <w:numId w:val="4"/>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provisions of Paragraph (A) of this Article shall apply in case the transfer of shares or change in ownershi</w:t>
            </w:r>
            <w:r w:rsidR="00D54378" w:rsidRPr="00AE515F">
              <w:rPr>
                <w:rFonts w:asciiTheme="majorBidi" w:eastAsia="Times New Roman" w:hAnsiTheme="majorBidi" w:cstheme="majorBidi"/>
                <w:sz w:val="28"/>
                <w:szCs w:val="28"/>
                <w:lang w:bidi="ar-SA"/>
              </w:rPr>
              <w:t>p is intended to a connected persons</w:t>
            </w:r>
            <w:r w:rsidR="003B15C6" w:rsidRPr="00AE515F">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or linked with a kinship up to the third degree.</w:t>
            </w:r>
          </w:p>
          <w:p w:rsidR="0095016A" w:rsidRPr="00AE515F" w:rsidRDefault="005C05B4" w:rsidP="0095016A">
            <w:pPr>
              <w:numPr>
                <w:ilvl w:val="0"/>
                <w:numId w:val="4"/>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Should an agreement or pledge to transfer the bank's shares or to conduct a change in its ownership contrary to the provisions of Paragraph (A) of this Article occur, such an agreement or pledge shall not be executed with related authorities or be kept in their records.</w:t>
            </w:r>
          </w:p>
          <w:p w:rsidR="005C05B4" w:rsidRPr="00AE515F" w:rsidRDefault="005C05B4" w:rsidP="00296526">
            <w:pPr>
              <w:numPr>
                <w:ilvl w:val="0"/>
                <w:numId w:val="4"/>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If a transfer of shares or change in ownership is indeed executed contrary to the provisions of the previous paragraphs of this Article, the following should be taken into consideration:</w:t>
            </w:r>
          </w:p>
          <w:p w:rsidR="005C05B4" w:rsidRPr="00AE515F" w:rsidRDefault="005C05B4" w:rsidP="00296526">
            <w:pPr>
              <w:numPr>
                <w:ilvl w:val="0"/>
                <w:numId w:val="5"/>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owner of shares or the person in favor of whom the transfer is made may not collect any profits or accrue any benefits as a result of this share or change in ownership. They are also not allowed to vote in person or by council in the General Assembly meetings of the bank, or to run for nomination in the Board membership in any form whatsoever.</w:t>
            </w:r>
          </w:p>
          <w:p w:rsidR="005C05B4" w:rsidRPr="00AE515F" w:rsidRDefault="005C05B4" w:rsidP="00296526">
            <w:pPr>
              <w:numPr>
                <w:ilvl w:val="0"/>
                <w:numId w:val="5"/>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owner of shares or the person in favor of whom the transfer is made may not dispose of those shares or ownership or any part of them, whether by sale, pledging, or otherwise without the prior written approval of the Central Bank. The Central Bank may place a restraining notice on the ownership or shares.</w:t>
            </w:r>
          </w:p>
          <w:p w:rsidR="005C05B4" w:rsidRPr="00AE515F" w:rsidRDefault="005C05B4" w:rsidP="00296526">
            <w:pPr>
              <w:numPr>
                <w:ilvl w:val="0"/>
                <w:numId w:val="4"/>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Central Bank may for justifiable reasons grant an approval subsequent to the transfer of shares or change of ownership conducted contrary to the provisions of Paragraph (A) of this Article.</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35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Governor, after consultation with banks operating in the Kingdom, shall designate the weekly holidays and the daily business hours. </w:t>
            </w:r>
          </w:p>
          <w:p w:rsidR="003F5A72"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b. The Governor may, in emergencies and on special occasions, declare the closure of banks, and all or any of their branches, for the period specified by him.</w:t>
            </w:r>
          </w:p>
          <w:p w:rsidR="00296526" w:rsidRPr="00AE515F" w:rsidRDefault="00296526" w:rsidP="003F5A72">
            <w:pPr>
              <w:spacing w:before="100" w:beforeAutospacing="1" w:after="0" w:line="240" w:lineRule="auto"/>
              <w:rPr>
                <w:rFonts w:asciiTheme="majorBidi" w:eastAsia="Times New Roman" w:hAnsiTheme="majorBidi" w:cstheme="majorBidi"/>
                <w:sz w:val="28"/>
                <w:szCs w:val="28"/>
                <w:lang w:bidi="ar-SA"/>
              </w:rPr>
            </w:pPr>
          </w:p>
          <w:p w:rsidR="009D2A52" w:rsidRPr="00AE515F" w:rsidRDefault="009D2A52" w:rsidP="003F5A72">
            <w:pPr>
              <w:spacing w:before="100" w:beforeAutospacing="1" w:after="0" w:line="240" w:lineRule="auto"/>
              <w:rPr>
                <w:rFonts w:asciiTheme="majorBidi" w:eastAsia="Times New Roman" w:hAnsiTheme="majorBidi" w:cstheme="majorBidi"/>
                <w:sz w:val="28"/>
                <w:szCs w:val="28"/>
                <w:lang w:bidi="ar-SA"/>
              </w:rPr>
            </w:pP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5417BA" w:rsidRPr="00AE515F" w:rsidRDefault="005417BA" w:rsidP="00F57824">
                  <w:pPr>
                    <w:spacing w:after="0" w:line="240" w:lineRule="auto"/>
                    <w:jc w:val="right"/>
                    <w:rPr>
                      <w:rFonts w:asciiTheme="majorBidi" w:eastAsia="Times New Roman" w:hAnsiTheme="majorBidi" w:cstheme="majorBidi"/>
                      <w:sz w:val="28"/>
                      <w:szCs w:val="28"/>
                      <w:lang w:bidi="ar-SA"/>
                    </w:rPr>
                  </w:pPr>
                </w:p>
              </w:tc>
            </w:tr>
          </w:tbl>
          <w:p w:rsidR="005417BA" w:rsidRPr="00AE515F" w:rsidRDefault="005417BA" w:rsidP="00EA21CF">
            <w:pPr>
              <w:spacing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Requirements and Conditions for the Operation of Banks</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36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shall at all times maintain the minimum regulatory capital as determined from time to time by the Central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A bank shall maintain sufficient liquidity to meet its business requirements, and shall diversify its assets to reduce its risks. It shall perform its activities in accordance with sound management and accounting methods and in conformity with the requirements of this law and the regulations and orders issued pursuant thereto.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37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may practice the following financial activities, subject to its licensing by the Central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Accepting deposits in various types.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Granting all types of credit, including financing commercial transactions.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Providing payment and collection services.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4.  Issuing and administrating instruments of payment, including bank acceptances, debit and credit cards, and travelers' checks.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5.  Dealing in selling and purchasing of money and capital market instruments to its own account or for its customers' accounts.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6.  Purchasing and selling debts with or without the right of recourse.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7.  Financing through leasing.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8.  Dealing in foreign exchange at forward and spot markets.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9.  Management of security issues and underwriting, distribution of and dealing in security issues.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10.  Providing management and consultative services for investment portfolios and </w:t>
            </w:r>
            <w:r w:rsidRPr="00AE515F">
              <w:rPr>
                <w:rFonts w:asciiTheme="majorBidi" w:eastAsia="Times New Roman" w:hAnsiTheme="majorBidi" w:cstheme="majorBidi"/>
                <w:sz w:val="28"/>
                <w:szCs w:val="28"/>
                <w:lang w:bidi="ar-SA"/>
              </w:rPr>
              <w:lastRenderedPageBreak/>
              <w:t xml:space="preserve">investment trustee services, including the management and investment of funds for others.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11.  Management and safekeeping of securities and precious items.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12.  Providing financial agent or advisor services.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13.  Any other related banking activities approved by the Central Bank in special orders issued thereby for this purpose.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A bank may have one subsidiary or more practicing any of the non-banking financial services pursuant to a written approval of the Central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38 </w:t>
            </w:r>
            <w:r w:rsidR="008D6950"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whether acting alone or in collaboration with others and whether it is acting directly or indirectly, shall be prohibited from the following: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Holding in a company whose objectives do not include acceptance of deposits, an ownership stake exceeding the ratio prescribed by the Central Bank. Such ratio </w:t>
            </w:r>
            <w:r w:rsidR="002731D6" w:rsidRPr="00AE515F">
              <w:rPr>
                <w:rFonts w:asciiTheme="majorBidi" w:eastAsia="Times New Roman" w:hAnsiTheme="majorBidi" w:cstheme="majorBidi"/>
                <w:sz w:val="28"/>
                <w:szCs w:val="28"/>
                <w:lang w:bidi="ar-SA"/>
              </w:rPr>
              <w:t>shall not in any case exceed 10</w:t>
            </w:r>
            <w:r w:rsidR="0020656F"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the company's subscribed capital</w:t>
            </w:r>
            <w:r w:rsidR="000E4D17" w:rsidRPr="00AE515F">
              <w:rPr>
                <w:rFonts w:asciiTheme="majorBidi" w:eastAsia="Times New Roman" w:hAnsiTheme="majorBidi" w:cstheme="majorBidi"/>
                <w:sz w:val="28"/>
                <w:szCs w:val="28"/>
                <w:lang w:bidi="ar-SA"/>
              </w:rPr>
              <w:t xml:space="preserve"> and the Central Bank may approve that this percentage reach a maximum of 20% of the subscribed capital in activities set by the Central Bank per special orders issued to that end</w:t>
            </w:r>
            <w:r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Owning shares without a prior written approval of the Central Bank, in any other bank or company that accepts deposits. Such ownership shall not in any case exceed 10 </w:t>
            </w:r>
            <w:r w:rsidR="008531C0"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either its own subscribed capital or of the subscribed capital of the bank or company in which the bank owns shares. This prohibition shall not apply to shares already owned by banks in excess of this percentage upon entry of this law into force. </w:t>
            </w:r>
          </w:p>
          <w:p w:rsidR="005417BA" w:rsidRPr="00AE515F" w:rsidRDefault="008D6950" w:rsidP="00296526">
            <w:pPr>
              <w:spacing w:before="100" w:beforeAutospacing="1" w:after="0" w:line="240" w:lineRule="auto"/>
              <w:ind w:left="720" w:hanging="720"/>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w:t>
            </w:r>
            <w:r w:rsidR="005417BA" w:rsidRPr="00AE515F">
              <w:rPr>
                <w:rFonts w:asciiTheme="majorBidi" w:eastAsia="Times New Roman" w:hAnsiTheme="majorBidi" w:cstheme="majorBidi"/>
                <w:sz w:val="28"/>
                <w:szCs w:val="28"/>
                <w:lang w:bidi="ar-SA"/>
              </w:rPr>
              <w:t xml:space="preserve"> 3/a.  Owning capital shares in companies, the total of which exceeds the percentage decided by the Central Bank. In all cases,</w:t>
            </w:r>
            <w:r w:rsidR="002731D6" w:rsidRPr="00AE515F">
              <w:rPr>
                <w:rFonts w:asciiTheme="majorBidi" w:eastAsia="Times New Roman" w:hAnsiTheme="majorBidi" w:cstheme="majorBidi"/>
                <w:sz w:val="28"/>
                <w:szCs w:val="28"/>
                <w:lang w:bidi="ar-SA"/>
              </w:rPr>
              <w:t xml:space="preserve"> this total shall not exceed 50</w:t>
            </w:r>
            <w:r w:rsidR="003B6F1D" w:rsidRPr="00AE515F">
              <w:rPr>
                <w:rFonts w:asciiTheme="majorBidi" w:eastAsia="Times New Roman" w:hAnsiTheme="majorBidi" w:cstheme="majorBidi"/>
                <w:sz w:val="28"/>
                <w:szCs w:val="28"/>
                <w:lang w:bidi="ar-SA"/>
              </w:rPr>
              <w:t>%</w:t>
            </w:r>
            <w:r w:rsidR="005417BA" w:rsidRPr="00AE515F">
              <w:rPr>
                <w:rFonts w:asciiTheme="majorBidi" w:eastAsia="Times New Roman" w:hAnsiTheme="majorBidi" w:cstheme="majorBidi"/>
                <w:sz w:val="28"/>
                <w:szCs w:val="28"/>
                <w:lang w:bidi="ar-SA"/>
              </w:rPr>
              <w:t xml:space="preserve"> of the subscribed capital of the bank. Where a bank has exceeded this percentage it shall be allowed a period of five years from the effective date of this law to rectify its state of affairs. </w:t>
            </w:r>
          </w:p>
          <w:p w:rsidR="005417BA" w:rsidRPr="00AE515F" w:rsidRDefault="005417BA" w:rsidP="00296526">
            <w:pPr>
              <w:spacing w:after="0" w:line="240" w:lineRule="auto"/>
              <w:ind w:left="720" w:hanging="720"/>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3/b.</w:t>
            </w:r>
            <w:r w:rsidR="008D6950" w:rsidRPr="00AE515F">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Should the participation of any bank in the capital of all the companies exceeds the ratio of (50%) of it's subscribed capital, then the Governor may allow this bank to raise the participation to a ratio not exceeds in all cases (50%) of the </w:t>
            </w:r>
            <w:r w:rsidR="002731D6" w:rsidRPr="00AE515F">
              <w:rPr>
                <w:rFonts w:asciiTheme="majorBidi" w:eastAsia="Times New Roman" w:hAnsiTheme="majorBidi" w:cstheme="majorBidi"/>
                <w:sz w:val="28"/>
                <w:szCs w:val="28"/>
                <w:lang w:bidi="ar-SA"/>
              </w:rPr>
              <w:t>Bank’s regulatory</w:t>
            </w:r>
            <w:r w:rsidRPr="00AE515F">
              <w:rPr>
                <w:rFonts w:asciiTheme="majorBidi" w:eastAsia="Times New Roman" w:hAnsiTheme="majorBidi" w:cstheme="majorBidi"/>
                <w:sz w:val="28"/>
                <w:szCs w:val="28"/>
                <w:lang w:bidi="ar-SA"/>
              </w:rPr>
              <w:t xml:space="preserve"> </w:t>
            </w:r>
            <w:r w:rsidR="002731D6" w:rsidRPr="00AE515F">
              <w:rPr>
                <w:rFonts w:asciiTheme="majorBidi" w:eastAsia="Times New Roman" w:hAnsiTheme="majorBidi" w:cstheme="majorBidi"/>
                <w:sz w:val="28"/>
                <w:szCs w:val="28"/>
                <w:lang w:bidi="ar-SA"/>
              </w:rPr>
              <w:t>capital.</w:t>
            </w:r>
          </w:p>
          <w:p w:rsidR="005417BA" w:rsidRPr="00AE515F" w:rsidRDefault="005417BA" w:rsidP="00296526">
            <w:pPr>
              <w:spacing w:after="0" w:line="36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lastRenderedPageBreak/>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b. The following shall not count in the percentages provided for in paragraph (a) of this Article: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The shares acquired by a bank in settlement of a debt owed thereto, provided that the bank shall dispose of such shares within two years from acquisition. The Central Bank may, in exceptional cases, extend this period for a maximum of two consecutive years.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Securities registered in the name of a bank yet owned by one or more of its clients, with due observance to any orders issued by the Central Bank in this regard. Such securities shall not be regarded as assets of the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Any stocks and shares a bank may own in accordance with the provisions of this law, in the capital of a subsidiary, provided that the subsidiary is a bank or a financial institution.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39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With due observance to Article 38 of this law, each bank that acquires at least 5 </w:t>
            </w:r>
            <w:r w:rsidR="000E4E0A"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the stocks and shares in the capital of any company must notify the Central Bank accordingly within 15 days of the date of the acquisition.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40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shall be prohibited from the following: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Collaborating with others in order to dominate financial, monetary or foreign exchange markets.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Engaging in industry, commerce, or services excluding financial activities.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Requesting any person to enter into a contract with an affiliate of the bank as a condition for obtaining financial services of any type.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4.  Granting credit to any person in excess of the limit set by the Central Bank, or arranging financing for such person by a third party with the intent of enabling him to discharge his obligations to an affiliate of the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5.  Underwriting or issuing securities with the intent of enabling a person to </w:t>
            </w:r>
            <w:r w:rsidRPr="00AE515F">
              <w:rPr>
                <w:rFonts w:asciiTheme="majorBidi" w:eastAsia="Times New Roman" w:hAnsiTheme="majorBidi" w:cstheme="majorBidi"/>
                <w:sz w:val="28"/>
                <w:szCs w:val="28"/>
                <w:lang w:bidi="ar-SA"/>
              </w:rPr>
              <w:lastRenderedPageBreak/>
              <w:t xml:space="preserve">discharge his obligations to an affiliate of the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6.  Granting credit to a person to enable such person to pay the value of his securities or any interest or accruing returns if the bank or an affiliate of the bank has been the underwriter or issuer of such securities.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7.  Purchasing or recommending the purchase of securities in its capacity as an investment manager or financial advisor within 60 days </w:t>
            </w:r>
            <w:r w:rsidR="00296526" w:rsidRPr="00AE515F">
              <w:rPr>
                <w:rFonts w:asciiTheme="majorBidi" w:eastAsia="Times New Roman" w:hAnsiTheme="majorBidi" w:cstheme="majorBidi"/>
                <w:sz w:val="28"/>
                <w:szCs w:val="28"/>
                <w:lang w:bidi="ar-SA"/>
              </w:rPr>
              <w:t>from</w:t>
            </w:r>
            <w:r w:rsidRPr="00AE515F">
              <w:rPr>
                <w:rFonts w:asciiTheme="majorBidi" w:eastAsia="Times New Roman" w:hAnsiTheme="majorBidi" w:cstheme="majorBidi"/>
                <w:sz w:val="28"/>
                <w:szCs w:val="28"/>
                <w:lang w:bidi="ar-SA"/>
              </w:rPr>
              <w:t xml:space="preserve"> the date of subscription if the underwriting, issue or distribution of the securities has been undertaken by the bank or an affiliate of the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8.  Granting credit to a person or increasing the amount of credit already granted thereto in order to enable such person to purchase securities, which the bank or its affiliate has pledged to cover, issue, or distribute.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9.  Granting loans for the construction or purchase of real estates in excess of 20 </w:t>
            </w:r>
            <w:r w:rsidR="00FB3ED4"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the total deposits of the bank in Jordanian Dinars.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10.  Granting credit to a client guaranteed by the shares of the client in the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A bank shall, without the prior written consent of the Central Bank, refrain from purchasing from an affiliate thereof, the following: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Any assets of the affiliate.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Any securities to be underwritten, issued or distributed by the affiliate.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Any securities underwritten, issued or distributed by the affiliate during the preceding twelve months. </w:t>
            </w:r>
          </w:p>
          <w:p w:rsidR="005417BA" w:rsidRPr="00AE515F" w:rsidRDefault="000077C2"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41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Banks shall adhere to the limits set by the Central Bank on the following: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Risk ratios applicable to their assets, risk weighted assets, components of capital, reserves and off-balance sheet accounts.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w:t>
            </w:r>
            <w:r w:rsidR="003746AC" w:rsidRPr="00AE515F">
              <w:rPr>
                <w:rFonts w:asciiTheme="majorBidi" w:eastAsia="Times New Roman" w:hAnsiTheme="majorBidi" w:cstheme="majorBidi"/>
                <w:sz w:val="28"/>
                <w:szCs w:val="28"/>
                <w:lang w:bidi="ar-SA"/>
              </w:rPr>
              <w:t>credit</w:t>
            </w:r>
            <w:r w:rsidRPr="00AE515F">
              <w:rPr>
                <w:rFonts w:asciiTheme="majorBidi" w:eastAsia="Times New Roman" w:hAnsiTheme="majorBidi" w:cstheme="majorBidi"/>
                <w:sz w:val="28"/>
                <w:szCs w:val="28"/>
                <w:lang w:bidi="ar-SA"/>
              </w:rPr>
              <w:t xml:space="preserve"> to regulatory capital ratio permitted for banks to grant to a person and his affiliates or </w:t>
            </w:r>
            <w:r w:rsidR="0000471C" w:rsidRPr="00AE515F">
              <w:rPr>
                <w:rFonts w:asciiTheme="majorBidi" w:eastAsia="Times New Roman" w:hAnsiTheme="majorBidi" w:cstheme="majorBidi"/>
                <w:sz w:val="28"/>
                <w:szCs w:val="28"/>
                <w:lang w:bidi="ar-SA"/>
              </w:rPr>
              <w:t>c</w:t>
            </w:r>
            <w:r w:rsidR="008865C8" w:rsidRPr="00AE515F">
              <w:rPr>
                <w:rFonts w:asciiTheme="majorBidi" w:eastAsia="Times New Roman" w:hAnsiTheme="majorBidi" w:cstheme="majorBidi"/>
                <w:sz w:val="28"/>
                <w:szCs w:val="28"/>
                <w:lang w:bidi="ar-SA"/>
              </w:rPr>
              <w:t>onnected persons</w:t>
            </w:r>
            <w:r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The ratio of total </w:t>
            </w:r>
            <w:r w:rsidR="007F3C44" w:rsidRPr="00AE515F">
              <w:rPr>
                <w:rFonts w:asciiTheme="majorBidi" w:eastAsia="Times New Roman" w:hAnsiTheme="majorBidi" w:cstheme="majorBidi"/>
                <w:sz w:val="28"/>
                <w:szCs w:val="28"/>
                <w:lang w:bidi="ar-SA"/>
              </w:rPr>
              <w:t>direct granted credit</w:t>
            </w:r>
            <w:r w:rsidR="007F3C44" w:rsidRPr="00AE515F" w:rsidDel="007F3C44">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to the prime ten clients of a bank to the total amount of </w:t>
            </w:r>
            <w:r w:rsidR="007F3C44" w:rsidRPr="00AE515F">
              <w:rPr>
                <w:rFonts w:asciiTheme="majorBidi" w:eastAsia="Times New Roman" w:hAnsiTheme="majorBidi" w:cstheme="majorBidi"/>
                <w:sz w:val="28"/>
                <w:szCs w:val="28"/>
                <w:lang w:bidi="ar-SA"/>
              </w:rPr>
              <w:t>direct granted credit</w:t>
            </w:r>
            <w:r w:rsidR="007F3C44" w:rsidRPr="00AE515F" w:rsidDel="007F3C44">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by the bank. </w:t>
            </w:r>
          </w:p>
          <w:p w:rsidR="005130D1" w:rsidRPr="00AE515F" w:rsidRDefault="00D37F28"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lastRenderedPageBreak/>
              <w:t>d.</w:t>
            </w:r>
            <w:r w:rsidR="005130D1" w:rsidRPr="00AE515F">
              <w:rPr>
                <w:rFonts w:asciiTheme="majorBidi" w:eastAsia="Times New Roman" w:hAnsiTheme="majorBidi" w:cstheme="majorBidi"/>
                <w:sz w:val="28"/>
                <w:szCs w:val="28"/>
                <w:lang w:bidi="ar-SA"/>
              </w:rPr>
              <w:t xml:space="preserve"> The ratios and standards decreed by the Central Bank in virtue of provisions issued to that end to verify that banks perform banking operations soundly and safely.</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42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Banks shall comply with the orders of the Central Bank relating to the following: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The minimum limit set by the Central Bank for the total liquid assets, or specific types of such assets, to the total assets of the bank including guarantees and securities, or specific types thereof, existing in favor of the bank, or relative to the total liabilities of the bank or specific types thereof.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Requirements concerning the classification and valuation of assets, and the reserves to be maintained on the basis of such classification and valuation.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The duration set by the Central Bank for considering the income of loans as non-realized, so that such income may not be counted as bank income unless it is realized in cash.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Central Bank shall impose a fine on any bank that does not maintain the minimum liquid assets pursuant to paragraph (a) item 1 of this Article. Such fine shall be charged for the amount of the shortfall that occurs each day for the period of the violation on the basis of the rediscount rate plus a margin determined by the Central Bank in special orders issued for this purpose. The Central Bank may also apply any of the measures or penalties provided for in Article 88 of this law if the violation continued for more than seven days or occurred more than once in a year.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43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Notwithstanding the provisions of any other legislation, provisions allocated against non-performing loans shall be deducted from taxable income, provided that the allocation is approved by the Central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44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shall display prominently at its head office, branches, and offices the interest rates on the deposits of its customers and the types and rates of interest and commissions charged on credit granted to its customers, including interest rates for preferred customers.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lastRenderedPageBreak/>
              <w:t xml:space="preserve">b. A bank shall supply its customer with copies of the contracts concluded therewith and any notices, information or statements concerning the customer's accounts held at the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45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Credit granted by a bank to any financial company that has a relationship with the bank shall be subject to the conditions and restrictions prescribed in the orders of the Central Bank. A relationship between a bank and a financial company shall be regarded </w:t>
            </w:r>
            <w:r w:rsidRPr="00AE515F">
              <w:rPr>
                <w:rFonts w:asciiTheme="majorBidi" w:eastAsia="Times New Roman" w:hAnsiTheme="majorBidi" w:cstheme="majorBidi"/>
                <w:i/>
                <w:iCs/>
                <w:sz w:val="28"/>
                <w:szCs w:val="28"/>
                <w:lang w:bidi="ar-SA"/>
              </w:rPr>
              <w:t xml:space="preserve">ipso facts </w:t>
            </w:r>
            <w:r w:rsidRPr="00AE515F">
              <w:rPr>
                <w:rFonts w:asciiTheme="majorBidi" w:eastAsia="Times New Roman" w:hAnsiTheme="majorBidi" w:cstheme="majorBidi"/>
                <w:sz w:val="28"/>
                <w:szCs w:val="28"/>
                <w:lang w:bidi="ar-SA"/>
              </w:rPr>
              <w:t xml:space="preserve">as exerting if either of them has a direct or indirect effective interest on the other.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46 </w:t>
            </w:r>
            <w:r w:rsidR="00DF3BC2" w:rsidRPr="00AE515F">
              <w:rPr>
                <w:rFonts w:asciiTheme="majorBidi" w:eastAsia="Times New Roman" w:hAnsiTheme="majorBidi" w:cstheme="majorBidi"/>
                <w:sz w:val="28"/>
                <w:szCs w:val="28"/>
                <w:lang w:bidi="ar-SA"/>
              </w:rPr>
              <w:t xml:space="preserve"> </w:t>
            </w:r>
            <w:r w:rsidR="00CC25C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a. A bank may not conclude a deal with a</w:t>
            </w:r>
            <w:r w:rsidR="00836A36" w:rsidRPr="00AE515F">
              <w:rPr>
                <w:rFonts w:asciiTheme="majorBidi" w:eastAsia="Times New Roman" w:hAnsiTheme="majorBidi" w:cstheme="majorBidi"/>
                <w:sz w:val="28"/>
                <w:szCs w:val="28"/>
                <w:lang w:bidi="ar-SA"/>
              </w:rPr>
              <w:t xml:space="preserve"> related</w:t>
            </w:r>
            <w:r w:rsidRPr="00AE515F">
              <w:rPr>
                <w:rFonts w:asciiTheme="majorBidi" w:eastAsia="Times New Roman" w:hAnsiTheme="majorBidi" w:cstheme="majorBidi"/>
                <w:sz w:val="28"/>
                <w:szCs w:val="28"/>
                <w:lang w:bidi="ar-SA"/>
              </w:rPr>
              <w:t xml:space="preserve"> person, if such a deal can be undertaken in more favorable terms to the bank with a third party who has no such relationship with the bank. A person shall </w:t>
            </w:r>
            <w:r w:rsidRPr="00AE515F">
              <w:rPr>
                <w:rFonts w:asciiTheme="majorBidi" w:eastAsia="Times New Roman" w:hAnsiTheme="majorBidi" w:cstheme="majorBidi"/>
                <w:i/>
                <w:iCs/>
                <w:sz w:val="28"/>
                <w:szCs w:val="28"/>
                <w:lang w:bidi="ar-SA"/>
              </w:rPr>
              <w:t xml:space="preserve">ipso fact </w:t>
            </w:r>
            <w:r w:rsidRPr="00AE515F">
              <w:rPr>
                <w:rFonts w:asciiTheme="majorBidi" w:eastAsia="Times New Roman" w:hAnsiTheme="majorBidi" w:cstheme="majorBidi"/>
                <w:sz w:val="28"/>
                <w:szCs w:val="28"/>
                <w:lang w:bidi="ar-SA"/>
              </w:rPr>
              <w:t xml:space="preserve">be considered to have a relationship with a bank in any of the following cases: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Where the person is an administrator of the bank or has a common business interest with an administrator of the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Where the person is the spouse of an administrator of the bank, or a relative of the administrator or his spouse up to the third degree, or has a common business interest with any of those aforementioned.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Despite the provisions of paragraph (a) of this Article, a bank may not grant a loan to a person or persons having a relationship with the bank if the total sum of the various types of credit the bank has granted to them exceeds the amount prescribed by special orders of the Central Bank to be issued for this purpose.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47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Without a prior written consent of the Central Bank, a bank may not grant credit or financial assistance exceeding the limits and percentages prescribed in the orders of the Central Bank to any administrator in the bank or in any subsidiary of the bank. </w:t>
            </w:r>
          </w:p>
          <w:p w:rsidR="00EF68D6" w:rsidRPr="00AE515F" w:rsidRDefault="00EF68D6" w:rsidP="00296526">
            <w:pPr>
              <w:spacing w:before="100" w:beforeAutospacing="1" w:after="0" w:line="240" w:lineRule="auto"/>
              <w:jc w:val="both"/>
              <w:rPr>
                <w:rFonts w:asciiTheme="majorBidi" w:eastAsia="Times New Roman" w:hAnsiTheme="majorBidi" w:cstheme="majorBidi"/>
                <w:b/>
                <w:bCs/>
                <w:sz w:val="28"/>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lastRenderedPageBreak/>
              <w:t xml:space="preserve">Article 48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may not acquire real estate except for the needs of conducting its business or housing and serving its employees. This shall not preclude the leasing of a portion of its real estate upon a prior written approval of the Central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There shall be excluded from the provisions of paragraph (a) of this Article, any real estate acquired by a bank in settlement of a debt owed thereto provided that the bank shall give-up its ownership within two years from acquisition. The Central Bank may, in special cases, extend such period for a maximum period of two consecutive years.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49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general manager of the bank, or an officer authorized by him, shall send a letter to the registration departments requesting the removal of the lien mark made against the properties of the debtor and the guarantors immediately upon full settlement of the amounts secured.</w:t>
            </w: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5417BA" w:rsidRPr="00AE515F" w:rsidRDefault="005417BA" w:rsidP="00296526">
                  <w:pPr>
                    <w:spacing w:after="0" w:line="240" w:lineRule="auto"/>
                    <w:jc w:val="both"/>
                    <w:rPr>
                      <w:rFonts w:asciiTheme="majorBidi" w:eastAsia="Times New Roman" w:hAnsiTheme="majorBidi" w:cstheme="majorBidi"/>
                      <w:sz w:val="28"/>
                      <w:szCs w:val="28"/>
                      <w:lang w:bidi="ar-SA"/>
                    </w:rPr>
                  </w:pPr>
                </w:p>
              </w:tc>
            </w:tr>
          </w:tbl>
          <w:p w:rsidR="005417BA" w:rsidRPr="00AE515F" w:rsidRDefault="005417BA" w:rsidP="00F21090">
            <w:pPr>
              <w:spacing w:before="100" w:beforeAutospacing="1"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br/>
            </w:r>
            <w:r w:rsidRPr="00AE515F">
              <w:rPr>
                <w:rFonts w:asciiTheme="majorBidi" w:eastAsia="Times New Roman" w:hAnsiTheme="majorBidi" w:cstheme="majorBidi"/>
                <w:b/>
                <w:bCs/>
                <w:sz w:val="28"/>
                <w:szCs w:val="28"/>
                <w:lang w:bidi="ar-SA"/>
              </w:rPr>
              <w:t>Islamic Banks</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50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objects of an Islamic bank shall be the following: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Providing banking services and practicing financing and investment on a basis excluding interest taking and/or giving in all forms and situations.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Developing means of attracting funds and savings and allocating them to sharing in investment in a banking system founded on a basis other than interest.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Providing services aiming at reviving social solidarity organized on the basis of mutual benefit.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memorandum of agreement and articles of association of an Islamic bank must be compatible with all of the provisions in this law pertaining to Islamic banks. </w:t>
            </w:r>
          </w:p>
          <w:p w:rsidR="00366973" w:rsidRPr="00AE515F" w:rsidRDefault="00366973" w:rsidP="00296526">
            <w:pPr>
              <w:spacing w:before="100" w:beforeAutospacing="1" w:after="0" w:line="240" w:lineRule="auto"/>
              <w:jc w:val="both"/>
              <w:rPr>
                <w:rFonts w:asciiTheme="majorBidi" w:eastAsia="Times New Roman" w:hAnsiTheme="majorBidi" w:cstheme="majorBidi"/>
                <w:b/>
                <w:bCs/>
                <w:sz w:val="28"/>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lastRenderedPageBreak/>
              <w:t xml:space="preserve">Article 51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Without prejudice to the provisions pertaining to Islamic banks, the Central Bank may issue orders it deems necessary to lay down special restrictions and ratios to be adhered to by an Islamic bank upon practicing its activities and business pursuant to this law. </w:t>
            </w:r>
          </w:p>
          <w:p w:rsidR="005417BA" w:rsidRPr="00AE515F" w:rsidRDefault="005417BA" w:rsidP="00AE515F">
            <w:pPr>
              <w:spacing w:before="100" w:beforeAutospacing="1" w:after="0" w:line="240" w:lineRule="auto"/>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52 </w:t>
            </w:r>
            <w:r w:rsidR="00DF3BC2" w:rsidRPr="00AE515F">
              <w:rPr>
                <w:rFonts w:asciiTheme="majorBidi" w:eastAsia="Times New Roman" w:hAnsiTheme="majorBidi" w:cstheme="majorBidi"/>
                <w:sz w:val="28"/>
                <w:szCs w:val="28"/>
                <w:lang w:bidi="ar-SA"/>
              </w:rPr>
              <w:t xml:space="preserve"> </w:t>
            </w:r>
            <w:r w:rsidR="00CC25C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Islamic banking activities, which an Islamic bank may practice, shall include the following: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Accepting monetary deposits in various accounts, whether credit accounts, mutual fund accounts, or private investment accounts.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Issuing </w:t>
            </w:r>
            <w:r w:rsidR="00804480" w:rsidRPr="00AE515F">
              <w:rPr>
                <w:rFonts w:asciiTheme="majorBidi" w:eastAsia="Calibri" w:hAnsiTheme="majorBidi" w:cstheme="majorBidi"/>
                <w:sz w:val="28"/>
                <w:szCs w:val="28"/>
              </w:rPr>
              <w:t xml:space="preserve">mutual </w:t>
            </w:r>
            <w:r w:rsidR="009811BF" w:rsidRPr="00AE515F">
              <w:rPr>
                <w:rFonts w:asciiTheme="majorBidi" w:eastAsia="Calibri" w:hAnsiTheme="majorBidi" w:cstheme="majorBidi"/>
                <w:sz w:val="28"/>
                <w:szCs w:val="28"/>
              </w:rPr>
              <w:t>muqaradah (mudarabah) s</w:t>
            </w:r>
            <w:r w:rsidR="00804480" w:rsidRPr="00AE515F">
              <w:rPr>
                <w:rFonts w:asciiTheme="majorBidi" w:eastAsia="Calibri" w:hAnsiTheme="majorBidi" w:cstheme="majorBidi"/>
                <w:sz w:val="28"/>
                <w:szCs w:val="28"/>
              </w:rPr>
              <w:t xml:space="preserve">ukuk or specified muqaradah (mudarabah) </w:t>
            </w:r>
            <w:r w:rsidR="00296526" w:rsidRPr="00AE515F">
              <w:rPr>
                <w:rFonts w:asciiTheme="majorBidi" w:eastAsia="Calibri" w:hAnsiTheme="majorBidi" w:cstheme="majorBidi"/>
                <w:sz w:val="28"/>
                <w:szCs w:val="28"/>
              </w:rPr>
              <w:t>sukuk</w:t>
            </w:r>
            <w:r w:rsidR="00296526" w:rsidRPr="00AE515F">
              <w:rPr>
                <w:rFonts w:asciiTheme="majorBidi" w:eastAsia="Calibri" w:hAnsiTheme="majorBidi" w:cstheme="majorBidi"/>
                <w:sz w:val="24"/>
                <w:szCs w:val="24"/>
              </w:rPr>
              <w:t>,</w:t>
            </w:r>
            <w:r w:rsidRPr="00AE515F">
              <w:rPr>
                <w:rFonts w:asciiTheme="majorBidi" w:eastAsia="Times New Roman" w:hAnsiTheme="majorBidi" w:cstheme="majorBidi"/>
                <w:sz w:val="28"/>
                <w:szCs w:val="28"/>
                <w:lang w:bidi="ar-SA"/>
              </w:rPr>
              <w:t xml:space="preserve"> or setting up investment portfolios or investment funds.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Finance and investment activities based on other than interest through the following: </w:t>
            </w:r>
          </w:p>
          <w:p w:rsidR="005417BA" w:rsidRPr="00AE515F" w:rsidRDefault="00763560"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w:t>
            </w:r>
            <w:r w:rsidR="005417BA" w:rsidRPr="00AE515F">
              <w:rPr>
                <w:rFonts w:asciiTheme="majorBidi" w:eastAsia="Times New Roman" w:hAnsiTheme="majorBidi" w:cstheme="majorBidi"/>
                <w:sz w:val="28"/>
                <w:szCs w:val="28"/>
                <w:lang w:bidi="ar-SA"/>
              </w:rPr>
              <w:t xml:space="preserve">Financing, fully or partially self-liquidating operations in various fields, including forms of financing in </w:t>
            </w:r>
            <w:r w:rsidRPr="00AE515F">
              <w:rPr>
                <w:rFonts w:asciiTheme="majorBidi" w:eastAsia="Times New Roman" w:hAnsiTheme="majorBidi" w:cstheme="majorBidi"/>
                <w:i/>
                <w:iCs/>
                <w:sz w:val="28"/>
                <w:szCs w:val="28"/>
                <w:lang w:bidi="ar-SA"/>
              </w:rPr>
              <w:t>mudharaba</w:t>
            </w:r>
            <w:r w:rsidR="005417BA" w:rsidRPr="00AE515F">
              <w:rPr>
                <w:rFonts w:asciiTheme="majorBidi" w:eastAsia="Times New Roman" w:hAnsiTheme="majorBidi" w:cstheme="majorBidi"/>
                <w:sz w:val="28"/>
                <w:szCs w:val="28"/>
                <w:lang w:bidi="ar-SA"/>
              </w:rPr>
              <w:t xml:space="preserve">, diminishing </w:t>
            </w:r>
            <w:r w:rsidR="005417BA" w:rsidRPr="00AE515F">
              <w:rPr>
                <w:rFonts w:asciiTheme="majorBidi" w:eastAsia="Times New Roman" w:hAnsiTheme="majorBidi" w:cstheme="majorBidi"/>
                <w:i/>
                <w:iCs/>
                <w:sz w:val="28"/>
                <w:szCs w:val="28"/>
                <w:lang w:bidi="ar-SA"/>
              </w:rPr>
              <w:t xml:space="preserve">musharka, murabaha </w:t>
            </w:r>
            <w:r w:rsidR="005417BA" w:rsidRPr="00AE515F">
              <w:rPr>
                <w:rFonts w:asciiTheme="majorBidi" w:eastAsia="Times New Roman" w:hAnsiTheme="majorBidi" w:cstheme="majorBidi"/>
                <w:sz w:val="28"/>
                <w:szCs w:val="28"/>
                <w:lang w:bidi="ar-SA"/>
              </w:rPr>
              <w:t xml:space="preserve">for purchaser's order, and other financing methods approved by the Islamic Jurisprudence Supervision Board and not opposed to by the Central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Investing funds as requested by the depositors with the resources available to the Islamic bank in accordance with the joint </w:t>
            </w:r>
            <w:r w:rsidRPr="00AE515F">
              <w:rPr>
                <w:rFonts w:asciiTheme="majorBidi" w:eastAsia="Times New Roman" w:hAnsiTheme="majorBidi" w:cstheme="majorBidi"/>
                <w:i/>
                <w:iCs/>
                <w:sz w:val="28"/>
                <w:szCs w:val="28"/>
                <w:lang w:bidi="ar-SA"/>
              </w:rPr>
              <w:t xml:space="preserve">mudharaba </w:t>
            </w:r>
            <w:r w:rsidRPr="00AE515F">
              <w:rPr>
                <w:rFonts w:asciiTheme="majorBidi" w:eastAsia="Times New Roman" w:hAnsiTheme="majorBidi" w:cstheme="majorBidi"/>
                <w:sz w:val="28"/>
                <w:szCs w:val="28"/>
                <w:lang w:bidi="ar-SA"/>
              </w:rPr>
              <w:t xml:space="preserve">system. An Islamic bank may in certain cases undertake a specified investment under a special agreement.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Investing of funds in various projects.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53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An Islamic bank shall comply with the following conditions and restrictions: </w:t>
            </w:r>
          </w:p>
          <w:p w:rsidR="005417BA" w:rsidRPr="00AE515F" w:rsidRDefault="00985BCD"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That </w:t>
            </w:r>
            <w:r w:rsidR="005417BA" w:rsidRPr="00AE515F">
              <w:rPr>
                <w:rFonts w:asciiTheme="majorBidi" w:eastAsia="Times New Roman" w:hAnsiTheme="majorBidi" w:cstheme="majorBidi"/>
                <w:sz w:val="28"/>
                <w:szCs w:val="28"/>
                <w:lang w:bidi="ar-SA"/>
              </w:rPr>
              <w:t xml:space="preserve">its operations and activities shall be compatible with recognized jurisprudence opinions, that is the jurisprudence rules which an Islamic bank adheres to, selected from the rules laid down by various Islamic schools of jurisprudence as serving best the common interest, without exclusively deriving </w:t>
            </w:r>
            <w:r w:rsidR="005417BA" w:rsidRPr="00AE515F">
              <w:rPr>
                <w:rFonts w:asciiTheme="majorBidi" w:eastAsia="Times New Roman" w:hAnsiTheme="majorBidi" w:cstheme="majorBidi"/>
                <w:sz w:val="28"/>
                <w:szCs w:val="28"/>
                <w:lang w:bidi="ar-SA"/>
              </w:rPr>
              <w:lastRenderedPageBreak/>
              <w:t xml:space="preserve">from a specific school, and as may be endorsed for this purpose by the Islamic Jurisprudence Supervision Board of the bank.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That its operations and activities shall not be conducted on the basis of interest in its two following forms: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The interest on debts received or paid in all cases of lending and borrowing, including amounts payable by the borrower not related to an effort undertaken for the consideration of an appreciable effort according to recognized Islamic jurisprudence opinions.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The interest on sales in banking in cases where the sales involve forward exchange of different currencies.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54 </w:t>
            </w:r>
            <w:r w:rsidR="009154F1"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Subject to any orders issued by the Central Bank, an Islamic bank, in the course of pursuing its objects, may perform any of the following acts and activities: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Engaging in all traditional or innovated interest-free banking activities for the account of the bank itself or for others inside or outside the Kingdom, provided that the bank complies in this respect with the rules adhered to by other banks.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Performing the role of testamentary guardian in estate management, and will execution according to the provisions of the Islamic jurisprudence rules and the laws in effect and in cooperation with the competent religious agency.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Assuming the role of trustee in the field of social services for the purposes of strengthening the bonds of cohesion and mutual compassion among groups and individuals, including the provision of </w:t>
            </w:r>
            <w:r w:rsidRPr="00AE515F">
              <w:rPr>
                <w:rFonts w:asciiTheme="majorBidi" w:eastAsia="Times New Roman" w:hAnsiTheme="majorBidi" w:cstheme="majorBidi"/>
                <w:i/>
                <w:iCs/>
                <w:sz w:val="28"/>
                <w:szCs w:val="28"/>
                <w:lang w:bidi="ar-SA"/>
              </w:rPr>
              <w:t xml:space="preserve">qardh hasan </w:t>
            </w:r>
            <w:r w:rsidRPr="00AE515F">
              <w:rPr>
                <w:rFonts w:asciiTheme="majorBidi" w:eastAsia="Times New Roman" w:hAnsiTheme="majorBidi" w:cstheme="majorBidi"/>
                <w:sz w:val="28"/>
                <w:szCs w:val="28"/>
                <w:lang w:bidi="ar-SA"/>
              </w:rPr>
              <w:t xml:space="preserve">for productive purposes in any field, and the establishment and management of funds specified for valued social purposes. </w:t>
            </w:r>
          </w:p>
          <w:p w:rsidR="00AD5C7C" w:rsidRPr="00AE515F" w:rsidRDefault="00AD5C7C" w:rsidP="00296526">
            <w:pPr>
              <w:spacing w:before="100" w:beforeAutospacing="1" w:after="0" w:line="240" w:lineRule="auto"/>
              <w:jc w:val="both"/>
              <w:rPr>
                <w:rFonts w:asciiTheme="majorBidi" w:eastAsia="Times New Roman" w:hAnsiTheme="majorBidi" w:cstheme="majorBidi"/>
                <w:sz w:val="18"/>
                <w:szCs w:val="18"/>
                <w:lang w:bidi="ar-SA"/>
              </w:rPr>
            </w:pPr>
          </w:p>
          <w:p w:rsidR="005417BA" w:rsidRPr="00AE515F" w:rsidRDefault="005417BA" w:rsidP="009B3D20">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Any operations and activities that enable it to achieve its objects, particularly: </w:t>
            </w:r>
          </w:p>
          <w:p w:rsidR="005417BA" w:rsidRPr="00AE515F" w:rsidRDefault="005417BA" w:rsidP="0036697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Incorporation of companies in various fields, especially those complimentary to the Islamic bank's activities. </w:t>
            </w:r>
          </w:p>
          <w:p w:rsidR="005417BA" w:rsidRPr="00AE515F" w:rsidRDefault="005417BA" w:rsidP="0036697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Acquiring, selling, investing in, leasing and renting, movable and immovable properties, including, development of land, owned or rented, for agriculture, industry, tourism or housing without the need for obtaining any approval required </w:t>
            </w:r>
            <w:r w:rsidRPr="00AE515F">
              <w:rPr>
                <w:rFonts w:asciiTheme="majorBidi" w:eastAsia="Times New Roman" w:hAnsiTheme="majorBidi" w:cstheme="majorBidi"/>
                <w:sz w:val="28"/>
                <w:szCs w:val="28"/>
                <w:lang w:bidi="ar-SA"/>
              </w:rPr>
              <w:lastRenderedPageBreak/>
              <w:t xml:space="preserve">under the Law on Legal Persons' Disposal of Immovable Property in force. </w:t>
            </w:r>
          </w:p>
          <w:p w:rsidR="005417BA" w:rsidRPr="00AE515F" w:rsidRDefault="005417BA" w:rsidP="0036697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Setting up self-insurance funds and reciprocal insurance funds in favor of an Islamic bank or those who have dealings with it in various fields. </w:t>
            </w:r>
          </w:p>
          <w:p w:rsidR="005417BA" w:rsidRPr="00AE515F" w:rsidRDefault="005417BA" w:rsidP="00366973">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4.  The management of property and other assets predisposed to banking management on a </w:t>
            </w:r>
            <w:r w:rsidRPr="00AE515F">
              <w:rPr>
                <w:rFonts w:asciiTheme="majorBidi" w:eastAsia="Times New Roman" w:hAnsiTheme="majorBidi" w:cstheme="majorBidi"/>
                <w:i/>
                <w:iCs/>
                <w:sz w:val="28"/>
                <w:szCs w:val="28"/>
                <w:lang w:bidi="ar-SA"/>
              </w:rPr>
              <w:t xml:space="preserve">wakala </w:t>
            </w:r>
            <w:r w:rsidRPr="00AE515F">
              <w:rPr>
                <w:rFonts w:asciiTheme="majorBidi" w:eastAsia="Times New Roman" w:hAnsiTheme="majorBidi" w:cstheme="majorBidi"/>
                <w:sz w:val="28"/>
                <w:szCs w:val="28"/>
                <w:lang w:bidi="ar-SA"/>
              </w:rPr>
              <w:t xml:space="preserve">-for-fee basis. </w:t>
            </w:r>
          </w:p>
          <w:p w:rsidR="00440C36" w:rsidRPr="00AE515F" w:rsidRDefault="00440C36" w:rsidP="00296526">
            <w:pPr>
              <w:spacing w:before="100" w:beforeAutospacing="1" w:after="0" w:line="240" w:lineRule="auto"/>
              <w:jc w:val="both"/>
              <w:rPr>
                <w:rFonts w:asciiTheme="majorBidi" w:eastAsia="Times New Roman" w:hAnsiTheme="majorBidi" w:cstheme="majorBidi"/>
                <w:b/>
                <w:bCs/>
                <w:sz w:val="10"/>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55 </w:t>
            </w:r>
            <w:r w:rsidR="00DF3BC2" w:rsidRPr="00AE515F">
              <w:rPr>
                <w:rFonts w:asciiTheme="majorBidi" w:eastAsia="Times New Roman" w:hAnsiTheme="majorBidi" w:cstheme="majorBidi"/>
                <w:sz w:val="28"/>
                <w:szCs w:val="28"/>
                <w:lang w:bidi="ar-SA"/>
              </w:rPr>
              <w:t xml:space="preserve"> </w:t>
            </w:r>
            <w:r w:rsidR="001E768E" w:rsidRPr="00AE515F">
              <w:rPr>
                <w:rFonts w:asciiTheme="majorBidi" w:eastAsia="Times New Roman" w:hAnsiTheme="majorBidi" w:cstheme="majorBidi"/>
                <w:sz w:val="28"/>
                <w:szCs w:val="28"/>
                <w:lang w:bidi="ar-SA"/>
              </w:rPr>
              <w:t xml:space="preserve"> </w:t>
            </w:r>
          </w:p>
          <w:p w:rsidR="006C0074" w:rsidRPr="00AE515F" w:rsidRDefault="006C0074"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Islami</w:t>
            </w:r>
            <w:r w:rsidR="007D55F8" w:rsidRPr="00AE515F">
              <w:rPr>
                <w:rFonts w:asciiTheme="majorBidi" w:eastAsia="Times New Roman" w:hAnsiTheme="majorBidi" w:cstheme="majorBidi"/>
                <w:sz w:val="28"/>
                <w:szCs w:val="28"/>
                <w:lang w:bidi="ar-SA"/>
              </w:rPr>
              <w:t xml:space="preserve">c bank may pursuant to orders </w:t>
            </w:r>
            <w:r w:rsidR="00366973" w:rsidRPr="00AE515F">
              <w:rPr>
                <w:rFonts w:asciiTheme="majorBidi" w:eastAsia="Times New Roman" w:hAnsiTheme="majorBidi" w:cstheme="majorBidi"/>
                <w:sz w:val="28"/>
                <w:szCs w:val="28"/>
                <w:lang w:bidi="ar-SA"/>
              </w:rPr>
              <w:t>issued by</w:t>
            </w:r>
            <w:r w:rsidRPr="00AE515F">
              <w:rPr>
                <w:rFonts w:asciiTheme="majorBidi" w:eastAsia="Times New Roman" w:hAnsiTheme="majorBidi" w:cstheme="majorBidi"/>
                <w:sz w:val="28"/>
                <w:szCs w:val="28"/>
                <w:lang w:bidi="ar-SA"/>
              </w:rPr>
              <w:t xml:space="preserve"> the Central Bank:</w:t>
            </w:r>
          </w:p>
          <w:p w:rsidR="006C0074" w:rsidRPr="00AE515F" w:rsidRDefault="006C0074" w:rsidP="00296526">
            <w:pPr>
              <w:numPr>
                <w:ilvl w:val="0"/>
                <w:numId w:val="6"/>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Form a profit equalization reserve</w:t>
            </w:r>
          </w:p>
          <w:p w:rsidR="006C0074" w:rsidRPr="00AE515F" w:rsidRDefault="006C0074" w:rsidP="00296526">
            <w:pPr>
              <w:numPr>
                <w:ilvl w:val="0"/>
                <w:numId w:val="6"/>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Wave its share of total or part of the profits to support the profits of the share of the mutual investment account holders.</w:t>
            </w:r>
          </w:p>
          <w:p w:rsidR="006C0074" w:rsidRPr="00AE515F" w:rsidRDefault="006C0074" w:rsidP="00296526">
            <w:pPr>
              <w:numPr>
                <w:ilvl w:val="0"/>
                <w:numId w:val="6"/>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Assume all or part of the losses of the mutual investment account holders.</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56 </w:t>
            </w:r>
            <w:r w:rsidR="00DF3BC2" w:rsidRPr="00AE515F">
              <w:rPr>
                <w:rFonts w:asciiTheme="majorBidi" w:eastAsia="Times New Roman" w:hAnsiTheme="majorBidi" w:cstheme="majorBidi"/>
                <w:sz w:val="28"/>
                <w:szCs w:val="28"/>
                <w:lang w:bidi="ar-SA"/>
              </w:rPr>
              <w:t xml:space="preserve"> </w:t>
            </w:r>
            <w:r w:rsidR="001E768E" w:rsidRPr="00AE515F">
              <w:rPr>
                <w:rFonts w:asciiTheme="majorBidi" w:eastAsia="Times New Roman" w:hAnsiTheme="majorBidi" w:cstheme="majorBidi"/>
                <w:sz w:val="28"/>
                <w:szCs w:val="28"/>
                <w:lang w:bidi="ar-SA"/>
              </w:rPr>
              <w:t xml:space="preserve">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Subject to the provisions of Article 101 (c) of this law, where the Central Bank has decided to liquidate an Islamic bank pursuant to the provisions of this law, the Deposit Insurance Corporation shall assume the liquidation according to the liquidation provisions provided for in the law of the said corporation to the extent that these provisions are not in conflict with the provisions contained in this law particularly applicable to Islamic banks.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Notwithstanding the provisions of any other legislation, the obligations and debts due from an Islamic bank under liquidation shall be settled as follows: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The entitlements of depositors in the mutual fund accounts shall be settled in accordance with their respective terms. The entitlements of owners of </w:t>
            </w:r>
            <w:r w:rsidR="00804480" w:rsidRPr="00AE515F">
              <w:rPr>
                <w:rFonts w:asciiTheme="majorBidi" w:eastAsia="Times New Roman" w:hAnsiTheme="majorBidi" w:cstheme="majorBidi"/>
                <w:sz w:val="28"/>
                <w:szCs w:val="28"/>
                <w:lang w:bidi="ar-SA"/>
              </w:rPr>
              <w:t>muqaradah (mudarabah)</w:t>
            </w:r>
            <w:r w:rsidR="00804480" w:rsidRPr="00AE515F">
              <w:rPr>
                <w:rFonts w:asciiTheme="majorBidi" w:eastAsia="Times New Roman" w:hAnsiTheme="majorBidi" w:cstheme="majorBidi"/>
                <w:i/>
                <w:iCs/>
                <w:sz w:val="28"/>
                <w:szCs w:val="28"/>
                <w:lang w:bidi="ar-SA"/>
              </w:rPr>
              <w:t xml:space="preserve"> </w:t>
            </w:r>
            <w:r w:rsidR="00274A60" w:rsidRPr="00AE515F">
              <w:rPr>
                <w:rFonts w:asciiTheme="majorBidi" w:eastAsia="Times New Roman" w:hAnsiTheme="majorBidi" w:cstheme="majorBidi"/>
                <w:sz w:val="28"/>
                <w:szCs w:val="28"/>
                <w:lang w:bidi="ar-SA"/>
              </w:rPr>
              <w:t>sukuk</w:t>
            </w:r>
            <w:r w:rsidR="00274A60" w:rsidRPr="00AE515F">
              <w:rPr>
                <w:rFonts w:asciiTheme="majorBidi" w:eastAsia="Times New Roman" w:hAnsiTheme="majorBidi" w:cstheme="majorBidi"/>
                <w:i/>
                <w:iCs/>
                <w:sz w:val="28"/>
                <w:szCs w:val="28"/>
                <w:lang w:bidi="ar-SA"/>
              </w:rPr>
              <w:t>,</w:t>
            </w:r>
            <w:r w:rsidRPr="00AE515F">
              <w:rPr>
                <w:rFonts w:asciiTheme="majorBidi" w:eastAsia="Times New Roman" w:hAnsiTheme="majorBidi" w:cstheme="majorBidi"/>
                <w:sz w:val="28"/>
                <w:szCs w:val="28"/>
                <w:lang w:bidi="ar-SA"/>
              </w:rPr>
              <w:t xml:space="preserve"> investment portfolios, or investment funds, shall be settled in accordance with the terms pertaining respectively to each issue thereof. It is provided however that, beforehand, such entitlements shall be charged with their respective shares of the expenses and disbursements of the liquidator, and subsequently charged with </w:t>
            </w:r>
            <w:r w:rsidR="001C484F" w:rsidRPr="00AE515F">
              <w:rPr>
                <w:rFonts w:asciiTheme="majorBidi" w:eastAsia="Times New Roman" w:hAnsiTheme="majorBidi" w:cstheme="majorBidi"/>
                <w:sz w:val="28"/>
                <w:szCs w:val="28"/>
                <w:lang w:bidi="ar-SA"/>
              </w:rPr>
              <w:t xml:space="preserve">their respective liabilities.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The entitlements of depositors in specified investment accounts, and of the holders of specified </w:t>
            </w:r>
            <w:r w:rsidRPr="00AE515F">
              <w:rPr>
                <w:rFonts w:asciiTheme="majorBidi" w:eastAsia="Times New Roman" w:hAnsiTheme="majorBidi" w:cstheme="majorBidi"/>
                <w:i/>
                <w:iCs/>
                <w:sz w:val="28"/>
                <w:szCs w:val="28"/>
                <w:lang w:bidi="ar-SA"/>
              </w:rPr>
              <w:t xml:space="preserve">muqhardha </w:t>
            </w:r>
            <w:r w:rsidRPr="00AE515F">
              <w:rPr>
                <w:rFonts w:asciiTheme="majorBidi" w:eastAsia="Times New Roman" w:hAnsiTheme="majorBidi" w:cstheme="majorBidi"/>
                <w:sz w:val="28"/>
                <w:szCs w:val="28"/>
                <w:lang w:bidi="ar-SA"/>
              </w:rPr>
              <w:t xml:space="preserve">bonds shall each attach to its respective specific project. Such entitlements shall be subject to the outcome of their respective </w:t>
            </w:r>
            <w:r w:rsidRPr="00AE515F">
              <w:rPr>
                <w:rFonts w:asciiTheme="majorBidi" w:eastAsia="Times New Roman" w:hAnsiTheme="majorBidi" w:cstheme="majorBidi"/>
                <w:sz w:val="28"/>
                <w:szCs w:val="28"/>
                <w:lang w:bidi="ar-SA"/>
              </w:rPr>
              <w:lastRenderedPageBreak/>
              <w:t xml:space="preserve">projects on the basis of "gains against losses," provided that, beforehand, the related expenses and liquidator's costs shall be deducted therefrom.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Without prejudice to the provisions of items 1 and 2 of this paragraph, the liabilities and debts due from an Islamic bank under liquidation shall be paid in the following order: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balance of expenses and disbursements incurred by the liquidator in the liquidation process.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entitlements of the officers and employees of the Islamic bank in terms of salaries, remunerations, and any other labor compensation provided for in the Labor Law.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Any taxes and duties payable to the Government.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The entitlements of the depositors in the credit accounts.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e. The entitlements of the creditors and any other funds deposited with the bank for purposes other than investment and sharing in the profits accruing therefrom. </w:t>
            </w:r>
          </w:p>
          <w:p w:rsidR="005417BA" w:rsidRPr="00AE515F" w:rsidRDefault="005417BA" w:rsidP="0029652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f. The entitlements of the investors in mutual fund accounts.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57</w:t>
            </w:r>
            <w:r w:rsidRPr="00AE515F">
              <w:rPr>
                <w:rFonts w:asciiTheme="majorBidi" w:eastAsia="Times New Roman" w:hAnsiTheme="majorBidi" w:cstheme="majorBidi"/>
                <w:sz w:val="28"/>
                <w:szCs w:val="28"/>
                <w:lang w:bidi="ar-SA"/>
              </w:rPr>
              <w:t xml:space="preserve"> </w:t>
            </w:r>
            <w:r w:rsidR="00D86D41" w:rsidRPr="00AE515F">
              <w:rPr>
                <w:rFonts w:asciiTheme="majorBidi" w:eastAsia="Times New Roman" w:hAnsiTheme="majorBidi" w:cstheme="majorBidi"/>
                <w:sz w:val="28"/>
                <w:szCs w:val="28"/>
                <w:lang w:bidi="ar-SA"/>
              </w:rPr>
              <w:t xml:space="preserve">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Provided that the provisions of Article 56 of this law have been observed, the rights of shareholders in an Islamic bank under liquidation shall be liquidated by distributing the remaining funds among the shareholders proportionately with the shares owned by each.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58</w:t>
            </w:r>
            <w:r w:rsidRPr="00AE515F">
              <w:rPr>
                <w:rFonts w:asciiTheme="majorBidi" w:eastAsia="Times New Roman" w:hAnsiTheme="majorBidi" w:cstheme="majorBidi"/>
                <w:sz w:val="28"/>
                <w:szCs w:val="28"/>
                <w:lang w:bidi="ar-SA"/>
              </w:rPr>
              <w:t xml:space="preserve"> </w:t>
            </w:r>
            <w:r w:rsidR="00DF3BC2" w:rsidRPr="00AE515F">
              <w:rPr>
                <w:rFonts w:asciiTheme="majorBidi" w:eastAsia="Times New Roman" w:hAnsiTheme="majorBidi" w:cstheme="majorBidi"/>
                <w:sz w:val="28"/>
                <w:szCs w:val="28"/>
                <w:lang w:bidi="ar-SA"/>
              </w:rPr>
              <w:t xml:space="preserve"> </w:t>
            </w:r>
            <w:r w:rsidR="00A04584" w:rsidRPr="00AE515F">
              <w:rPr>
                <w:rFonts w:asciiTheme="majorBidi" w:eastAsia="Times New Roman" w:hAnsiTheme="majorBidi" w:cstheme="majorBidi"/>
                <w:sz w:val="28"/>
                <w:szCs w:val="28"/>
                <w:lang w:bidi="ar-SA"/>
              </w:rPr>
              <w:t xml:space="preserve">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In order to discharge its obligation to comply with the rules of Islamic jurisprudence pursuant to its memorandum of agreement and articles of association, an Islamic bank shall appoint, by decision of its general assembly of shareholders, a board to be designated as the Islamic Jurisprudence Supervision Board. The board shall comprise not less than three members and its opinion shall be binding on the Islamic bank. It shall be charged with the following tasks: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Monitoring the compliance of the operations and activities of the Islamic bank with Islamic jurisprudence rules.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lastRenderedPageBreak/>
              <w:t xml:space="preserve">2.  Giving opinion on the text of contracts required for the operations and activities of the bank.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Considering any matters referred thereto pursuant to specific orders of the Central Bank.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Islamic Jurisprudence Supervision Board shall appoint one of its members as its chairman. It shall convene upon an invitation of its chairman, upon a decision of the board of directors of the Islamic bank or upon the request of two of its members. Its meetings shall be deemed legal if at least two of its members are present in cases where it is comprised of three members. If the number of the board members exceeds three, a meeting shall be deemed legal if a majority is present. In any case, the board resolutions shall be adopted by unanimous or majority vote of its members.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The Islamic Jurisprudence Supervision Board or any of its members may not be discharged unless a reasoned decision is issued by the board of directors of the Islamic bank in a two-third majority vote of its members provided that the decision is endorsed by the general assembly of the bank shareholders.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The Islamic bank shall notify the Central Bank of any decision appointing or discharging the Islamic Jurisprudence Supervision Board. </w:t>
            </w:r>
          </w:p>
          <w:p w:rsidR="002026B5" w:rsidRPr="00AE515F" w:rsidRDefault="001C484F"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e. </w:t>
            </w:r>
            <w:r w:rsidR="002026B5" w:rsidRPr="00AE515F">
              <w:rPr>
                <w:rFonts w:asciiTheme="majorBidi" w:eastAsia="Times New Roman" w:hAnsiTheme="majorBidi" w:cstheme="majorBidi"/>
                <w:sz w:val="28"/>
                <w:szCs w:val="28"/>
                <w:lang w:bidi="ar-SA"/>
              </w:rPr>
              <w:t>The Central Bank may confirm the adequacy of the members of the Sharia Monitoring authority in terms of the expertise and conditions requested of them.</w:t>
            </w:r>
          </w:p>
          <w:p w:rsidR="00F55066" w:rsidRPr="00AE515F" w:rsidRDefault="00F55066" w:rsidP="001271A5">
            <w:pPr>
              <w:spacing w:before="100" w:beforeAutospacing="1" w:after="0" w:line="240" w:lineRule="auto"/>
              <w:jc w:val="both"/>
              <w:rPr>
                <w:rFonts w:asciiTheme="majorBidi" w:eastAsia="Times New Roman" w:hAnsiTheme="majorBidi" w:cstheme="majorBidi"/>
                <w:b/>
                <w:bCs/>
                <w:sz w:val="28"/>
                <w:szCs w:val="28"/>
                <w:lang w:bidi="ar-SA"/>
              </w:rPr>
            </w:pPr>
          </w:p>
          <w:p w:rsidR="00F55066" w:rsidRPr="00AE515F" w:rsidRDefault="00F55066" w:rsidP="00F55066">
            <w:pPr>
              <w:spacing w:after="0" w:line="240" w:lineRule="auto"/>
              <w:rPr>
                <w:rFonts w:asciiTheme="majorBidi" w:eastAsia="Times New Roman" w:hAnsiTheme="majorBidi" w:cstheme="majorBidi"/>
                <w:b/>
                <w:bCs/>
                <w:sz w:val="28"/>
                <w:szCs w:val="28"/>
                <w:lang w:bidi="ar-SA"/>
              </w:rPr>
            </w:pPr>
          </w:p>
          <w:p w:rsidR="00874119" w:rsidRPr="00AE515F" w:rsidRDefault="00874119" w:rsidP="00F55066">
            <w:pPr>
              <w:spacing w:after="0" w:line="240" w:lineRule="auto"/>
              <w:rPr>
                <w:rFonts w:asciiTheme="majorBidi" w:eastAsia="Times New Roman" w:hAnsiTheme="majorBidi" w:cstheme="majorBidi"/>
                <w:b/>
                <w:bCs/>
                <w:sz w:val="28"/>
                <w:szCs w:val="28"/>
                <w:lang w:bidi="ar-SA"/>
              </w:rPr>
            </w:pPr>
          </w:p>
          <w:p w:rsidR="00874119" w:rsidRPr="00AE515F" w:rsidRDefault="00874119" w:rsidP="00F55066">
            <w:pPr>
              <w:spacing w:after="0" w:line="240" w:lineRule="auto"/>
              <w:rPr>
                <w:rFonts w:asciiTheme="majorBidi" w:eastAsia="Times New Roman" w:hAnsiTheme="majorBidi" w:cstheme="majorBidi"/>
                <w:b/>
                <w:bCs/>
                <w:sz w:val="28"/>
                <w:szCs w:val="28"/>
                <w:lang w:bidi="ar-SA"/>
              </w:rPr>
            </w:pPr>
          </w:p>
          <w:p w:rsidR="00874119" w:rsidRPr="00AE515F" w:rsidRDefault="00874119" w:rsidP="00F55066">
            <w:pPr>
              <w:spacing w:after="0" w:line="240" w:lineRule="auto"/>
              <w:rPr>
                <w:rFonts w:asciiTheme="majorBidi" w:eastAsia="Times New Roman" w:hAnsiTheme="majorBidi" w:cstheme="majorBidi"/>
                <w:b/>
                <w:bCs/>
                <w:sz w:val="28"/>
                <w:szCs w:val="28"/>
                <w:lang w:bidi="ar-SA"/>
              </w:rPr>
            </w:pPr>
          </w:p>
          <w:p w:rsidR="00874119" w:rsidRPr="00AE515F" w:rsidRDefault="00874119" w:rsidP="00F55066">
            <w:pPr>
              <w:spacing w:after="0" w:line="240" w:lineRule="auto"/>
              <w:rPr>
                <w:rFonts w:asciiTheme="majorBidi" w:eastAsia="Times New Roman" w:hAnsiTheme="majorBidi" w:cstheme="majorBidi"/>
                <w:b/>
                <w:bCs/>
                <w:sz w:val="28"/>
                <w:szCs w:val="28"/>
                <w:lang w:bidi="ar-SA"/>
              </w:rPr>
            </w:pPr>
          </w:p>
          <w:p w:rsidR="00874119" w:rsidRPr="00AE515F" w:rsidRDefault="00874119" w:rsidP="00F55066">
            <w:pPr>
              <w:spacing w:after="0" w:line="240" w:lineRule="auto"/>
              <w:rPr>
                <w:rFonts w:asciiTheme="majorBidi" w:eastAsia="Times New Roman" w:hAnsiTheme="majorBidi" w:cstheme="majorBidi"/>
                <w:b/>
                <w:bCs/>
                <w:sz w:val="28"/>
                <w:szCs w:val="28"/>
                <w:lang w:bidi="ar-SA"/>
              </w:rPr>
            </w:pPr>
          </w:p>
          <w:p w:rsidR="00874119" w:rsidRPr="00AE515F" w:rsidRDefault="00874119" w:rsidP="00F55066">
            <w:pPr>
              <w:spacing w:after="0" w:line="240" w:lineRule="auto"/>
              <w:rPr>
                <w:rFonts w:asciiTheme="majorBidi" w:eastAsia="Times New Roman" w:hAnsiTheme="majorBidi" w:cstheme="majorBidi"/>
                <w:b/>
                <w:bCs/>
                <w:sz w:val="28"/>
                <w:szCs w:val="28"/>
                <w:lang w:bidi="ar-SA"/>
              </w:rPr>
            </w:pPr>
          </w:p>
          <w:p w:rsidR="006160A3" w:rsidRPr="00AE515F" w:rsidRDefault="006160A3" w:rsidP="00F55066">
            <w:pPr>
              <w:spacing w:after="0" w:line="240" w:lineRule="auto"/>
              <w:rPr>
                <w:rFonts w:asciiTheme="majorBidi" w:eastAsia="Times New Roman" w:hAnsiTheme="majorBidi" w:cstheme="majorBidi"/>
                <w:b/>
                <w:bCs/>
                <w:sz w:val="28"/>
                <w:szCs w:val="28"/>
                <w:lang w:bidi="ar-SA"/>
              </w:rPr>
            </w:pPr>
          </w:p>
          <w:p w:rsidR="006160A3" w:rsidRPr="00AE515F" w:rsidRDefault="006160A3" w:rsidP="00F55066">
            <w:pPr>
              <w:spacing w:after="0" w:line="240" w:lineRule="auto"/>
              <w:rPr>
                <w:rFonts w:asciiTheme="majorBidi" w:eastAsia="Times New Roman" w:hAnsiTheme="majorBidi" w:cstheme="majorBidi"/>
                <w:b/>
                <w:bCs/>
                <w:sz w:val="28"/>
                <w:szCs w:val="28"/>
                <w:lang w:bidi="ar-SA"/>
              </w:rPr>
            </w:pPr>
          </w:p>
          <w:p w:rsidR="006160A3" w:rsidRPr="00AE515F" w:rsidRDefault="006160A3" w:rsidP="00F55066">
            <w:pPr>
              <w:spacing w:after="0" w:line="240" w:lineRule="auto"/>
              <w:rPr>
                <w:rFonts w:asciiTheme="majorBidi" w:eastAsia="Times New Roman" w:hAnsiTheme="majorBidi" w:cstheme="majorBidi"/>
                <w:b/>
                <w:bCs/>
                <w:sz w:val="28"/>
                <w:szCs w:val="28"/>
                <w:lang w:bidi="ar-SA"/>
              </w:rPr>
            </w:pPr>
          </w:p>
          <w:p w:rsidR="00874119" w:rsidRPr="00AE515F" w:rsidRDefault="00874119" w:rsidP="00F55066">
            <w:pPr>
              <w:spacing w:after="0" w:line="240" w:lineRule="auto"/>
              <w:rPr>
                <w:rFonts w:asciiTheme="majorBidi" w:eastAsia="Times New Roman" w:hAnsiTheme="majorBidi" w:cstheme="majorBidi"/>
                <w:b/>
                <w:bCs/>
                <w:sz w:val="28"/>
                <w:szCs w:val="28"/>
                <w:lang w:bidi="ar-SA"/>
              </w:rPr>
            </w:pPr>
          </w:p>
          <w:p w:rsidR="00874119" w:rsidRPr="00AE515F" w:rsidRDefault="00874119" w:rsidP="00F55066">
            <w:pPr>
              <w:spacing w:after="0" w:line="240" w:lineRule="auto"/>
              <w:rPr>
                <w:rFonts w:asciiTheme="majorBidi" w:eastAsia="Times New Roman" w:hAnsiTheme="majorBidi" w:cstheme="majorBidi"/>
                <w:b/>
                <w:bCs/>
                <w:sz w:val="28"/>
                <w:szCs w:val="28"/>
                <w:lang w:bidi="ar-SA"/>
              </w:rPr>
            </w:pPr>
          </w:p>
          <w:p w:rsidR="00F55066" w:rsidRPr="00AE515F" w:rsidRDefault="00F55066" w:rsidP="00F55066">
            <w:pPr>
              <w:spacing w:after="0" w:line="240" w:lineRule="auto"/>
              <w:rPr>
                <w:rFonts w:asciiTheme="majorBidi" w:eastAsia="Times New Roman" w:hAnsiTheme="majorBidi" w:cstheme="majorBidi"/>
                <w:b/>
                <w:bCs/>
                <w:sz w:val="28"/>
                <w:szCs w:val="28"/>
                <w:lang w:bidi="ar-SA"/>
              </w:rPr>
            </w:pPr>
          </w:p>
          <w:p w:rsidR="00F55066" w:rsidRPr="00AE515F" w:rsidRDefault="00F55066" w:rsidP="00EA21CF">
            <w:pPr>
              <w:spacing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lastRenderedPageBreak/>
              <w:t>Accounts and Financial Statements</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59</w:t>
            </w:r>
            <w:r w:rsidRPr="00AE515F">
              <w:rPr>
                <w:rFonts w:asciiTheme="majorBidi" w:eastAsia="Times New Roman" w:hAnsiTheme="majorBidi" w:cstheme="majorBidi"/>
                <w:sz w:val="28"/>
                <w:szCs w:val="28"/>
                <w:lang w:bidi="ar-SA"/>
              </w:rPr>
              <w:t xml:space="preserve"> </w:t>
            </w:r>
            <w:r w:rsidR="00DF3BC2" w:rsidRPr="00AE515F">
              <w:rPr>
                <w:rFonts w:asciiTheme="majorBidi" w:eastAsia="Times New Roman" w:hAnsiTheme="majorBidi" w:cstheme="majorBidi"/>
                <w:sz w:val="28"/>
                <w:szCs w:val="28"/>
                <w:lang w:bidi="ar-SA"/>
              </w:rPr>
              <w:t xml:space="preserve"> </w:t>
            </w:r>
            <w:r w:rsidR="00D86D41" w:rsidRPr="00AE515F">
              <w:rPr>
                <w:rFonts w:asciiTheme="majorBidi" w:eastAsia="Times New Roman" w:hAnsiTheme="majorBidi" w:cstheme="majorBidi"/>
                <w:sz w:val="28"/>
                <w:szCs w:val="28"/>
                <w:lang w:bidi="ar-SA"/>
              </w:rPr>
              <w:t xml:space="preserve"> </w:t>
            </w:r>
          </w:p>
          <w:p w:rsidR="00686782" w:rsidRPr="00AE515F" w:rsidRDefault="00686782" w:rsidP="001271A5">
            <w:pPr>
              <w:numPr>
                <w:ilvl w:val="0"/>
                <w:numId w:val="7"/>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Central Bank shall issue special orders determining the conditions requested of the external auditor of the banks' operations. The bank must appoint per these orders an auditor of its accounts of the financial year to perform the following:</w:t>
            </w:r>
          </w:p>
          <w:p w:rsidR="00686782" w:rsidRPr="00AE515F" w:rsidRDefault="00686782" w:rsidP="001271A5">
            <w:pPr>
              <w:numPr>
                <w:ilvl w:val="0"/>
                <w:numId w:val="8"/>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Assisting the bank in keeping accurate records and accounts per Article 60 of this Law.</w:t>
            </w:r>
          </w:p>
          <w:p w:rsidR="00686782" w:rsidRPr="00AE515F" w:rsidRDefault="00686782" w:rsidP="001271A5">
            <w:pPr>
              <w:numPr>
                <w:ilvl w:val="0"/>
                <w:numId w:val="8"/>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Reviewing the adequacy of the internal auditing operations and internal monitoring procedures, and presenting related recommendations.</w:t>
            </w:r>
          </w:p>
          <w:p w:rsidR="00686782" w:rsidRPr="00AE515F" w:rsidRDefault="00686782" w:rsidP="001271A5">
            <w:pPr>
              <w:numPr>
                <w:ilvl w:val="0"/>
                <w:numId w:val="8"/>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Submission of an annual report of the outcomes of their auditing of the bank's accounts, demonstrating the real financial position of the bank and expressing their opinion in these accounts as well as providing the bank of copies of the report. </w:t>
            </w:r>
          </w:p>
          <w:p w:rsidR="00686782" w:rsidRPr="00AE515F" w:rsidRDefault="00686782" w:rsidP="001271A5">
            <w:pPr>
              <w:numPr>
                <w:ilvl w:val="0"/>
                <w:numId w:val="8"/>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Providing the Central Bank with a testimonial certificate showing their opinion in the provisions of loans doubted to collect or in the shortage of provisions required for the bank’s assets as per the orders issued by the Central Bank for this purpose.</w:t>
            </w:r>
          </w:p>
          <w:p w:rsidR="00686782" w:rsidRPr="00AE515F" w:rsidRDefault="00686782" w:rsidP="001271A5">
            <w:pPr>
              <w:numPr>
                <w:ilvl w:val="0"/>
                <w:numId w:val="8"/>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Providing the Central Bank with any further data or information concerning the bank's position.</w:t>
            </w:r>
          </w:p>
          <w:p w:rsidR="00686782" w:rsidRPr="00AE515F" w:rsidRDefault="00686782" w:rsidP="001271A5">
            <w:pPr>
              <w:numPr>
                <w:ilvl w:val="0"/>
                <w:numId w:val="8"/>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Notifying the Central Bank in writing and immediately of any issues of negative consequences on the financial or administrative conditions of the bank.</w:t>
            </w:r>
          </w:p>
          <w:p w:rsidR="00686782" w:rsidRPr="00AE515F" w:rsidRDefault="00686782" w:rsidP="001271A5">
            <w:pPr>
              <w:numPr>
                <w:ilvl w:val="0"/>
                <w:numId w:val="8"/>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Notifying the Central Bank immediately of any legal violations committed by the Board of the bank or the Board of any subsidiary as well as by any administrator in either, or of any </w:t>
            </w:r>
            <w:r w:rsidR="00296526" w:rsidRPr="00AE515F">
              <w:rPr>
                <w:rFonts w:asciiTheme="majorBidi" w:eastAsia="Times New Roman" w:hAnsiTheme="majorBidi" w:cstheme="majorBidi"/>
                <w:sz w:val="28"/>
                <w:szCs w:val="28"/>
                <w:lang w:bidi="ar-SA"/>
              </w:rPr>
              <w:t>illegal operations</w:t>
            </w:r>
            <w:r w:rsidRPr="00AE515F">
              <w:rPr>
                <w:rFonts w:asciiTheme="majorBidi" w:eastAsia="Times New Roman" w:hAnsiTheme="majorBidi" w:cstheme="majorBidi"/>
                <w:sz w:val="28"/>
                <w:szCs w:val="28"/>
                <w:lang w:bidi="ar-SA"/>
              </w:rPr>
              <w:t xml:space="preserve"> done by either, or of any operations that may incur loss to the bank or subsidiary.  </w:t>
            </w:r>
          </w:p>
          <w:p w:rsidR="00686782" w:rsidRPr="00AE515F" w:rsidRDefault="00686782" w:rsidP="001271A5">
            <w:pPr>
              <w:numPr>
                <w:ilvl w:val="0"/>
                <w:numId w:val="8"/>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Providing the Central Bank of copies on any reports or certifications they present to any bank.</w:t>
            </w:r>
          </w:p>
          <w:p w:rsidR="00686782" w:rsidRPr="00AE515F" w:rsidRDefault="00686782" w:rsidP="00236534">
            <w:pPr>
              <w:numPr>
                <w:ilvl w:val="0"/>
                <w:numId w:val="7"/>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Central Bank may object to the external auditor, should the conditions mentioned in the provisions decreed upon in Paragraph A of this Article are not met.</w:t>
            </w:r>
          </w:p>
          <w:p w:rsidR="00686782" w:rsidRPr="00AE515F" w:rsidRDefault="00686782" w:rsidP="007F5044">
            <w:pPr>
              <w:numPr>
                <w:ilvl w:val="0"/>
                <w:numId w:val="7"/>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If a bank does not appoint a certified public accountant to audit the banks' accounts per the provisions of Paragraph A of this Article for any reason in a period of no more than four months as of the beginning of the financial year, the Central Bank may appoint a certified public accountant to audit its accounts</w:t>
            </w:r>
            <w:r w:rsidRPr="00AE515F" w:rsidDel="00234A33">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lastRenderedPageBreak/>
              <w:t>and credit their fees to the expense of the bank.</w:t>
            </w:r>
          </w:p>
          <w:p w:rsidR="005417BA" w:rsidRPr="00AE515F" w:rsidRDefault="00686782" w:rsidP="001271A5">
            <w:pPr>
              <w:numPr>
                <w:ilvl w:val="0"/>
                <w:numId w:val="7"/>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Central Bank may appoint a certified public accountant to review and audit the banks' accounts if it deems necessary in addition to the auditor appointed per the Provisions of Paragraph (A) or Paragraph (C) of this Article. The Central Bank shall define the assigned task of that auditor, their tenure, and fees at the bank's expenses.</w:t>
            </w: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5417BA" w:rsidRPr="00AE515F" w:rsidRDefault="005417BA" w:rsidP="00F57824">
                  <w:pPr>
                    <w:spacing w:after="0" w:line="240" w:lineRule="auto"/>
                    <w:jc w:val="right"/>
                    <w:rPr>
                      <w:rFonts w:asciiTheme="majorBidi" w:eastAsia="Times New Roman" w:hAnsiTheme="majorBidi" w:cstheme="majorBidi"/>
                      <w:sz w:val="28"/>
                      <w:szCs w:val="28"/>
                      <w:lang w:bidi="ar-SA"/>
                    </w:rPr>
                  </w:pPr>
                </w:p>
              </w:tc>
            </w:tr>
          </w:tbl>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60</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shall comply with the orders of the Central Bank pertaining to: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Maintaining systematically organized records of its operations.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Organizing its accounts in accordance with recognized accounting principles, preparing its financial statements comprehensively to reflect the actual financial position of the bank and its branches and subsidiaries with due compliance with any special requirements specified by the Central Bank in this regard. </w:t>
            </w:r>
          </w:p>
          <w:p w:rsidR="005417BA" w:rsidRPr="00AE515F" w:rsidRDefault="005417BA" w:rsidP="001271A5">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Central Bank may publish in full or in part and at the times it decides, statements and information furnished to it by banks, provided that such publication does not disclose the activities of a bank, unless the Central Bank has obtained a prior written consent thereof.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61</w:t>
            </w:r>
            <w:r w:rsidRPr="00AE515F">
              <w:rPr>
                <w:rFonts w:asciiTheme="majorBidi" w:eastAsia="Times New Roman" w:hAnsiTheme="majorBidi" w:cstheme="majorBidi"/>
                <w:sz w:val="28"/>
                <w:szCs w:val="28"/>
                <w:lang w:bidi="ar-SA"/>
              </w:rPr>
              <w:t xml:space="preserve"> </w:t>
            </w:r>
            <w:r w:rsidR="00DF3BC2" w:rsidRPr="00AE515F">
              <w:rPr>
                <w:rFonts w:asciiTheme="majorBidi" w:eastAsia="Times New Roman" w:hAnsiTheme="majorBidi" w:cstheme="majorBidi"/>
                <w:sz w:val="28"/>
                <w:szCs w:val="28"/>
                <w:lang w:bidi="ar-SA"/>
              </w:rPr>
              <w:t xml:space="preserve">  </w:t>
            </w:r>
          </w:p>
          <w:p w:rsidR="00D10BD0" w:rsidRPr="00AE515F" w:rsidRDefault="00D10BD0" w:rsidP="00D10BD0">
            <w:pPr>
              <w:spacing w:before="100" w:beforeAutospacing="1" w:after="0" w:line="240" w:lineRule="auto"/>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Central Bank may upon necessary justifications and at the bank's expense appoint a specialized consultancy party with adequate expertise to evaluate any facets related to the bank's activities. </w:t>
            </w:r>
          </w:p>
          <w:p w:rsidR="00D10BD0" w:rsidRPr="00AE515F" w:rsidRDefault="00D10BD0" w:rsidP="00D10BD0">
            <w:pPr>
              <w:spacing w:before="100" w:beforeAutospacing="1" w:after="0" w:line="240" w:lineRule="auto"/>
              <w:rPr>
                <w:rFonts w:asciiTheme="majorBidi" w:eastAsia="Times New Roman" w:hAnsiTheme="majorBidi" w:cstheme="majorBidi"/>
                <w:b/>
                <w:bCs/>
                <w:sz w:val="28"/>
                <w:szCs w:val="28"/>
                <w:lang w:bidi="ar-SA"/>
              </w:rPr>
            </w:pPr>
            <w:r w:rsidRPr="00AE515F">
              <w:rPr>
                <w:rFonts w:asciiTheme="majorBidi" w:eastAsia="Times New Roman" w:hAnsiTheme="majorBidi" w:cstheme="majorBidi"/>
                <w:sz w:val="28"/>
                <w:szCs w:val="28"/>
                <w:lang w:bidi="ar-SA"/>
              </w:rPr>
              <w:t>b. The Central Bank shall set the task assigned to the consultancy party mentioned in Paragraph A of this Article and its tenure</w:t>
            </w:r>
            <w:r w:rsidRPr="00AE515F">
              <w:rPr>
                <w:rFonts w:asciiTheme="majorBidi" w:eastAsia="Times New Roman" w:hAnsiTheme="majorBidi" w:cstheme="majorBidi"/>
                <w:b/>
                <w:bCs/>
                <w:sz w:val="28"/>
                <w:szCs w:val="28"/>
                <w:lang w:bidi="ar-SA"/>
              </w:rPr>
              <w:t>.</w:t>
            </w:r>
          </w:p>
          <w:p w:rsidR="005417BA" w:rsidRPr="00AE515F" w:rsidRDefault="005417BA" w:rsidP="00AE515F">
            <w:pPr>
              <w:spacing w:before="100" w:beforeAutospacing="1" w:after="0" w:line="240" w:lineRule="auto"/>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62</w:t>
            </w:r>
            <w:r w:rsidRPr="00AE515F">
              <w:rPr>
                <w:rFonts w:asciiTheme="majorBidi" w:eastAsia="Times New Roman" w:hAnsiTheme="majorBidi" w:cstheme="majorBidi"/>
                <w:sz w:val="28"/>
                <w:szCs w:val="28"/>
                <w:lang w:bidi="ar-SA"/>
              </w:rPr>
              <w:t xml:space="preserve"> </w:t>
            </w:r>
            <w:r w:rsidR="00DF3BC2" w:rsidRPr="00AE515F">
              <w:rPr>
                <w:rFonts w:asciiTheme="majorBidi" w:eastAsia="Times New Roman" w:hAnsiTheme="majorBidi" w:cstheme="majorBidi"/>
                <w:sz w:val="28"/>
                <w:szCs w:val="28"/>
                <w:lang w:bidi="ar-SA"/>
              </w:rPr>
              <w:t xml:space="preserve"> </w:t>
            </w:r>
            <w:r w:rsidR="0021687F"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shall annually deduct to the credit of its regulatory reserve 10 </w:t>
            </w:r>
            <w:r w:rsidR="00BF3A58"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its net profits in the Kingdom. It shall continue the deduction until the reserve becomes equivalent to the subscribed capital of the bank. This deduction shall be in lieu of the mandatory reserve provided for in the Law of Companies.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A bank may not distribute profits to shareholders before it covers all the incorporation expenses and the expenses not related to tangible assets, or before </w:t>
            </w:r>
            <w:r w:rsidRPr="00AE515F">
              <w:rPr>
                <w:rFonts w:asciiTheme="majorBidi" w:eastAsia="Times New Roman" w:hAnsiTheme="majorBidi" w:cstheme="majorBidi"/>
                <w:sz w:val="28"/>
                <w:szCs w:val="28"/>
                <w:lang w:bidi="ar-SA"/>
              </w:rPr>
              <w:lastRenderedPageBreak/>
              <w:t xml:space="preserve">writing off any losses incurred regardless of their type. </w:t>
            </w:r>
            <w:r w:rsidR="001271A5" w:rsidRPr="00AE515F">
              <w:rPr>
                <w:rFonts w:asciiTheme="majorBidi" w:eastAsia="Times New Roman" w:hAnsiTheme="majorBidi" w:cstheme="majorBidi"/>
                <w:sz w:val="28"/>
                <w:szCs w:val="28"/>
                <w:lang w:bidi="ar-SA"/>
              </w:rPr>
              <w:t>A</w:t>
            </w:r>
            <w:r w:rsidR="00D13E00" w:rsidRPr="00AE515F">
              <w:rPr>
                <w:rFonts w:asciiTheme="majorBidi" w:eastAsia="Times New Roman" w:hAnsiTheme="majorBidi" w:cstheme="majorBidi"/>
                <w:sz w:val="28"/>
                <w:szCs w:val="28"/>
                <w:lang w:bidi="ar-SA"/>
              </w:rPr>
              <w:t>ny of these expenses excluding losses</w:t>
            </w:r>
            <w:r w:rsidR="00D13E00" w:rsidRPr="00AE515F" w:rsidDel="00D13E00">
              <w:rPr>
                <w:rFonts w:asciiTheme="majorBidi" w:eastAsia="Times New Roman" w:hAnsiTheme="majorBidi" w:cstheme="majorBidi"/>
                <w:sz w:val="28"/>
                <w:szCs w:val="28"/>
                <w:lang w:bidi="ar-SA"/>
              </w:rPr>
              <w:t xml:space="preserve"> </w:t>
            </w:r>
            <w:r w:rsidR="001271A5" w:rsidRPr="00AE515F">
              <w:rPr>
                <w:rFonts w:asciiTheme="majorBidi" w:eastAsia="Times New Roman" w:hAnsiTheme="majorBidi" w:cstheme="majorBidi"/>
                <w:sz w:val="28"/>
                <w:szCs w:val="28"/>
                <w:lang w:bidi="ar-SA"/>
              </w:rPr>
              <w:t>may upon</w:t>
            </w:r>
            <w:r w:rsidRPr="00AE515F">
              <w:rPr>
                <w:rFonts w:asciiTheme="majorBidi" w:eastAsia="Times New Roman" w:hAnsiTheme="majorBidi" w:cstheme="majorBidi"/>
                <w:sz w:val="28"/>
                <w:szCs w:val="28"/>
                <w:lang w:bidi="ar-SA"/>
              </w:rPr>
              <w:t xml:space="preserve"> </w:t>
            </w:r>
            <w:r w:rsidR="00665548" w:rsidRPr="00AE515F">
              <w:rPr>
                <w:rFonts w:asciiTheme="majorBidi" w:eastAsia="Times New Roman" w:hAnsiTheme="majorBidi" w:cstheme="majorBidi"/>
                <w:sz w:val="28"/>
                <w:szCs w:val="28"/>
                <w:lang w:bidi="ar-SA"/>
              </w:rPr>
              <w:t xml:space="preserve">the consent of the Central </w:t>
            </w:r>
            <w:r w:rsidR="001271A5" w:rsidRPr="00AE515F">
              <w:rPr>
                <w:rFonts w:asciiTheme="majorBidi" w:eastAsia="Times New Roman" w:hAnsiTheme="majorBidi" w:cstheme="majorBidi"/>
                <w:sz w:val="28"/>
                <w:szCs w:val="28"/>
                <w:lang w:bidi="ar-SA"/>
              </w:rPr>
              <w:t>Bank be</w:t>
            </w:r>
            <w:r w:rsidRPr="00AE515F">
              <w:rPr>
                <w:rFonts w:asciiTheme="majorBidi" w:eastAsia="Times New Roman" w:hAnsiTheme="majorBidi" w:cstheme="majorBidi"/>
                <w:sz w:val="28"/>
                <w:szCs w:val="28"/>
                <w:lang w:bidi="ar-SA"/>
              </w:rPr>
              <w:t xml:space="preserve"> covered within a period not exceeding five years.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63</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Notwithstanding the provisions of any other legislation, the board of directors of a bank shall submit to the Central bank the financial statements of the bank duly certified by the certified auditor, within a period not exceeding two months from the end of the fiscal year. Furthermore, the board of directors shall, subject to legal accountability, obtain a prior written approval of the Central bank of the following: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end of period balance of accounts, certified by the certified auditor, before its presentation to the general assembly of shareholders.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declaration and publication of such accounts in any media.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64</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bank shall be prohibited from distributing any profits to the shareholders from the components of its regulatory capital, if such distribution entails non-compliance with the prescribed minimum regulatory capital.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65</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Notwithstanding the provisions of any other legislation, the general assembly of shareholders of a bank may not decide to distribute any profits to the shareholders in excess of those approved by the Central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66</w:t>
            </w:r>
            <w:r w:rsidR="00737D4C"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With due observance to the provisions of Article 63 of this law, a bank, after the general assembly of its shareholders has approved its accounts for the fiscal year ended shall: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Publish its end of year balance of accounts and its auditor's report in two domestic daily newspapers within six months from the end of the fiscal year. If it has branches abroad, it shall publish its aggregate end of year balance of accounts similarly as aforesaid alongside its end of year balance of accounts pertaining to the Kingdom.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lastRenderedPageBreak/>
              <w:t xml:space="preserve">b. Display the end of year balance of accounts provided for in paragraph (a) of this Article with a list of the names of the members of its board of directors on a conspicuous spot at its offices and branches for at least three months during the fiscal year following the year ended.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67</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branch of a foreign bank must publish the aggregate end of year balance of accounts of its parent company and the parent company's branches outside the Kingdom alongside its end of year balance of accounts within the Kingdom.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68</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bank shall furnish the Central Bank with a copy of its annual report, which shall include: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statements required under the Law of Companies and the Law of Securities and instructions issued pursuant thereto.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amount of capital shares belonging to each of the chairman and members of the board of directors of the bank and their relatives up to and including those of the third degree.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69</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bank shall comply with the orders of the Central bank to furnish the Central Bank with: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statement of the bank's financial position, liquidity, solvency, earnings, operations, and administrative state of affairs, including the remuneration of the members of the board of directors and the senior administrators as specified by the Central Bank.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end of period balance of accounts and financial position reports of its subsidiaries. </w:t>
            </w: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5417BA" w:rsidRPr="00AE515F" w:rsidRDefault="005417BA" w:rsidP="00F57824">
                  <w:pPr>
                    <w:spacing w:after="0" w:line="240" w:lineRule="auto"/>
                    <w:jc w:val="right"/>
                    <w:rPr>
                      <w:rFonts w:asciiTheme="majorBidi" w:eastAsia="Times New Roman" w:hAnsiTheme="majorBidi" w:cstheme="majorBidi"/>
                      <w:sz w:val="28"/>
                      <w:szCs w:val="28"/>
                      <w:lang w:bidi="ar-SA"/>
                    </w:rPr>
                  </w:pPr>
                </w:p>
              </w:tc>
            </w:tr>
          </w:tbl>
          <w:p w:rsidR="005417BA" w:rsidRPr="00AE515F" w:rsidRDefault="005417BA" w:rsidP="00F57824">
            <w:pPr>
              <w:spacing w:before="100" w:beforeAutospacing="1" w:after="0" w:line="240" w:lineRule="auto"/>
              <w:rPr>
                <w:rFonts w:asciiTheme="majorBidi" w:eastAsia="Times New Roman" w:hAnsiTheme="majorBidi" w:cstheme="majorBidi"/>
                <w:sz w:val="28"/>
                <w:szCs w:val="28"/>
                <w:lang w:bidi="ar-SA"/>
              </w:rPr>
            </w:pPr>
          </w:p>
          <w:p w:rsidR="00546B22" w:rsidRPr="00AE515F" w:rsidRDefault="00546B22" w:rsidP="00F57824">
            <w:pPr>
              <w:spacing w:after="0" w:line="240" w:lineRule="auto"/>
              <w:rPr>
                <w:rFonts w:asciiTheme="majorBidi" w:eastAsia="Times New Roman" w:hAnsiTheme="majorBidi" w:cstheme="majorBidi"/>
                <w:b/>
                <w:bCs/>
                <w:sz w:val="28"/>
                <w:szCs w:val="28"/>
                <w:lang w:bidi="ar-SA"/>
              </w:rPr>
            </w:pPr>
          </w:p>
          <w:p w:rsidR="00546B22" w:rsidRPr="00AE515F" w:rsidRDefault="00546B22" w:rsidP="00F57824">
            <w:pPr>
              <w:spacing w:after="0" w:line="240" w:lineRule="auto"/>
              <w:rPr>
                <w:rFonts w:asciiTheme="majorBidi" w:eastAsia="Times New Roman" w:hAnsiTheme="majorBidi" w:cstheme="majorBidi"/>
                <w:b/>
                <w:bCs/>
                <w:sz w:val="28"/>
                <w:szCs w:val="28"/>
                <w:lang w:bidi="ar-SA"/>
              </w:rPr>
            </w:pPr>
          </w:p>
          <w:p w:rsidR="00926A56" w:rsidRPr="00AE515F" w:rsidRDefault="00926A56" w:rsidP="00F57824">
            <w:pPr>
              <w:spacing w:after="0" w:line="240" w:lineRule="auto"/>
              <w:rPr>
                <w:rFonts w:asciiTheme="majorBidi" w:eastAsia="Times New Roman" w:hAnsiTheme="majorBidi" w:cstheme="majorBidi"/>
                <w:b/>
                <w:bCs/>
                <w:sz w:val="28"/>
                <w:szCs w:val="28"/>
                <w:lang w:bidi="ar-SA"/>
              </w:rPr>
            </w:pPr>
          </w:p>
          <w:p w:rsidR="00392BC4" w:rsidRPr="00AE515F" w:rsidRDefault="00392BC4" w:rsidP="00F57824">
            <w:pPr>
              <w:spacing w:after="0" w:line="240" w:lineRule="auto"/>
              <w:rPr>
                <w:rFonts w:asciiTheme="majorBidi" w:eastAsia="Times New Roman" w:hAnsiTheme="majorBidi" w:cstheme="majorBidi"/>
                <w:b/>
                <w:bCs/>
                <w:sz w:val="28"/>
                <w:szCs w:val="28"/>
                <w:lang w:bidi="ar-SA"/>
              </w:rPr>
            </w:pPr>
          </w:p>
          <w:p w:rsidR="00546B22" w:rsidRPr="00AE515F" w:rsidRDefault="00546B22" w:rsidP="00F57824">
            <w:pPr>
              <w:spacing w:after="0" w:line="240" w:lineRule="auto"/>
              <w:rPr>
                <w:rFonts w:asciiTheme="majorBidi" w:eastAsia="Times New Roman" w:hAnsiTheme="majorBidi" w:cstheme="majorBidi"/>
                <w:b/>
                <w:bCs/>
                <w:sz w:val="28"/>
                <w:szCs w:val="28"/>
                <w:lang w:bidi="ar-SA"/>
              </w:rPr>
            </w:pPr>
          </w:p>
          <w:p w:rsidR="005417BA" w:rsidRPr="00AE515F" w:rsidRDefault="005417BA" w:rsidP="00EA21CF">
            <w:pPr>
              <w:spacing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Inspection and Auditing</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70</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and any subsidiary thereof shall be subject to inspection by the Central bank or by auditors appointed for inspection by the Central Bank at the bank's expense. The bank and its subsidiaries shall cooperate therewith to enable them to perform their tasks in full.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If the bank to be inspected is a branch of a foreign bank or a subsidiary thereof, it shall be subject to the inspection of the competent supervisory authorities in the country of its head office or regional office, in addition to the inspection of the Central Bank.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The Central Bank and the auditors appointed thereby, shall, during their inspection of a bank and any of its subsidiaries, be authorized of the following: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To examine and obtain copies of any accounts, records, and documents, including minutes of the meetings and resolutions of the board of directors and the auditing committee.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To ascertain that the statements of accounts of a foreign bank branch operating in the Kingdom include the consolidated budget, end of year balance of accounts and the income statement of the parent company and its branches in other countries.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To request the bank's administrators, agents and subsidiaries to provide them with any information, which the Central Bank or the appointed auditors deem necessary for this purpose.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71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Central Bank may issue orders to enable its inspectors and agents to visit the offices of financial companies, examine their accounts, records, and documents and take any measures they deem necessary to ascertain that the operations and activities of such companies are not in conflict with the provisions of this law. </w:t>
            </w: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5417BA" w:rsidRPr="00AE515F" w:rsidRDefault="005417BA" w:rsidP="00F57824">
                  <w:pPr>
                    <w:spacing w:after="0" w:line="240" w:lineRule="auto"/>
                    <w:jc w:val="right"/>
                    <w:rPr>
                      <w:rFonts w:asciiTheme="majorBidi" w:eastAsia="Times New Roman" w:hAnsiTheme="majorBidi" w:cstheme="majorBidi"/>
                      <w:sz w:val="28"/>
                      <w:szCs w:val="28"/>
                      <w:lang w:bidi="ar-SA"/>
                    </w:rPr>
                  </w:pPr>
                </w:p>
              </w:tc>
            </w:tr>
          </w:tbl>
          <w:p w:rsidR="005417BA" w:rsidRPr="00AE515F" w:rsidRDefault="005417BA" w:rsidP="00F57824">
            <w:pPr>
              <w:spacing w:before="100" w:beforeAutospacing="1" w:after="0" w:line="240" w:lineRule="auto"/>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w:t>
            </w:r>
          </w:p>
          <w:p w:rsidR="00546B22" w:rsidRPr="00AE515F" w:rsidRDefault="00546B22" w:rsidP="00F57824">
            <w:pPr>
              <w:spacing w:after="0" w:line="240" w:lineRule="auto"/>
              <w:rPr>
                <w:rFonts w:asciiTheme="majorBidi" w:eastAsia="Times New Roman" w:hAnsiTheme="majorBidi" w:cstheme="majorBidi"/>
                <w:b/>
                <w:bCs/>
                <w:sz w:val="28"/>
                <w:szCs w:val="28"/>
                <w:lang w:bidi="ar-SA"/>
              </w:rPr>
            </w:pPr>
          </w:p>
          <w:p w:rsidR="00546B22" w:rsidRPr="00AE515F" w:rsidRDefault="00546B22" w:rsidP="00EA21CF">
            <w:pPr>
              <w:spacing w:after="0" w:line="240" w:lineRule="auto"/>
              <w:jc w:val="center"/>
              <w:rPr>
                <w:rFonts w:asciiTheme="majorBidi" w:eastAsia="Times New Roman" w:hAnsiTheme="majorBidi" w:cstheme="majorBidi"/>
                <w:b/>
                <w:bCs/>
                <w:sz w:val="28"/>
                <w:szCs w:val="28"/>
                <w:lang w:bidi="ar-SA"/>
              </w:rPr>
            </w:pPr>
          </w:p>
          <w:p w:rsidR="005417BA" w:rsidRPr="00AE515F" w:rsidRDefault="005417BA" w:rsidP="00EA21CF">
            <w:pPr>
              <w:spacing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Banking Confidentiality</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72</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bank shall observe full confidentiality regarding all accounts, deposits, trusts, and safe-deposit boxes of its customers. It shall be prohibited from providing directly or indirectly any information thereon except upon a written consent of the owner of such account, deposit, trust or the safe-deposit box, or an heir of his, upon a decision issued by a competent judicial authority in a current litigation, or due to one of the permissible situations pursuant to the provisions of this law. This prohibition shall remain in effect even if the relationship between the bank and the client has terminated for any reason whatsoever.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73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All present and former administrators of the bank shall be prohibited from providing any information or data on the clients or their accounts, deposits, trusts, safe-deposit boxes, or any of their transactions, or disclosing or enabling others to have access to such information and data in situations other than those permitted under this law. Such prohibition shall apply to anyone who by virtue of his profession, position or work, directly or indirectly, may have access to such information and data, including employees of the Central Bank and auditors.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74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provisions of Articles 72 and 73 of this law shall not apply to the following: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duties provided in law to be performed by the auditors appointed by the general assembly of a bank or by the Central bank pursuant to the provisions of this law.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acts and measures undertaken by the Central Bank pursuant to this law or the Central Bank Law.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The issuance of a certificate or statement on the reasons for the refusal to cash any check upon request of an entitled person.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The exchange of information pertaining to clients on their debit balances in order to provide necessary data to ensure safety of credit granting, checks retained unpaid or any other act deemed necessary by the Central Bank due to its relevance </w:t>
            </w:r>
            <w:r w:rsidRPr="00AE515F">
              <w:rPr>
                <w:rFonts w:asciiTheme="majorBidi" w:eastAsia="Times New Roman" w:hAnsiTheme="majorBidi" w:cstheme="majorBidi"/>
                <w:sz w:val="28"/>
                <w:szCs w:val="28"/>
                <w:lang w:bidi="ar-SA"/>
              </w:rPr>
              <w:lastRenderedPageBreak/>
              <w:t xml:space="preserve">to the safety of banking. It is provided that the exchange of information is between banks, the Central Bank or any other companies or entities approved by the Central Bank for the purpose of facilitating the exchange of such information.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e. Disclosure by a bank, in full or in part, of statements on transactions of a client necessary to substantiate a claim of the bank in a judicial dispute between the bank and the client in respect of such transactions.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75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person who has violated the provisions of Article 72 or Article 73 of this law shall be punished with imprisonment for a period not less than six months, a fine not less than ten thousand Dinars and not more than fifty thousand Dinars, or with both penalties. </w:t>
            </w: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5417BA" w:rsidRPr="00AE515F" w:rsidRDefault="005417BA" w:rsidP="00F57824">
                  <w:pPr>
                    <w:spacing w:after="0" w:line="240" w:lineRule="auto"/>
                    <w:jc w:val="right"/>
                    <w:rPr>
                      <w:rFonts w:asciiTheme="majorBidi" w:eastAsia="Times New Roman" w:hAnsiTheme="majorBidi" w:cstheme="majorBidi"/>
                      <w:sz w:val="28"/>
                      <w:szCs w:val="28"/>
                      <w:lang w:bidi="ar-SA"/>
                    </w:rPr>
                  </w:pPr>
                </w:p>
              </w:tc>
            </w:tr>
          </w:tbl>
          <w:p w:rsidR="005417BA" w:rsidRPr="00AE515F" w:rsidRDefault="005417BA" w:rsidP="00EA21CF">
            <w:pPr>
              <w:spacing w:before="100" w:beforeAutospacing="1"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Merger of Banks</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76</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provisions in the Law of Companies in effect pertaining to the Merger of companies shall be applicable to the merger of banks in all matters not particularly provided for in this chapter.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A bank may not launch any procedure of merger without first obtaining a prior written consent of the Central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77</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Where the general assembly of a bank has agreed to merger pursuant to the provisions of the Law of Companies, such decision shall be binding on all shareholders. The remedy to anyone who has consequently sustained damages shall be limited to claiming compensation.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78</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Central Bank shall appoint the experts and specialists to participate in the valuation committee to be formed by the Minister of Industry and Trade to finalize the merger pursuant to the Law of Companies. </w:t>
            </w:r>
          </w:p>
          <w:p w:rsidR="00B11D00" w:rsidRPr="00AE515F" w:rsidRDefault="00B11D00" w:rsidP="00546B22">
            <w:pPr>
              <w:spacing w:before="100" w:beforeAutospacing="1" w:after="0" w:line="240" w:lineRule="auto"/>
              <w:jc w:val="both"/>
              <w:rPr>
                <w:rFonts w:asciiTheme="majorBidi" w:eastAsia="Times New Roman" w:hAnsiTheme="majorBidi" w:cstheme="majorBidi"/>
                <w:b/>
                <w:bCs/>
                <w:sz w:val="28"/>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lastRenderedPageBreak/>
              <w:t>Article 79</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Subject to the provisions of the Law of Companies, the following shall </w:t>
            </w:r>
            <w:r w:rsidRPr="00AE515F">
              <w:rPr>
                <w:rFonts w:asciiTheme="majorBidi" w:eastAsia="Times New Roman" w:hAnsiTheme="majorBidi" w:cstheme="majorBidi"/>
                <w:i/>
                <w:iCs/>
                <w:sz w:val="28"/>
                <w:szCs w:val="28"/>
                <w:lang w:bidi="ar-SA"/>
              </w:rPr>
              <w:t xml:space="preserve">ipso facto </w:t>
            </w:r>
            <w:r w:rsidRPr="00AE515F">
              <w:rPr>
                <w:rFonts w:asciiTheme="majorBidi" w:eastAsia="Times New Roman" w:hAnsiTheme="majorBidi" w:cstheme="majorBidi"/>
                <w:sz w:val="28"/>
                <w:szCs w:val="28"/>
                <w:lang w:bidi="ar-SA"/>
              </w:rPr>
              <w:t xml:space="preserve">be vested on the merging bank or the bank emerging from a merger: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All accounts, deposits, and outstanding financial facilities of all kinds at the merged bank altogether with their personal and real securities, without the need to obtain the consent of any client, surety, mortgagor, beneficiary, or any other person.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All rights and obligations of the merged bank under lease contracts, employment contracts, or any other contracts whatsoever. </w:t>
            </w:r>
          </w:p>
          <w:p w:rsidR="005417BA" w:rsidRPr="00AE515F" w:rsidRDefault="005417BA" w:rsidP="00546B22">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bank emerging from a merger shall replace the merged bank in all matters and actions including lawsuits and judicial proceedings initiated by or against the merged bank. </w:t>
            </w:r>
          </w:p>
          <w:p w:rsidR="005417BA" w:rsidRPr="00AE515F" w:rsidRDefault="00BE19D8"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80 </w:t>
            </w:r>
            <w:r w:rsidR="00DF3BC2" w:rsidRPr="00AE515F">
              <w:rPr>
                <w:rFonts w:asciiTheme="majorBidi" w:eastAsia="Times New Roman" w:hAnsiTheme="majorBidi" w:cstheme="majorBidi"/>
                <w:sz w:val="28"/>
                <w:szCs w:val="28"/>
                <w:lang w:bidi="ar-SA"/>
              </w:rPr>
              <w:t xml:space="preserve">  </w:t>
            </w:r>
          </w:p>
          <w:p w:rsidR="007F5DAC" w:rsidRPr="00AE515F" w:rsidRDefault="007F5DAC" w:rsidP="00981E3E">
            <w:pPr>
              <w:numPr>
                <w:ilvl w:val="0"/>
                <w:numId w:val="10"/>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Notwithstanding what is stated in any other legislation, the Board may, in case the bank faces problems with core effect on its financial position, take one or more of the following measures:</w:t>
            </w:r>
          </w:p>
          <w:p w:rsidR="007F5DAC" w:rsidRPr="00AE515F" w:rsidRDefault="007F5DAC" w:rsidP="00981E3E">
            <w:pPr>
              <w:numPr>
                <w:ilvl w:val="0"/>
                <w:numId w:val="11"/>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Resolution of the Bank's Board and taking over its management for a period of no more than 12 months, renewable for one time.</w:t>
            </w:r>
          </w:p>
          <w:p w:rsidR="007F5DAC" w:rsidRPr="00AE515F" w:rsidRDefault="007F5DAC" w:rsidP="00981E3E">
            <w:pPr>
              <w:numPr>
                <w:ilvl w:val="0"/>
                <w:numId w:val="11"/>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Restructuring the bank's capital by decreasing its subscribed capital and increasing subscription through new shares, usage of optional reserves, dividends, or any other methods it deems fit.</w:t>
            </w:r>
          </w:p>
          <w:p w:rsidR="007F5DAC" w:rsidRPr="00AE515F" w:rsidRDefault="007F5DAC" w:rsidP="00981E3E">
            <w:pPr>
              <w:numPr>
                <w:ilvl w:val="0"/>
                <w:numId w:val="11"/>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Using any of the regulatory capital components to solidify the financial position of the bank, including increase of its capital or amortizing its losses.</w:t>
            </w:r>
          </w:p>
          <w:p w:rsidR="007F5DAC" w:rsidRPr="00AE515F" w:rsidRDefault="007F5DAC" w:rsidP="00981E3E">
            <w:pPr>
              <w:numPr>
                <w:ilvl w:val="0"/>
                <w:numId w:val="11"/>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Merging the bank into another with the approval of the bank merged into.</w:t>
            </w:r>
          </w:p>
          <w:p w:rsidR="007F5DAC" w:rsidRPr="00AE515F" w:rsidRDefault="007F5DAC" w:rsidP="00E655C9">
            <w:pPr>
              <w:numPr>
                <w:ilvl w:val="0"/>
                <w:numId w:val="11"/>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Transferring all or some of the bank's assets, rights, liabilities, and commitments to a third party for the equivalent and per the conditions that the Central Bank may deem fit, without obtaining the approval of the debtor, agent, pledger,</w:t>
            </w:r>
            <w:r w:rsidR="008865C8" w:rsidRPr="00AE515F">
              <w:rPr>
                <w:rFonts w:asciiTheme="majorBidi" w:eastAsia="Times New Roman" w:hAnsiTheme="majorBidi" w:cstheme="majorBidi"/>
                <w:sz w:val="28"/>
                <w:szCs w:val="28"/>
                <w:lang w:bidi="ar-SA"/>
              </w:rPr>
              <w:t xml:space="preserve"> guarantor, or any related person</w:t>
            </w:r>
            <w:r w:rsidRPr="00AE515F">
              <w:rPr>
                <w:rFonts w:asciiTheme="majorBidi" w:eastAsia="Times New Roman" w:hAnsiTheme="majorBidi" w:cstheme="majorBidi"/>
                <w:sz w:val="28"/>
                <w:szCs w:val="28"/>
                <w:lang w:bidi="ar-SA"/>
              </w:rPr>
              <w:t>.</w:t>
            </w:r>
          </w:p>
          <w:p w:rsidR="007F5DAC" w:rsidRPr="00AE515F" w:rsidRDefault="007F5DAC" w:rsidP="00981E3E">
            <w:pPr>
              <w:spacing w:before="100" w:beforeAutospacing="1" w:after="0" w:line="240" w:lineRule="auto"/>
              <w:jc w:val="both"/>
              <w:rPr>
                <w:rFonts w:asciiTheme="majorBidi" w:eastAsia="Times New Roman" w:hAnsiTheme="majorBidi" w:cstheme="majorBidi"/>
                <w:sz w:val="2"/>
                <w:szCs w:val="28"/>
                <w:lang w:bidi="ar-SA"/>
              </w:rPr>
            </w:pPr>
          </w:p>
          <w:p w:rsidR="007F5DAC" w:rsidRPr="00AE515F" w:rsidRDefault="007F5DAC" w:rsidP="004872D3">
            <w:pPr>
              <w:numPr>
                <w:ilvl w:val="0"/>
                <w:numId w:val="10"/>
              </w:num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Subject to what is stated in the Depository Insurance Corporation Law, should it become apparent to the corporation that the cost of the bank's liquidation might exceed the cost of any of the measures stated in items (4) and (5</w:t>
            </w:r>
            <w:r w:rsidR="00546B22" w:rsidRPr="00AE515F">
              <w:rPr>
                <w:rFonts w:asciiTheme="majorBidi" w:eastAsia="Times New Roman" w:hAnsiTheme="majorBidi" w:cstheme="majorBidi"/>
                <w:sz w:val="28"/>
                <w:szCs w:val="28"/>
                <w:lang w:bidi="ar-SA"/>
              </w:rPr>
              <w:t>) of</w:t>
            </w:r>
            <w:r w:rsidRPr="00AE515F">
              <w:rPr>
                <w:rFonts w:asciiTheme="majorBidi" w:eastAsia="Times New Roman" w:hAnsiTheme="majorBidi" w:cstheme="majorBidi"/>
                <w:sz w:val="28"/>
                <w:szCs w:val="28"/>
                <w:lang w:bidi="ar-SA"/>
              </w:rPr>
              <w:t xml:space="preserve"> Paragraph A of this Article, the corporation may with the approval of the Central Bank and </w:t>
            </w:r>
            <w:r w:rsidRPr="00AE515F">
              <w:rPr>
                <w:rFonts w:asciiTheme="majorBidi" w:eastAsia="Times New Roman" w:hAnsiTheme="majorBidi" w:cstheme="majorBidi"/>
                <w:sz w:val="28"/>
                <w:szCs w:val="28"/>
                <w:lang w:bidi="ar-SA"/>
              </w:rPr>
              <w:lastRenderedPageBreak/>
              <w:t xml:space="preserve">its </w:t>
            </w:r>
            <w:r w:rsidR="00546B22" w:rsidRPr="00AE515F">
              <w:rPr>
                <w:rFonts w:asciiTheme="majorBidi" w:eastAsia="Times New Roman" w:hAnsiTheme="majorBidi" w:cstheme="majorBidi"/>
                <w:sz w:val="28"/>
                <w:szCs w:val="28"/>
                <w:lang w:bidi="ar-SA"/>
              </w:rPr>
              <w:t>stipulations take</w:t>
            </w:r>
            <w:r w:rsidRPr="00AE515F">
              <w:rPr>
                <w:rFonts w:asciiTheme="majorBidi" w:eastAsia="Times New Roman" w:hAnsiTheme="majorBidi" w:cstheme="majorBidi"/>
                <w:sz w:val="28"/>
                <w:szCs w:val="28"/>
                <w:lang w:bidi="ar-SA"/>
              </w:rPr>
              <w:t xml:space="preserve"> one or both of the following measures:</w:t>
            </w:r>
          </w:p>
          <w:p w:rsidR="007F5DAC" w:rsidRPr="00AE515F" w:rsidRDefault="007F5DAC" w:rsidP="00981E3E">
            <w:pPr>
              <w:numPr>
                <w:ilvl w:val="0"/>
                <w:numId w:val="12"/>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Bear the incurred financial costs resulting from the adoption of any of the measures indicated in Items (4) and (5) of Paragraph A of this Article.</w:t>
            </w:r>
          </w:p>
          <w:p w:rsidR="007F5DAC" w:rsidRPr="00AE515F" w:rsidRDefault="007F5DAC" w:rsidP="00981E3E">
            <w:pPr>
              <w:numPr>
                <w:ilvl w:val="0"/>
                <w:numId w:val="12"/>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Subscribe in new shares offered to increase the bank's capital.</w:t>
            </w:r>
          </w:p>
          <w:p w:rsidR="007F5DAC" w:rsidRPr="00AE515F" w:rsidRDefault="007F5DAC" w:rsidP="00981E3E">
            <w:pPr>
              <w:numPr>
                <w:ilvl w:val="0"/>
                <w:numId w:val="10"/>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Depository Insurance Corporation may request from the Central Bank to license a bridging bank to which what is stated in Item (5) of Paragraph (A) of this Article is referred, while taking into consideration the following:</w:t>
            </w:r>
          </w:p>
          <w:p w:rsidR="007F5DAC" w:rsidRPr="00AE515F" w:rsidRDefault="007F5DAC" w:rsidP="00981E3E">
            <w:pPr>
              <w:numPr>
                <w:ilvl w:val="0"/>
                <w:numId w:val="13"/>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Board shall set the measures and conditions for licensing the bridging bank, and excluding it from any of the provisions stated in Articles (6) to (20) of this Law.</w:t>
            </w:r>
          </w:p>
          <w:p w:rsidR="007F5DAC" w:rsidRPr="00AE515F" w:rsidRDefault="007F5DAC" w:rsidP="00981E3E">
            <w:pPr>
              <w:numPr>
                <w:ilvl w:val="0"/>
                <w:numId w:val="13"/>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bridging bank shall engage in banking operations for a period of no more than </w:t>
            </w:r>
            <w:r w:rsidR="00882F66" w:rsidRPr="00AE515F">
              <w:rPr>
                <w:rFonts w:asciiTheme="majorBidi" w:eastAsia="Times New Roman" w:hAnsiTheme="majorBidi" w:cstheme="majorBidi"/>
                <w:sz w:val="28"/>
                <w:szCs w:val="28"/>
                <w:lang w:bidi="ar-SA"/>
              </w:rPr>
              <w:t>thirty-six</w:t>
            </w:r>
            <w:r w:rsidRPr="00AE515F">
              <w:rPr>
                <w:rFonts w:asciiTheme="majorBidi" w:eastAsia="Times New Roman" w:hAnsiTheme="majorBidi" w:cstheme="majorBidi"/>
                <w:sz w:val="28"/>
                <w:szCs w:val="28"/>
                <w:lang w:bidi="ar-SA"/>
              </w:rPr>
              <w:t xml:space="preserve"> months to execute the following:</w:t>
            </w:r>
          </w:p>
          <w:p w:rsidR="007F5DAC" w:rsidRPr="00AE515F" w:rsidRDefault="007F5DAC" w:rsidP="00981E3E">
            <w:pPr>
              <w:numPr>
                <w:ilvl w:val="0"/>
                <w:numId w:val="14"/>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Sale of the capital of the bridging bank to new shareholders. In this case, the conditions and provisions implemented on the banks operating in the Kingdom must be taken into consideration, including the provisions for their licensing, management, and regulation.</w:t>
            </w:r>
          </w:p>
          <w:p w:rsidR="007F5DAC" w:rsidRPr="00AE515F" w:rsidRDefault="007F5DAC" w:rsidP="00981E3E">
            <w:pPr>
              <w:numPr>
                <w:ilvl w:val="0"/>
                <w:numId w:val="14"/>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Sale of all or some of the bridging bank's assets, rights, liabilities, and commitments per the provisions of Article (82) of this Law.</w:t>
            </w:r>
          </w:p>
          <w:p w:rsidR="007F5DAC" w:rsidRPr="00AE515F" w:rsidRDefault="007F5DAC" w:rsidP="00981E3E">
            <w:pPr>
              <w:numPr>
                <w:ilvl w:val="0"/>
                <w:numId w:val="13"/>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The proceeds of sales earned from implementation of Item (2) of this Paragraph shall be used to cover any financial expenses incurred by the Central Bank and the Depository Insurance Corporation as a result of the measures taken per the provisions of this Article. Any surpluses shall turn to the bank that suffered core problems.</w:t>
            </w:r>
          </w:p>
          <w:p w:rsidR="00EE00B8" w:rsidRPr="00AE515F" w:rsidRDefault="007F5DAC" w:rsidP="00A12BB1">
            <w:pPr>
              <w:numPr>
                <w:ilvl w:val="0"/>
                <w:numId w:val="10"/>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Decrees and approvals issued by the Central Bank per the provisions of Paragraphs (A) and (B) of this Article shall serve as the decrees required to be issued per the provisions of legislations emanating from the Bank's Board and both of its Ordinary and Extraordinary General Assembly for the purposes of executing measures</w:t>
            </w:r>
            <w:r w:rsidR="00F960F7" w:rsidRPr="00AE515F">
              <w:rPr>
                <w:rFonts w:asciiTheme="majorBidi" w:eastAsia="Times New Roman" w:hAnsiTheme="majorBidi" w:cstheme="majorBidi"/>
                <w:sz w:val="28"/>
                <w:szCs w:val="28"/>
                <w:lang w:bidi="ar-SA"/>
              </w:rPr>
              <w:t xml:space="preserve"> stated in these two Paragraphs</w:t>
            </w:r>
            <w:r w:rsidR="00EE00B8" w:rsidRPr="00AE515F">
              <w:rPr>
                <w:rFonts w:asciiTheme="majorBidi" w:eastAsia="Times New Roman" w:hAnsiTheme="majorBidi" w:cstheme="majorBidi"/>
                <w:sz w:val="28"/>
                <w:szCs w:val="28"/>
                <w:lang w:bidi="ar-SA"/>
              </w:rPr>
              <w:t>.</w:t>
            </w:r>
          </w:p>
          <w:p w:rsidR="0004782D" w:rsidRPr="00AE515F" w:rsidRDefault="007F5DAC" w:rsidP="0004782D">
            <w:pPr>
              <w:numPr>
                <w:ilvl w:val="0"/>
                <w:numId w:val="10"/>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1- The decrees taken per the provisions of this Article are subject to appeal with the Administrative Court per conditions stated in Article (86) of this Law.</w:t>
            </w:r>
            <w:r w:rsidR="00FD3871" w:rsidRPr="00AE515F">
              <w:rPr>
                <w:rFonts w:asciiTheme="majorBidi" w:eastAsia="Times New Roman" w:hAnsiTheme="majorBidi" w:cstheme="majorBidi"/>
                <w:sz w:val="28"/>
                <w:szCs w:val="28"/>
                <w:lang w:bidi="ar-SA"/>
              </w:rPr>
              <w:t xml:space="preserve"> </w:t>
            </w:r>
          </w:p>
          <w:p w:rsidR="0004782D" w:rsidRPr="00AE515F" w:rsidRDefault="007F5DAC" w:rsidP="0004782D">
            <w:pPr>
              <w:spacing w:after="0" w:line="240" w:lineRule="auto"/>
              <w:ind w:left="360"/>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Appeal in decrees mentioned in Item (1) of this Paragraph shall not entail </w:t>
            </w:r>
            <w:r w:rsidR="00FD3871" w:rsidRPr="00AE515F">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cessation of their execution.</w:t>
            </w:r>
          </w:p>
          <w:p w:rsidR="00DE5AA0" w:rsidRPr="00AE515F" w:rsidRDefault="007F5DAC" w:rsidP="000D3AA3">
            <w:pPr>
              <w:numPr>
                <w:ilvl w:val="0"/>
                <w:numId w:val="10"/>
              </w:num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Central Bank shall form one or more special committees as required by the </w:t>
            </w:r>
            <w:r w:rsidRPr="00AE515F">
              <w:rPr>
                <w:rFonts w:asciiTheme="majorBidi" w:eastAsia="Times New Roman" w:hAnsiTheme="majorBidi" w:cstheme="majorBidi"/>
                <w:sz w:val="28"/>
                <w:szCs w:val="28"/>
                <w:lang w:bidi="ar-SA"/>
              </w:rPr>
              <w:lastRenderedPageBreak/>
              <w:t xml:space="preserve">provisions of valid legislations to carry out the measures stated in Paragraphs (A) and (B) of this Article. The Central Bank is the party responsible for the follow up of that committee's activities and approval of its results. </w:t>
            </w:r>
          </w:p>
          <w:p w:rsidR="00EB2F1B" w:rsidRPr="00AE515F" w:rsidRDefault="007F5DAC" w:rsidP="00981E3E">
            <w:pPr>
              <w:numPr>
                <w:ilvl w:val="0"/>
                <w:numId w:val="10"/>
              </w:num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1- Notwithstanding what is stated in any other legislation, the branch of a foreign bank licensed in the Kingdom is not subject to any decrees or measures issued by the competent authorities in the country of its headquarter whether these decrees are related to liquidation, bankruptcy, or treatments of the problem bank's conditions.</w:t>
            </w:r>
          </w:p>
          <w:p w:rsidR="00BB2DFF" w:rsidRPr="00AE515F" w:rsidRDefault="00BB2DFF" w:rsidP="00BB2DFF">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2- </w:t>
            </w:r>
            <w:r w:rsidR="007F5DAC" w:rsidRPr="00AE515F">
              <w:rPr>
                <w:rFonts w:asciiTheme="majorBidi" w:eastAsia="Times New Roman" w:hAnsiTheme="majorBidi" w:cstheme="majorBidi"/>
                <w:sz w:val="28"/>
                <w:szCs w:val="28"/>
                <w:lang w:bidi="ar-SA"/>
              </w:rPr>
              <w:t xml:space="preserve">The Central Bank, after verifying that none of the measures stated in </w:t>
            </w:r>
            <w:r w:rsidR="0004782D" w:rsidRPr="00AE515F">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                                          </w:t>
            </w:r>
          </w:p>
          <w:p w:rsidR="00BB2DFF" w:rsidRPr="00AE515F" w:rsidRDefault="00BB2DFF" w:rsidP="00BB2DFF">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w:t>
            </w:r>
            <w:r w:rsidR="007F5DAC" w:rsidRPr="00AE515F">
              <w:rPr>
                <w:rFonts w:asciiTheme="majorBidi" w:eastAsia="Times New Roman" w:hAnsiTheme="majorBidi" w:cstheme="majorBidi"/>
                <w:sz w:val="28"/>
                <w:szCs w:val="28"/>
                <w:lang w:bidi="ar-SA"/>
              </w:rPr>
              <w:t xml:space="preserve">Paragraph (A) of this Article is unjust to the clients of the foreign bank's branch </w:t>
            </w:r>
            <w:r w:rsidRPr="00AE515F">
              <w:rPr>
                <w:rFonts w:asciiTheme="majorBidi" w:eastAsia="Times New Roman" w:hAnsiTheme="majorBidi" w:cstheme="majorBidi"/>
                <w:sz w:val="28"/>
                <w:szCs w:val="28"/>
                <w:lang w:bidi="ar-SA"/>
              </w:rPr>
              <w:t xml:space="preserve">  </w:t>
            </w:r>
          </w:p>
          <w:p w:rsidR="00BB2DFF" w:rsidRPr="00AE515F" w:rsidRDefault="00BB2DFF" w:rsidP="00BB2DFF">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w:t>
            </w:r>
            <w:r w:rsidR="007F5DAC" w:rsidRPr="00AE515F">
              <w:rPr>
                <w:rFonts w:asciiTheme="majorBidi" w:eastAsia="Times New Roman" w:hAnsiTheme="majorBidi" w:cstheme="majorBidi"/>
                <w:sz w:val="28"/>
                <w:szCs w:val="28"/>
                <w:lang w:bidi="ar-SA"/>
              </w:rPr>
              <w:t xml:space="preserve">and has no effect on the financial and banking stability in the Kingdom, may </w:t>
            </w:r>
            <w:r w:rsidRPr="00AE515F">
              <w:rPr>
                <w:rFonts w:asciiTheme="majorBidi" w:eastAsia="Times New Roman" w:hAnsiTheme="majorBidi" w:cstheme="majorBidi"/>
                <w:sz w:val="28"/>
                <w:szCs w:val="28"/>
                <w:lang w:bidi="ar-SA"/>
              </w:rPr>
              <w:t xml:space="preserve">  </w:t>
            </w:r>
          </w:p>
          <w:p w:rsidR="00BB2DFF" w:rsidRPr="00AE515F" w:rsidRDefault="00BB2DFF" w:rsidP="00BB2DFF">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w:t>
            </w:r>
            <w:r w:rsidR="007F5DAC" w:rsidRPr="00AE515F">
              <w:rPr>
                <w:rFonts w:asciiTheme="majorBidi" w:eastAsia="Times New Roman" w:hAnsiTheme="majorBidi" w:cstheme="majorBidi"/>
                <w:sz w:val="28"/>
                <w:szCs w:val="28"/>
                <w:lang w:bidi="ar-SA"/>
              </w:rPr>
              <w:t xml:space="preserve">approve that the effects sustained from these measures extend to include the </w:t>
            </w:r>
            <w:r w:rsidRPr="00AE515F">
              <w:rPr>
                <w:rFonts w:asciiTheme="majorBidi" w:eastAsia="Times New Roman" w:hAnsiTheme="majorBidi" w:cstheme="majorBidi"/>
                <w:sz w:val="28"/>
                <w:szCs w:val="28"/>
                <w:lang w:bidi="ar-SA"/>
              </w:rPr>
              <w:t xml:space="preserve"> </w:t>
            </w:r>
          </w:p>
          <w:p w:rsidR="00BB2DFF" w:rsidRPr="00AE515F" w:rsidRDefault="00BB2DFF" w:rsidP="00BB2DFF">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w:t>
            </w:r>
            <w:r w:rsidR="007F5DAC" w:rsidRPr="00AE515F">
              <w:rPr>
                <w:rFonts w:asciiTheme="majorBidi" w:eastAsia="Times New Roman" w:hAnsiTheme="majorBidi" w:cstheme="majorBidi"/>
                <w:sz w:val="28"/>
                <w:szCs w:val="28"/>
                <w:lang w:bidi="ar-SA"/>
              </w:rPr>
              <w:t xml:space="preserve">foreign bank's branch per arrangements set by the Central Bank in coordination </w:t>
            </w:r>
          </w:p>
          <w:p w:rsidR="00BB2DFF" w:rsidRPr="00AE515F" w:rsidRDefault="00BB2DFF" w:rsidP="00BB2DFF">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w:t>
            </w:r>
            <w:r w:rsidR="007F5DAC" w:rsidRPr="00AE515F">
              <w:rPr>
                <w:rFonts w:asciiTheme="majorBidi" w:eastAsia="Times New Roman" w:hAnsiTheme="majorBidi" w:cstheme="majorBidi"/>
                <w:sz w:val="28"/>
                <w:szCs w:val="28"/>
                <w:lang w:bidi="ar-SA"/>
              </w:rPr>
              <w:t xml:space="preserve">with these competent authorities or per arrangements stated in the agreements </w:t>
            </w:r>
          </w:p>
          <w:p w:rsidR="007F5DAC" w:rsidRPr="00AE515F" w:rsidRDefault="00BB2DFF" w:rsidP="00BB2DFF">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     </w:t>
            </w:r>
            <w:r w:rsidR="007F5DAC" w:rsidRPr="00AE515F">
              <w:rPr>
                <w:rFonts w:asciiTheme="majorBidi" w:eastAsia="Times New Roman" w:hAnsiTheme="majorBidi" w:cstheme="majorBidi"/>
                <w:sz w:val="28"/>
                <w:szCs w:val="28"/>
                <w:lang w:bidi="ar-SA"/>
              </w:rPr>
              <w:t>between the Kingdom and that country if any.</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Article 81</w:t>
            </w:r>
            <w:r w:rsidRPr="00AE515F">
              <w:rPr>
                <w:rFonts w:asciiTheme="majorBidi" w:eastAsia="Times New Roman" w:hAnsiTheme="majorBidi" w:cstheme="majorBidi"/>
                <w:sz w:val="28"/>
                <w:szCs w:val="28"/>
                <w:lang w:bidi="ar-SA"/>
              </w:rPr>
              <w:t xml:space="preserve"> </w:t>
            </w:r>
            <w:r w:rsidR="009154F1" w:rsidRPr="00AE515F">
              <w:rPr>
                <w:rFonts w:asciiTheme="majorBidi" w:eastAsia="Times New Roman" w:hAnsiTheme="majorBidi" w:cstheme="majorBidi"/>
                <w:sz w:val="28"/>
                <w:szCs w:val="28"/>
                <w:lang w:bidi="ar-SA"/>
              </w:rPr>
              <w:t xml:space="preserve">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Central Bank may grant incentives to encourage merger, including the provision of soft loans subject to the terms and guarantees that the Central Bank may decide.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82 </w:t>
            </w:r>
            <w:r w:rsidR="009154F1" w:rsidRPr="00AE515F">
              <w:rPr>
                <w:rFonts w:asciiTheme="majorBidi" w:eastAsia="Times New Roman" w:hAnsiTheme="majorBidi" w:cstheme="majorBidi"/>
                <w:sz w:val="28"/>
                <w:szCs w:val="28"/>
                <w:lang w:bidi="ar-SA"/>
              </w:rPr>
              <w:t xml:space="preserve">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bank, may, subject to the prior consent of the Central Bank, acquire all or part of the assets and rights or the liabilities and obligations of another bank, including: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Any banking facilities granted by the bank to its clients, or pledges issued to beneficiaries together with all personal and real securities thereof, without the need to obtain the consent of any client, surety, mortgagor, beneficiary, or any other person, and without the need to comply with any valuation or other formalities which may be provided for in any other legislation.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Any other rights or obligations, regardless of their type, including lease rights. If the rental is less than the prevailing rental of a comparable property, such rental shall be adjusted to become equal therewith.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Any acquisition effected pursuant to the provisions of paragraph (a) of this Article shall be tantamount to merger for the purposes of benefiting from the exemptions and privileges of merger under this law and the Law of Companies in </w:t>
            </w:r>
            <w:r w:rsidRPr="00AE515F">
              <w:rPr>
                <w:rFonts w:asciiTheme="majorBidi" w:eastAsia="Times New Roman" w:hAnsiTheme="majorBidi" w:cstheme="majorBidi"/>
                <w:sz w:val="28"/>
                <w:szCs w:val="28"/>
                <w:lang w:bidi="ar-SA"/>
              </w:rPr>
              <w:lastRenderedPageBreak/>
              <w:t xml:space="preserve">effect. For this purpose, the provisions applicable to the merged bank shall apply to the selling bank, and the provisions applicable to the merging bank or the bank resulting from merger shall apply to the acquiring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83 </w:t>
            </w:r>
            <w:r w:rsidR="009154F1" w:rsidRPr="00AE515F">
              <w:rPr>
                <w:rFonts w:asciiTheme="majorBidi" w:eastAsia="Times New Roman" w:hAnsiTheme="majorBidi" w:cstheme="majorBidi"/>
                <w:sz w:val="28"/>
                <w:szCs w:val="28"/>
                <w:lang w:bidi="ar-SA"/>
              </w:rPr>
              <w:t xml:space="preserve">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Subject to the banking confidentiality provisions, the chairmen of the boards of directors of banks seeking to merge or to effect acquisition under the provisions of this law, or their delegates specifically authorized for this purpose, may exchange among themselves necessary information concerning the operations of their respective banks to complete the study of the contemplated merger or acquisition. Such persons shall be personally responsible and legally accountable for maintaining the confidentiality of the information, which they may become aware of in this regard. </w:t>
            </w: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trPr>
                <w:tblCellSpacing w:w="0" w:type="dxa"/>
              </w:trPr>
              <w:tc>
                <w:tcPr>
                  <w:tcW w:w="0" w:type="auto"/>
                  <w:vAlign w:val="center"/>
                  <w:hideMark/>
                </w:tcPr>
                <w:p w:rsidR="005417BA" w:rsidRPr="00AE515F" w:rsidRDefault="005417BA" w:rsidP="00F57824">
                  <w:pPr>
                    <w:spacing w:after="0" w:line="240" w:lineRule="auto"/>
                    <w:jc w:val="right"/>
                    <w:rPr>
                      <w:rFonts w:asciiTheme="majorBidi" w:eastAsia="Times New Roman" w:hAnsiTheme="majorBidi" w:cstheme="majorBidi"/>
                      <w:sz w:val="28"/>
                      <w:szCs w:val="28"/>
                      <w:lang w:bidi="ar-SA"/>
                    </w:rPr>
                  </w:pPr>
                </w:p>
              </w:tc>
            </w:tr>
          </w:tbl>
          <w:p w:rsidR="00D87FCE" w:rsidRPr="00AE515F" w:rsidRDefault="00D87FCE" w:rsidP="00F57824">
            <w:pPr>
              <w:spacing w:after="0" w:line="240" w:lineRule="auto"/>
              <w:rPr>
                <w:rFonts w:asciiTheme="majorBidi" w:eastAsia="Times New Roman" w:hAnsiTheme="majorBidi" w:cstheme="majorBidi"/>
                <w:b/>
                <w:bCs/>
                <w:sz w:val="28"/>
                <w:szCs w:val="28"/>
                <w:lang w:bidi="ar-SA"/>
              </w:rPr>
            </w:pPr>
          </w:p>
          <w:p w:rsidR="005417BA" w:rsidRPr="00AE515F" w:rsidRDefault="005417BA" w:rsidP="00EA21CF">
            <w:pPr>
              <w:spacing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Liquidation</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84 </w:t>
            </w:r>
            <w:r w:rsidR="009154F1" w:rsidRPr="00AE515F">
              <w:rPr>
                <w:rFonts w:asciiTheme="majorBidi" w:eastAsia="Times New Roman" w:hAnsiTheme="majorBidi" w:cstheme="majorBidi"/>
                <w:sz w:val="28"/>
                <w:szCs w:val="28"/>
                <w:lang w:bidi="ar-SA"/>
              </w:rPr>
              <w:t xml:space="preserve">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Central Bank shall be the only agency authorized to issue a decision to liquidate any bank, notwithstanding the provisions of the Law of Companies or any other law.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Central Bank may issue a decision to liquidate a bank in any of the following cases: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Where the bank has committed a violation or more which may entail squandering of its assets or damage to its depositors' rights.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Where the bank has become unable to meet the demand on its deposits or to fulfill any of its obligations.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Where the total losses of the bank has exceeded 75 </w:t>
            </w:r>
            <w:r w:rsidR="00DB761A"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its subscribed capital.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4. Where a decision is issued revoking its license.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The general assembly of shareholders of a bank may not issue any resolution pertaining to the liquidation of the bank unless a prior written consent of the Central Bank is obtained.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Any liquidation decision shall be published in the Official Gazette and two </w:t>
            </w:r>
            <w:r w:rsidRPr="00AE515F">
              <w:rPr>
                <w:rFonts w:asciiTheme="majorBidi" w:eastAsia="Times New Roman" w:hAnsiTheme="majorBidi" w:cstheme="majorBidi"/>
                <w:sz w:val="28"/>
                <w:szCs w:val="28"/>
                <w:lang w:bidi="ar-SA"/>
              </w:rPr>
              <w:lastRenderedPageBreak/>
              <w:t xml:space="preserve">domestic daily newspapers within no more than seven days of the date on which the decision is issued.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e. The bankruptcy provisions contained in the Law of Commerce in effect or any other law, which may amend or replace such law, shall not be applicable to banks.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85 </w:t>
            </w:r>
            <w:r w:rsidR="009154F1" w:rsidRPr="00AE515F">
              <w:rPr>
                <w:rFonts w:asciiTheme="majorBidi" w:eastAsia="Times New Roman" w:hAnsiTheme="majorBidi" w:cstheme="majorBidi"/>
                <w:sz w:val="28"/>
                <w:szCs w:val="28"/>
                <w:lang w:bidi="ar-SA"/>
              </w:rPr>
              <w:t xml:space="preserve">  </w:t>
            </w:r>
          </w:p>
          <w:p w:rsidR="005417BA" w:rsidRPr="00AE515F" w:rsidRDefault="005417BA" w:rsidP="00D87FCE">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Notwithstanding the provisions of the Law of Companies, and subject to the provisions of Article 101(c) of this law, if the Central Bank has decided to liquidate a bank pursuant to the provisions of Article 84 of this law, the Deposit Insurance Corporation shall be the sole liquidator of such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86 </w:t>
            </w:r>
            <w:r w:rsidR="009154F1" w:rsidRPr="00AE515F">
              <w:rPr>
                <w:rFonts w:asciiTheme="majorBidi" w:eastAsia="Times New Roman" w:hAnsiTheme="majorBidi" w:cstheme="majorBidi"/>
                <w:sz w:val="28"/>
                <w:szCs w:val="28"/>
                <w:lang w:bidi="ar-SA"/>
              </w:rPr>
              <w:t xml:space="preserve"> </w:t>
            </w:r>
            <w:r w:rsidR="00D87FCE" w:rsidRPr="00AE515F">
              <w:rPr>
                <w:rFonts w:asciiTheme="majorBidi" w:eastAsia="Times New Roman" w:hAnsiTheme="majorBidi" w:cstheme="majorBidi"/>
                <w:sz w:val="28"/>
                <w:szCs w:val="28"/>
                <w:lang w:bidi="ar-SA"/>
              </w:rPr>
              <w:t xml:space="preserve"> </w:t>
            </w:r>
          </w:p>
          <w:p w:rsidR="005417BA" w:rsidRPr="00AE515F" w:rsidRDefault="005417BA" w:rsidP="009E3E80">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 decision issued by the Central Bank to liquidate a bank shall be appealable to the Supreme Court of Justice within 30 days as of the date of its publication in the Official Gazette. The appellant shall satisfy any of the following requirements: </w:t>
            </w:r>
          </w:p>
          <w:p w:rsidR="005417BA" w:rsidRPr="00AE515F" w:rsidRDefault="005417BA" w:rsidP="009E3E80">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Owning not less than 10 </w:t>
            </w:r>
            <w:r w:rsidR="008E1B2E"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the subscribed capital of the bank. </w:t>
            </w:r>
          </w:p>
          <w:p w:rsidR="005417BA" w:rsidRPr="00AE515F" w:rsidRDefault="005417BA" w:rsidP="009E3E80">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Having deposits not less than 10 </w:t>
            </w:r>
            <w:r w:rsidR="008E1B2E"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the total deposits held at the bank. </w:t>
            </w:r>
          </w:p>
          <w:p w:rsidR="005417BA" w:rsidRPr="00AE515F" w:rsidRDefault="005417BA" w:rsidP="009E3E80">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Being a creditor of the bank of not less than 10 </w:t>
            </w:r>
            <w:r w:rsidR="008E1B2E" w:rsidRPr="00AE515F">
              <w:rPr>
                <w:rFonts w:asciiTheme="majorBidi" w:eastAsia="Times New Roman" w:hAnsiTheme="majorBidi" w:cstheme="majorBidi"/>
                <w:sz w:val="28"/>
                <w:szCs w:val="28"/>
                <w:lang w:bidi="ar-SA"/>
              </w:rPr>
              <w:t>%</w:t>
            </w:r>
            <w:r w:rsidRPr="00AE515F">
              <w:rPr>
                <w:rFonts w:asciiTheme="majorBidi" w:eastAsia="Times New Roman" w:hAnsiTheme="majorBidi" w:cstheme="majorBidi"/>
                <w:sz w:val="28"/>
                <w:szCs w:val="28"/>
                <w:lang w:bidi="ar-SA"/>
              </w:rPr>
              <w:t xml:space="preserve"> of the total debt liabilities of the bank. </w:t>
            </w:r>
          </w:p>
          <w:p w:rsidR="005417BA" w:rsidRPr="00AE515F" w:rsidRDefault="005417BA" w:rsidP="009E3E80">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Should the Supreme Court of Justice decide to overrule a liquidation decision, the bank before resuming business, shall comply with any special requirements or conditions stipulated by the Central Bank.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87 </w:t>
            </w:r>
            <w:r w:rsidR="009154F1" w:rsidRPr="00AE515F">
              <w:rPr>
                <w:rFonts w:asciiTheme="majorBidi" w:eastAsia="Times New Roman" w:hAnsiTheme="majorBidi" w:cstheme="majorBidi"/>
                <w:sz w:val="28"/>
                <w:szCs w:val="28"/>
                <w:lang w:bidi="ar-SA"/>
              </w:rPr>
              <w:t xml:space="preserve">  </w:t>
            </w:r>
          </w:p>
          <w:p w:rsidR="005417BA" w:rsidRPr="00AE515F" w:rsidRDefault="005417BA" w:rsidP="009E3E80">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If the Central Bank has decided to revoke the license of, or liquidate, a branch of a foreign bank, the parent company of the branch may not dispose of, or transfer abroad, any assets or funds of the branch until all of the obligations incurred by the branch in the Kingdom have been discharged. </w:t>
            </w:r>
          </w:p>
          <w:tbl>
            <w:tblPr>
              <w:tblW w:w="5000" w:type="pct"/>
              <w:tblCellSpacing w:w="0" w:type="dxa"/>
              <w:tblCellMar>
                <w:left w:w="0" w:type="dxa"/>
                <w:right w:w="0" w:type="dxa"/>
              </w:tblCellMar>
              <w:tblLook w:val="04A0" w:firstRow="1" w:lastRow="0" w:firstColumn="1" w:lastColumn="0" w:noHBand="0" w:noVBand="1"/>
            </w:tblPr>
            <w:tblGrid>
              <w:gridCol w:w="9360"/>
            </w:tblGrid>
            <w:tr w:rsidR="00AE515F" w:rsidRPr="00AE515F" w:rsidTr="005417BA">
              <w:trPr>
                <w:tblCellSpacing w:w="0" w:type="dxa"/>
              </w:trPr>
              <w:tc>
                <w:tcPr>
                  <w:tcW w:w="0" w:type="auto"/>
                  <w:vAlign w:val="center"/>
                  <w:hideMark/>
                </w:tcPr>
                <w:p w:rsidR="005417BA" w:rsidRPr="00AE515F" w:rsidRDefault="005417BA" w:rsidP="00F57824">
                  <w:pPr>
                    <w:spacing w:after="0" w:line="240" w:lineRule="auto"/>
                    <w:jc w:val="right"/>
                    <w:rPr>
                      <w:rFonts w:asciiTheme="majorBidi" w:eastAsia="Times New Roman" w:hAnsiTheme="majorBidi" w:cstheme="majorBidi"/>
                      <w:sz w:val="28"/>
                      <w:szCs w:val="28"/>
                      <w:lang w:bidi="ar-SA"/>
                    </w:rPr>
                  </w:pPr>
                </w:p>
              </w:tc>
            </w:tr>
          </w:tbl>
          <w:p w:rsidR="009E3E80" w:rsidRPr="00AE515F" w:rsidRDefault="009E3E80" w:rsidP="00F57824">
            <w:pPr>
              <w:spacing w:after="0" w:line="240" w:lineRule="auto"/>
              <w:rPr>
                <w:rFonts w:asciiTheme="majorBidi" w:eastAsia="Times New Roman" w:hAnsiTheme="majorBidi" w:cstheme="majorBidi"/>
                <w:b/>
                <w:bCs/>
                <w:sz w:val="28"/>
                <w:szCs w:val="28"/>
                <w:lang w:bidi="ar-SA"/>
              </w:rPr>
            </w:pPr>
          </w:p>
          <w:p w:rsidR="009E3E80" w:rsidRPr="00AE515F" w:rsidRDefault="009E3E80" w:rsidP="00F57824">
            <w:pPr>
              <w:spacing w:after="0" w:line="240" w:lineRule="auto"/>
              <w:rPr>
                <w:rFonts w:asciiTheme="majorBidi" w:eastAsia="Times New Roman" w:hAnsiTheme="majorBidi" w:cstheme="majorBidi"/>
                <w:b/>
                <w:bCs/>
                <w:sz w:val="28"/>
                <w:szCs w:val="28"/>
                <w:lang w:bidi="ar-SA"/>
              </w:rPr>
            </w:pPr>
          </w:p>
          <w:p w:rsidR="0018438C" w:rsidRPr="00AE515F" w:rsidRDefault="0018438C" w:rsidP="00F57824">
            <w:pPr>
              <w:spacing w:after="0" w:line="240" w:lineRule="auto"/>
              <w:rPr>
                <w:rFonts w:asciiTheme="majorBidi" w:eastAsia="Times New Roman" w:hAnsiTheme="majorBidi" w:cstheme="majorBidi"/>
                <w:b/>
                <w:bCs/>
                <w:sz w:val="28"/>
                <w:szCs w:val="28"/>
                <w:lang w:bidi="ar-SA"/>
              </w:rPr>
            </w:pPr>
          </w:p>
          <w:p w:rsidR="0018438C" w:rsidRPr="00AE515F" w:rsidRDefault="0018438C" w:rsidP="00F57824">
            <w:pPr>
              <w:spacing w:after="0" w:line="240" w:lineRule="auto"/>
              <w:rPr>
                <w:rFonts w:asciiTheme="majorBidi" w:eastAsia="Times New Roman" w:hAnsiTheme="majorBidi" w:cstheme="majorBidi"/>
                <w:b/>
                <w:bCs/>
                <w:sz w:val="28"/>
                <w:szCs w:val="28"/>
                <w:lang w:bidi="ar-SA"/>
              </w:rPr>
            </w:pPr>
          </w:p>
          <w:p w:rsidR="0018438C" w:rsidRPr="00AE515F" w:rsidRDefault="0018438C" w:rsidP="00F57824">
            <w:pPr>
              <w:spacing w:after="0" w:line="240" w:lineRule="auto"/>
              <w:rPr>
                <w:rFonts w:asciiTheme="majorBidi" w:eastAsia="Times New Roman" w:hAnsiTheme="majorBidi" w:cstheme="majorBidi"/>
                <w:b/>
                <w:bCs/>
                <w:sz w:val="28"/>
                <w:szCs w:val="28"/>
                <w:lang w:bidi="ar-SA"/>
              </w:rPr>
            </w:pPr>
          </w:p>
          <w:p w:rsidR="0018438C" w:rsidRPr="00AE515F" w:rsidRDefault="0018438C" w:rsidP="00F57824">
            <w:pPr>
              <w:spacing w:after="0" w:line="240" w:lineRule="auto"/>
              <w:rPr>
                <w:rFonts w:asciiTheme="majorBidi" w:eastAsia="Times New Roman" w:hAnsiTheme="majorBidi" w:cstheme="majorBidi"/>
                <w:b/>
                <w:bCs/>
                <w:sz w:val="28"/>
                <w:szCs w:val="28"/>
                <w:lang w:bidi="ar-SA"/>
              </w:rPr>
            </w:pPr>
          </w:p>
          <w:p w:rsidR="005417BA" w:rsidRPr="00AE515F" w:rsidRDefault="005417BA" w:rsidP="00EA21CF">
            <w:pPr>
              <w:spacing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Corrective Measures and Penalties</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88 </w:t>
            </w:r>
            <w:r w:rsidR="00DF3BC2"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Central Bank may take any measure or impose any penalty of those provided for in paragraph (b) of this Article in the cases where it is realized that a bank or any of its administrators has committed any of the following violations: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Contravention of the provisions of this law or any regulations, instructions, or orders issued pursuant thereto.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Conducting by the bank or one of its subsidiaries unsound and unsafe operations against the interest of shareholders, creditors, or depositors thereof.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Subject to the provisions of paragraph (d) of this Article, if any of the violations provided for in paragraph (a) of this Article is committed, the Governor may take one or more of the measures or impose one or more of the penalties provided below: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1.  Addressing a written warning.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2.  Instructing the bank to submit a satisfactory program of measures to be taken thereby to eliminate the violation and rectify the situation.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3.  Instructing the bank to cease certain activities, or forbidding the bank from distributing dividends.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4.  Imposing a fine on the bank not exceeding </w:t>
            </w:r>
            <w:r w:rsidR="007F5DAC" w:rsidRPr="00AE515F">
              <w:rPr>
                <w:rFonts w:asciiTheme="majorBidi" w:eastAsia="Times New Roman" w:hAnsiTheme="majorBidi" w:cstheme="majorBidi"/>
                <w:sz w:val="28"/>
                <w:szCs w:val="28"/>
                <w:lang w:bidi="ar-SA"/>
              </w:rPr>
              <w:t xml:space="preserve">five hundred </w:t>
            </w:r>
            <w:r w:rsidR="009E3E80" w:rsidRPr="00AE515F">
              <w:rPr>
                <w:rFonts w:asciiTheme="majorBidi" w:eastAsia="Times New Roman" w:hAnsiTheme="majorBidi" w:cstheme="majorBidi"/>
                <w:sz w:val="28"/>
                <w:szCs w:val="28"/>
                <w:lang w:bidi="ar-SA"/>
              </w:rPr>
              <w:t>thousand</w:t>
            </w:r>
            <w:r w:rsidR="007F5DAC" w:rsidRPr="00AE515F" w:rsidDel="007F5DAC">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Jordanian Dinars. </w:t>
            </w:r>
          </w:p>
          <w:p w:rsidR="001029F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5.  Instructing the bank to temporarily suspend from service any administrator, other than a member of its board of directors, or to dismiss such administrator, depending on the gravity of the violation.</w:t>
            </w:r>
          </w:p>
          <w:p w:rsidR="005417BA" w:rsidRPr="00AE515F" w:rsidRDefault="003D1C0E"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6. </w:t>
            </w:r>
            <w:r w:rsidR="00FB7921" w:rsidRPr="00AE515F">
              <w:rPr>
                <w:rFonts w:asciiTheme="majorBidi" w:eastAsia="Times New Roman" w:hAnsiTheme="majorBidi" w:cstheme="majorBidi"/>
                <w:sz w:val="28"/>
                <w:szCs w:val="28"/>
                <w:lang w:bidi="ar-SA"/>
              </w:rPr>
              <w:t>Requesting the Bank to subject any of its administrators to legal prosecution in accordance with proper legal proceedings</w:t>
            </w:r>
          </w:p>
          <w:p w:rsidR="005417BA" w:rsidRPr="00AE515F" w:rsidRDefault="00FB7921"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7</w:t>
            </w:r>
            <w:r w:rsidR="005417BA" w:rsidRPr="00AE515F">
              <w:rPr>
                <w:rFonts w:asciiTheme="majorBidi" w:eastAsia="Times New Roman" w:hAnsiTheme="majorBidi" w:cstheme="majorBidi"/>
                <w:sz w:val="28"/>
                <w:szCs w:val="28"/>
                <w:lang w:bidi="ar-SA"/>
              </w:rPr>
              <w:t xml:space="preserve">.  Removing the chairman or any member of the board of directors of the bank. </w:t>
            </w:r>
          </w:p>
          <w:p w:rsidR="005417BA" w:rsidRPr="00AE515F" w:rsidRDefault="00FB7921"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8</w:t>
            </w:r>
            <w:r w:rsidR="005417BA" w:rsidRPr="00AE515F">
              <w:rPr>
                <w:rFonts w:asciiTheme="majorBidi" w:eastAsia="Times New Roman" w:hAnsiTheme="majorBidi" w:cstheme="majorBidi"/>
                <w:sz w:val="28"/>
                <w:szCs w:val="28"/>
                <w:lang w:bidi="ar-SA"/>
              </w:rPr>
              <w:t xml:space="preserve">.  Dissolving the board of directors of the bank and placing the bank under the </w:t>
            </w:r>
            <w:r w:rsidR="005417BA" w:rsidRPr="00AE515F">
              <w:rPr>
                <w:rFonts w:asciiTheme="majorBidi" w:eastAsia="Times New Roman" w:hAnsiTheme="majorBidi" w:cstheme="majorBidi"/>
                <w:sz w:val="28"/>
                <w:szCs w:val="28"/>
                <w:lang w:bidi="ar-SA"/>
              </w:rPr>
              <w:lastRenderedPageBreak/>
              <w:t>management of the Central Bank for a period n</w:t>
            </w:r>
            <w:r w:rsidR="009E3E80" w:rsidRPr="00AE515F">
              <w:rPr>
                <w:rFonts w:asciiTheme="majorBidi" w:eastAsia="Times New Roman" w:hAnsiTheme="majorBidi" w:cstheme="majorBidi"/>
                <w:sz w:val="28"/>
                <w:szCs w:val="28"/>
                <w:lang w:bidi="ar-SA"/>
              </w:rPr>
              <w:t>ot to exceed twenty four months</w:t>
            </w:r>
            <w:r w:rsidR="005417BA" w:rsidRPr="00AE515F">
              <w:rPr>
                <w:rFonts w:asciiTheme="majorBidi" w:eastAsia="Times New Roman" w:hAnsiTheme="majorBidi" w:cstheme="majorBidi"/>
                <w:sz w:val="28"/>
                <w:szCs w:val="28"/>
                <w:lang w:bidi="ar-SA"/>
              </w:rPr>
              <w:t xml:space="preserve">. The Governor may extend the said period for up to twelve additional months. </w:t>
            </w:r>
          </w:p>
          <w:p w:rsidR="005417BA" w:rsidRPr="00AE515F" w:rsidRDefault="00FB7921"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9</w:t>
            </w:r>
            <w:r w:rsidR="005417BA" w:rsidRPr="00AE515F">
              <w:rPr>
                <w:rFonts w:asciiTheme="majorBidi" w:eastAsia="Times New Roman" w:hAnsiTheme="majorBidi" w:cstheme="majorBidi"/>
                <w:sz w:val="28"/>
                <w:szCs w:val="28"/>
                <w:lang w:bidi="ar-SA"/>
              </w:rPr>
              <w:t xml:space="preserve">.  Revoking the license of the bank.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Before taking any of the measures or imposing any of the penalties prescribed in </w:t>
            </w:r>
            <w:r w:rsidR="00FB7921" w:rsidRPr="00AE515F">
              <w:rPr>
                <w:rFonts w:asciiTheme="majorBidi" w:eastAsia="Times New Roman" w:hAnsiTheme="majorBidi" w:cstheme="majorBidi"/>
                <w:sz w:val="28"/>
                <w:szCs w:val="28"/>
                <w:lang w:bidi="ar-SA"/>
              </w:rPr>
              <w:t>Items from (4) to (9) of the Paragraph</w:t>
            </w:r>
            <w:r w:rsidR="00FB7921" w:rsidRPr="00AE515F" w:rsidDel="00FB7921">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(b) of this Article, the Governor shall obtain the prior consent of the Board.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Any interested party may contest measures or decisions of the Central Bank, provided for in paragraph (b) of this Article, to the </w:t>
            </w:r>
            <w:r w:rsidR="00A03E05" w:rsidRPr="00AE515F">
              <w:rPr>
                <w:rFonts w:asciiTheme="majorBidi" w:eastAsia="Times New Roman" w:hAnsiTheme="majorBidi" w:cstheme="majorBidi"/>
                <w:sz w:val="28"/>
                <w:szCs w:val="28"/>
                <w:lang w:bidi="ar-SA"/>
              </w:rPr>
              <w:t>Administrative Court</w:t>
            </w:r>
            <w:r w:rsidR="00A03E05" w:rsidRPr="00AE515F" w:rsidDel="00A03E05">
              <w:rPr>
                <w:rFonts w:asciiTheme="majorBidi" w:eastAsia="Times New Roman" w:hAnsiTheme="majorBidi" w:cstheme="majorBidi"/>
                <w:sz w:val="28"/>
                <w:szCs w:val="28"/>
                <w:lang w:bidi="ar-SA"/>
              </w:rPr>
              <w:t xml:space="preserve"> </w:t>
            </w:r>
            <w:r w:rsidRPr="00AE515F">
              <w:rPr>
                <w:rFonts w:asciiTheme="majorBidi" w:eastAsia="Times New Roman" w:hAnsiTheme="majorBidi" w:cstheme="majorBidi"/>
                <w:sz w:val="28"/>
                <w:szCs w:val="28"/>
                <w:lang w:bidi="ar-SA"/>
              </w:rPr>
              <w:t xml:space="preserve">of Justice within thirty days as of the date the measure was taken or the decision issued.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e. Should it be decided to take any measure or to impose any penalty provided for in this Article, this shall not preclude the civil and criminal accountability under the provis</w:t>
            </w:r>
            <w:r w:rsidR="00BC7B0F" w:rsidRPr="00AE515F">
              <w:rPr>
                <w:rFonts w:asciiTheme="majorBidi" w:eastAsia="Times New Roman" w:hAnsiTheme="majorBidi" w:cstheme="majorBidi"/>
                <w:sz w:val="28"/>
                <w:szCs w:val="28"/>
                <w:lang w:bidi="ar-SA"/>
              </w:rPr>
              <w:t xml:space="preserve">ions of any other legislation. </w:t>
            </w:r>
          </w:p>
          <w:p w:rsidR="005417BA" w:rsidRPr="00AE515F" w:rsidRDefault="005417BA" w:rsidP="00EC0D76">
            <w:pPr>
              <w:spacing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w:t>
            </w:r>
          </w:p>
          <w:p w:rsidR="005417BA" w:rsidRPr="00AE515F" w:rsidRDefault="005417BA" w:rsidP="00EA21CF">
            <w:pPr>
              <w:spacing w:after="0" w:line="240" w:lineRule="auto"/>
              <w:jc w:val="center"/>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Concluding Provisions</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89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fiscal year of a bank shall commence at the start of January and shall end at the end of December of the same year.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90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Banks licensed by the Central Bank by the date of enforcement of this law shall be regarded as licensed under this law.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Jordanian Islamic Bank for Finance and Investment and any other Islamic bank already licensed by the enforcement date of this law shall be regarded as licensed under this law.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The financial companies licensed by the Central Bank before the date of enforcement of this law shall continue operating and shall be subject to all provisions of this law.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91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branches of a bank in the Kingdom and the administration offices of such branches shall be regarded for the purposes of this law as a single bank. </w:t>
            </w:r>
          </w:p>
          <w:p w:rsidR="005417BA" w:rsidRPr="00AE515F" w:rsidRDefault="009C544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lastRenderedPageBreak/>
              <w:t xml:space="preserve">Article 92   </w:t>
            </w:r>
          </w:p>
          <w:p w:rsidR="006E0C8E" w:rsidRPr="00AE515F" w:rsidRDefault="0095748D" w:rsidP="0095748D">
            <w:p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w:t>
            </w:r>
            <w:r w:rsidR="006E0C8E" w:rsidRPr="00AE515F">
              <w:rPr>
                <w:rFonts w:asciiTheme="majorBidi" w:eastAsia="Times New Roman" w:hAnsiTheme="majorBidi" w:cstheme="majorBidi"/>
                <w:sz w:val="28"/>
                <w:szCs w:val="28"/>
                <w:lang w:bidi="ar-SA"/>
              </w:rPr>
              <w:t>The Central Bank may in coordination with banks establish an electronic system to transfer money between banks and conduct settlements and clearance operations, and the Central Bank may manage this system and conduct payment and receipt operations through it.</w:t>
            </w:r>
          </w:p>
          <w:p w:rsidR="00D14E0A" w:rsidRPr="00AE515F" w:rsidRDefault="0095748D" w:rsidP="00AF6059">
            <w:p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w:t>
            </w:r>
            <w:r w:rsidR="008368C1" w:rsidRPr="00AE515F">
              <w:rPr>
                <w:rFonts w:asciiTheme="majorBidi" w:eastAsia="Times New Roman" w:hAnsiTheme="majorBidi" w:cstheme="majorBidi"/>
                <w:sz w:val="28"/>
                <w:szCs w:val="28"/>
                <w:lang w:bidi="ar-SA"/>
              </w:rPr>
              <w:t xml:space="preserve">Banks may use electronic archiving systems to hold electronic records in lien of the original copies of notes, records, files, documents, correspondences, telegrams, notifications or any other papers related to their financial operations for the duration of the established period in valid legislations, provided that the provisions of Electronic Transactions Law are taken into consideration. </w:t>
            </w:r>
          </w:p>
          <w:p w:rsidR="00D204F4" w:rsidRPr="00AE515F" w:rsidRDefault="0095748D" w:rsidP="00AF6059">
            <w:p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w:t>
            </w:r>
            <w:r w:rsidR="00D204F4" w:rsidRPr="00AE515F">
              <w:rPr>
                <w:rFonts w:asciiTheme="majorBidi" w:eastAsia="Times New Roman" w:hAnsiTheme="majorBidi" w:cstheme="majorBidi"/>
                <w:sz w:val="28"/>
                <w:szCs w:val="28"/>
                <w:lang w:bidi="ar-SA"/>
              </w:rPr>
              <w:t>Notwithstanding what is mentioned in Companies Law, the members of the bank's Board may attend its meetings via any video telecommunication outlets to discuss the agenda of the meeting, provided that the Chairman and Secretary approve the minutes of the meeting and its quorum.</w:t>
            </w:r>
          </w:p>
          <w:p w:rsidR="005417BA" w:rsidRPr="00AE515F" w:rsidRDefault="0095748D" w:rsidP="00AF6059">
            <w:p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w:t>
            </w:r>
            <w:r w:rsidR="005417BA" w:rsidRPr="00AE515F">
              <w:rPr>
                <w:rFonts w:asciiTheme="majorBidi" w:eastAsia="Times New Roman" w:hAnsiTheme="majorBidi" w:cstheme="majorBidi"/>
                <w:sz w:val="28"/>
                <w:szCs w:val="28"/>
                <w:lang w:bidi="ar-SA"/>
              </w:rPr>
              <w:t>Banks that use computers or other modern technological equipment in the organization of their financial operations shall be exempt from maintaining commercial books provided for in the Law of Commerce in effect. The information derived from such devices or other modern methods shall be regarded tantamount to commercial books</w:t>
            </w:r>
            <w:r w:rsidR="002F0325" w:rsidRPr="00AE515F">
              <w:rPr>
                <w:rFonts w:asciiTheme="majorBidi" w:eastAsia="Times New Roman" w:hAnsiTheme="majorBidi" w:cstheme="majorBidi"/>
                <w:sz w:val="28"/>
                <w:szCs w:val="28"/>
                <w:lang w:bidi="ar-SA"/>
              </w:rPr>
              <w:t xml:space="preserve"> provided that the provisions of Electronic Transactions Law are taken into consideration</w:t>
            </w:r>
            <w:r w:rsidR="005417BA" w:rsidRPr="00AE515F">
              <w:rPr>
                <w:rFonts w:asciiTheme="majorBidi" w:eastAsia="Times New Roman" w:hAnsiTheme="majorBidi" w:cstheme="majorBidi"/>
                <w:sz w:val="28"/>
                <w:szCs w:val="28"/>
                <w:lang w:bidi="ar-SA"/>
              </w:rPr>
              <w:t xml:space="preserve">. </w:t>
            </w:r>
          </w:p>
          <w:p w:rsidR="008075E3" w:rsidRPr="00AE515F" w:rsidRDefault="0095748D" w:rsidP="0095748D">
            <w:p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e. </w:t>
            </w:r>
            <w:r w:rsidR="005417BA" w:rsidRPr="00AE515F">
              <w:rPr>
                <w:rFonts w:asciiTheme="majorBidi" w:eastAsia="Times New Roman" w:hAnsiTheme="majorBidi" w:cstheme="majorBidi"/>
                <w:sz w:val="28"/>
                <w:szCs w:val="28"/>
                <w:lang w:bidi="ar-SA"/>
              </w:rPr>
              <w:t>All banking activities and financial operations shall, by virtue of their inherent nature, be regarded as commercial, irrespective of the civil or commercial capacity of the client in a contract or transaction with the bank. Such operations shall be subject to the law of Commerce in effect</w:t>
            </w:r>
            <w:r w:rsidR="00DF7FD1" w:rsidRPr="00AE515F">
              <w:rPr>
                <w:rFonts w:asciiTheme="majorBidi" w:eastAsia="Times New Roman" w:hAnsiTheme="majorBidi" w:cstheme="majorBidi"/>
                <w:sz w:val="28"/>
                <w:szCs w:val="28"/>
                <w:lang w:bidi="ar-SA"/>
              </w:rPr>
              <w:t xml:space="preserve"> and may be verified with all proof methods</w:t>
            </w:r>
            <w:r w:rsidR="005417BA" w:rsidRPr="00AE515F">
              <w:rPr>
                <w:rFonts w:asciiTheme="majorBidi" w:eastAsia="Times New Roman" w:hAnsiTheme="majorBidi" w:cstheme="majorBidi"/>
                <w:sz w:val="28"/>
                <w:szCs w:val="28"/>
                <w:lang w:bidi="ar-SA"/>
              </w:rPr>
              <w:t xml:space="preserve"> but shall not be subject to the rules of </w:t>
            </w:r>
            <w:r w:rsidR="005417BA" w:rsidRPr="00AE515F">
              <w:rPr>
                <w:rFonts w:asciiTheme="majorBidi" w:eastAsia="Times New Roman" w:hAnsiTheme="majorBidi" w:cstheme="majorBidi"/>
                <w:i/>
                <w:iCs/>
                <w:sz w:val="28"/>
                <w:szCs w:val="28"/>
                <w:lang w:bidi="ar-SA"/>
              </w:rPr>
              <w:t xml:space="preserve">AL-Murabaha </w:t>
            </w:r>
            <w:r w:rsidR="005417BA" w:rsidRPr="00AE515F">
              <w:rPr>
                <w:rFonts w:asciiTheme="majorBidi" w:eastAsia="Times New Roman" w:hAnsiTheme="majorBidi" w:cstheme="majorBidi"/>
                <w:sz w:val="28"/>
                <w:szCs w:val="28"/>
                <w:lang w:bidi="ar-SA"/>
              </w:rPr>
              <w:t>Regulation.</w:t>
            </w:r>
          </w:p>
          <w:p w:rsidR="005417BA" w:rsidRPr="00AE515F" w:rsidRDefault="0095748D" w:rsidP="0095748D">
            <w:pPr>
              <w:spacing w:before="100" w:beforeAutospacing="1"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f. </w:t>
            </w:r>
            <w:r w:rsidR="005417BA" w:rsidRPr="00AE515F">
              <w:rPr>
                <w:rFonts w:asciiTheme="majorBidi" w:eastAsia="Times New Roman" w:hAnsiTheme="majorBidi" w:cstheme="majorBidi"/>
                <w:sz w:val="28"/>
                <w:szCs w:val="28"/>
                <w:lang w:bidi="ar-SA"/>
              </w:rPr>
              <w:t xml:space="preserve">Notwithstanding the provisions of any other legislation, and unless prevented by agreement, a bank may assign to another person any right of the bank or credit granted to a client of the bank and its real and personal guarantees. The bank may also accept any assignment of right thereto without the need to obtain the consent of the debtor, the client, the mortgagor, or the surety unless it is agreed otherwise. </w:t>
            </w:r>
          </w:p>
          <w:p w:rsidR="005417BA" w:rsidRPr="00AE515F" w:rsidRDefault="0095748D" w:rsidP="0095748D">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g. </w:t>
            </w:r>
            <w:r w:rsidR="005417BA" w:rsidRPr="00AE515F">
              <w:rPr>
                <w:rFonts w:asciiTheme="majorBidi" w:eastAsia="Times New Roman" w:hAnsiTheme="majorBidi" w:cstheme="majorBidi"/>
                <w:sz w:val="28"/>
                <w:szCs w:val="28"/>
                <w:lang w:bidi="ar-SA"/>
              </w:rPr>
              <w:t xml:space="preserve">Notwithstanding the provisions of any other legislation, the Central Bank may issue special orders preventing banks from accepting checks drawn thereon if such checks are not issued on the forms of the banks or if the checks do not fulfill </w:t>
            </w:r>
            <w:r w:rsidR="005417BA" w:rsidRPr="00AE515F">
              <w:rPr>
                <w:rFonts w:asciiTheme="majorBidi" w:eastAsia="Times New Roman" w:hAnsiTheme="majorBidi" w:cstheme="majorBidi"/>
                <w:sz w:val="28"/>
                <w:szCs w:val="28"/>
                <w:lang w:bidi="ar-SA"/>
              </w:rPr>
              <w:lastRenderedPageBreak/>
              <w:t xml:space="preserve">certain other requirements prescribed by the orders of the Central Bank to facilitate the clearance service among banks.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93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If a bank learns that the execution of any banking transaction or the receipt or payment of funds is related to or could be related to any crime or illegitimate act, the bank shall immediately notify the Central Bank accordingly.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Notwithstanding the provisions of any other legislation, upon receiving a notice pursuant to paragraph (a) of this Article, or upon knowledge from another source that the bank has been asked to execute a banking transaction or to receive or pay funds related or could be related to a crime or an illegitimate act, the Central Bank shall issue an order to such bank to refrain from executing the transaction or receiving or paying the funds for a period not exceeding thirty days. In the meantime, the Central Bank shall notify any official or judicial authority of the matter.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Disclosure of information by a bank under the provisions of this Article shall not be regarded as a breach of the obligation to maintain banking confidentiality. Such bank or the Central Bank shall bear no consequent liability.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94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Controller of Companies shall coordinate with the Central Bank to ascertain that the objects and activities of any financial company in the process of incorporation are not in conflict with the provisions of this law.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95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An association designated the "Association of Banks" shall hereby be established and shall have the status of a legal person.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Association shall assume coordination and ensure cooperation among banks. Upon a recommendation of the Central Bank, a regulation shall be issued pursuant to the provisions of this law to determine for the Association its functions, requirements for its membership, activities, the formation and meetings of its general assembly and board of directors, admission fees, annual membership subscriptions, and fines for delay in the payment of either.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The Association provided for in paragraph (a) of this Article shall be the legal </w:t>
            </w:r>
            <w:r w:rsidRPr="00AE515F">
              <w:rPr>
                <w:rFonts w:asciiTheme="majorBidi" w:eastAsia="Times New Roman" w:hAnsiTheme="majorBidi" w:cstheme="majorBidi"/>
                <w:sz w:val="28"/>
                <w:szCs w:val="28"/>
                <w:lang w:bidi="ar-SA"/>
              </w:rPr>
              <w:lastRenderedPageBreak/>
              <w:t xml:space="preserve">and factual successor of the Association of Banks in Jordan, which is registered pursuant to the provisions of the Law of Social Associations and Organizations No. 33 of 1966. All assets, movable and immovable property and rights shall revert to the Association of Banks, and all liabilities shall be assumed thereby.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d. Until the regulation referred to in paragraph (b) of this Article is issued, the charter of the Association of Banks in the Kingdom in effect at the enforcement date of this law shall remain in effect, and its board of directors shall continue in office to conduct the affairs of the Association until a new board of directors is elected pursuant to the provisions of that regulation.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96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Subject to the provisions of any other legislation, any person serving as an auditor of a bank or as an attorney at law or legal counsel under a general power of attorney or an annual contract may not be a debtor or a guarantor of a debtor of the bank or one of its subsidiaries.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Further, an attorney or legal counsel of a bank may not be a member of the board of directors of the bank or an affiliate company thereof or have any interest in any of them.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97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Central Bank shall collect the fines imposed on a bank under this law or any other law.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Fines shall be charged to the account of the bank held at the Central Bank and shall be transferred monthly to the Treasury account.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98 </w:t>
            </w:r>
            <w:r w:rsidR="00EC0D76"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Banks and financial companies shall modify their administration, organization, operations, and activities, and introduce necessary amendments to their memoranda of agreement and articles of association to become compatible with the provisions of this law within two years from the date of the enforcement of this law, by resolutions of their boards of directors without having to convene their general assemblies to endorse such decisions. </w:t>
            </w:r>
          </w:p>
          <w:p w:rsidR="00B1714C" w:rsidRPr="00AE515F" w:rsidRDefault="00B1714C" w:rsidP="00EC0D76">
            <w:pPr>
              <w:spacing w:before="100" w:beforeAutospacing="1" w:after="0" w:line="240" w:lineRule="auto"/>
              <w:jc w:val="both"/>
              <w:rPr>
                <w:rFonts w:asciiTheme="majorBidi" w:eastAsia="Times New Roman" w:hAnsiTheme="majorBidi" w:cstheme="majorBidi"/>
                <w:b/>
                <w:bCs/>
                <w:sz w:val="28"/>
                <w:szCs w:val="28"/>
                <w:lang w:bidi="ar-SA"/>
              </w:rPr>
            </w:pP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lastRenderedPageBreak/>
              <w:t xml:space="preserve">Article 99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Council of Ministers shall, upon the recommendation of the Central Bank, lay down the regulations necessary for the implementation of the provisions of this law.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Central Bank shall issue the orders, which it deems necessary to implement the provisions of this law to be individually or collectively applicable.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100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provisions of the Law of Companies in effect, or any other law which may replace it, shall apply to banks to the extent that such provisions are not in conflict with the provisions of this law and the regulations and orders issued pursuant thereto. </w:t>
            </w:r>
          </w:p>
          <w:p w:rsidR="005417BA" w:rsidRPr="00AE515F" w:rsidRDefault="005417BA" w:rsidP="00AE515F">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101 </w:t>
            </w:r>
            <w:r w:rsidR="009154F1"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a. The Law of Banks No. 24 of 1971 and amendments shall be repealed. However, the regulations, orders and instructions issued pursuant thereto shall remain in effect until they are replaced, amended, or repealed.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b. The Jordanian Islamic Bank for Finance and Investment Law No. 62 of 1985 shall be repealed. </w:t>
            </w:r>
          </w:p>
          <w:p w:rsidR="005417BA" w:rsidRPr="00AE515F" w:rsidRDefault="005417BA" w:rsidP="00EC0D76">
            <w:pPr>
              <w:spacing w:before="100" w:beforeAutospacing="1" w:after="0" w:line="240" w:lineRule="auto"/>
              <w:jc w:val="both"/>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c. If the liquidation of a bank is decided before the promulgation of a special law establishing the Deposit Insurance Corporation, the Central Bank shall, in such case, exercise all of the authorities vested in law on the liquidator. </w:t>
            </w:r>
          </w:p>
          <w:p w:rsidR="005417BA" w:rsidRPr="00AE515F" w:rsidRDefault="005417BA" w:rsidP="00AE515F">
            <w:pPr>
              <w:spacing w:before="100" w:beforeAutospacing="1" w:after="0" w:line="240" w:lineRule="auto"/>
              <w:rPr>
                <w:rFonts w:asciiTheme="majorBidi" w:eastAsia="Times New Roman" w:hAnsiTheme="majorBidi" w:cstheme="majorBidi"/>
                <w:sz w:val="28"/>
                <w:szCs w:val="28"/>
                <w:lang w:bidi="ar-SA"/>
              </w:rPr>
            </w:pPr>
            <w:r w:rsidRPr="00AE515F">
              <w:rPr>
                <w:rFonts w:asciiTheme="majorBidi" w:eastAsia="Times New Roman" w:hAnsiTheme="majorBidi" w:cstheme="majorBidi"/>
                <w:b/>
                <w:bCs/>
                <w:sz w:val="28"/>
                <w:szCs w:val="28"/>
                <w:lang w:bidi="ar-SA"/>
              </w:rPr>
              <w:t xml:space="preserve">Article 102 </w:t>
            </w:r>
            <w:r w:rsidR="00DF3BC2" w:rsidRPr="00AE515F">
              <w:rPr>
                <w:rFonts w:asciiTheme="majorBidi" w:eastAsia="Times New Roman" w:hAnsiTheme="majorBidi" w:cstheme="majorBidi"/>
                <w:sz w:val="28"/>
                <w:szCs w:val="28"/>
                <w:lang w:bidi="ar-SA"/>
              </w:rPr>
              <w:t xml:space="preserve">  </w:t>
            </w:r>
          </w:p>
          <w:p w:rsidR="005417BA" w:rsidRPr="00AE515F" w:rsidRDefault="005417BA" w:rsidP="00EC0D76">
            <w:pPr>
              <w:spacing w:before="100" w:beforeAutospacing="1" w:after="0" w:line="240" w:lineRule="auto"/>
              <w:rPr>
                <w:rFonts w:asciiTheme="majorBidi" w:eastAsia="Times New Roman" w:hAnsiTheme="majorBidi" w:cstheme="majorBidi"/>
                <w:sz w:val="28"/>
                <w:szCs w:val="28"/>
                <w:lang w:bidi="ar-SA"/>
              </w:rPr>
            </w:pPr>
            <w:r w:rsidRPr="00AE515F">
              <w:rPr>
                <w:rFonts w:asciiTheme="majorBidi" w:eastAsia="Times New Roman" w:hAnsiTheme="majorBidi" w:cstheme="majorBidi"/>
                <w:sz w:val="28"/>
                <w:szCs w:val="28"/>
                <w:lang w:bidi="ar-SA"/>
              </w:rPr>
              <w:t xml:space="preserve">The Prime Minister and Ministers shall be entrusted with the implementation of the provisions of this law. </w:t>
            </w:r>
            <w:r w:rsidRPr="00AE515F">
              <w:rPr>
                <w:rFonts w:asciiTheme="majorBidi" w:eastAsia="Times New Roman" w:hAnsiTheme="majorBidi" w:cstheme="majorBidi"/>
                <w:sz w:val="28"/>
                <w:szCs w:val="28"/>
                <w:lang w:bidi="ar-SA"/>
              </w:rPr>
              <w:br/>
            </w:r>
          </w:p>
        </w:tc>
      </w:tr>
    </w:tbl>
    <w:p w:rsidR="005417BA" w:rsidRPr="00AE515F" w:rsidRDefault="005417BA" w:rsidP="00F57824">
      <w:pPr>
        <w:spacing w:after="0"/>
        <w:rPr>
          <w:rFonts w:asciiTheme="majorBidi" w:hAnsiTheme="majorBidi" w:cstheme="majorBidi"/>
          <w:sz w:val="28"/>
          <w:szCs w:val="28"/>
        </w:rPr>
      </w:pPr>
    </w:p>
    <w:sectPr w:rsidR="005417BA" w:rsidRPr="00AE515F" w:rsidSect="008039A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77" w:rsidRDefault="00EB4777" w:rsidP="003A6824">
      <w:pPr>
        <w:spacing w:after="0" w:line="240" w:lineRule="auto"/>
      </w:pPr>
      <w:r>
        <w:separator/>
      </w:r>
    </w:p>
  </w:endnote>
  <w:endnote w:type="continuationSeparator" w:id="0">
    <w:p w:rsidR="00EB4777" w:rsidRDefault="00EB4777" w:rsidP="003A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039699"/>
      <w:docPartObj>
        <w:docPartGallery w:val="Page Numbers (Bottom of Page)"/>
        <w:docPartUnique/>
      </w:docPartObj>
    </w:sdtPr>
    <w:sdtEndPr>
      <w:rPr>
        <w:noProof/>
      </w:rPr>
    </w:sdtEndPr>
    <w:sdtContent>
      <w:p w:rsidR="0086541D" w:rsidRDefault="0086541D">
        <w:pPr>
          <w:pStyle w:val="Footer"/>
          <w:jc w:val="center"/>
        </w:pPr>
        <w:r>
          <w:fldChar w:fldCharType="begin"/>
        </w:r>
        <w:r>
          <w:instrText xml:space="preserve"> PAGE   \* MERGEFORMAT </w:instrText>
        </w:r>
        <w:r>
          <w:fldChar w:fldCharType="separate"/>
        </w:r>
        <w:r w:rsidR="00302089">
          <w:rPr>
            <w:noProof/>
          </w:rPr>
          <w:t>5</w:t>
        </w:r>
        <w:r>
          <w:rPr>
            <w:noProof/>
          </w:rPr>
          <w:fldChar w:fldCharType="end"/>
        </w:r>
      </w:p>
    </w:sdtContent>
  </w:sdt>
  <w:p w:rsidR="0086541D" w:rsidRDefault="008654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77" w:rsidRDefault="00EB4777" w:rsidP="003A6824">
      <w:pPr>
        <w:spacing w:after="0" w:line="240" w:lineRule="auto"/>
      </w:pPr>
      <w:r>
        <w:separator/>
      </w:r>
    </w:p>
  </w:footnote>
  <w:footnote w:type="continuationSeparator" w:id="0">
    <w:p w:rsidR="00EB4777" w:rsidRDefault="00EB4777" w:rsidP="003A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35D"/>
    <w:multiLevelType w:val="hybridMultilevel"/>
    <w:tmpl w:val="715C4FA0"/>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812EB6"/>
    <w:multiLevelType w:val="hybridMultilevel"/>
    <w:tmpl w:val="0C183CB2"/>
    <w:lvl w:ilvl="0" w:tplc="D0608B20">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436BAD"/>
    <w:multiLevelType w:val="hybridMultilevel"/>
    <w:tmpl w:val="E8D4CBC4"/>
    <w:lvl w:ilvl="0" w:tplc="4E36CF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A53107"/>
    <w:multiLevelType w:val="hybridMultilevel"/>
    <w:tmpl w:val="E676E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35E53"/>
    <w:multiLevelType w:val="hybridMultilevel"/>
    <w:tmpl w:val="DA92B958"/>
    <w:lvl w:ilvl="0" w:tplc="ACE2D50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324A0F36"/>
    <w:multiLevelType w:val="hybridMultilevel"/>
    <w:tmpl w:val="5B2AF486"/>
    <w:lvl w:ilvl="0" w:tplc="5CE2B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1E1FCA"/>
    <w:multiLevelType w:val="hybridMultilevel"/>
    <w:tmpl w:val="9F483E62"/>
    <w:lvl w:ilvl="0" w:tplc="E0CC8A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3C03739E"/>
    <w:multiLevelType w:val="hybridMultilevel"/>
    <w:tmpl w:val="B21C59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4F273F"/>
    <w:multiLevelType w:val="hybridMultilevel"/>
    <w:tmpl w:val="475C17A2"/>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FA02839"/>
    <w:multiLevelType w:val="hybridMultilevel"/>
    <w:tmpl w:val="B330CB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F4F5FC3"/>
    <w:multiLevelType w:val="hybridMultilevel"/>
    <w:tmpl w:val="1430F224"/>
    <w:lvl w:ilvl="0" w:tplc="4C9A0A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C340C9"/>
    <w:multiLevelType w:val="hybridMultilevel"/>
    <w:tmpl w:val="19C054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310E61"/>
    <w:multiLevelType w:val="hybridMultilevel"/>
    <w:tmpl w:val="9B4A0132"/>
    <w:lvl w:ilvl="0" w:tplc="590A49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FB85D3A"/>
    <w:multiLevelType w:val="hybridMultilevel"/>
    <w:tmpl w:val="546288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4E448E"/>
    <w:multiLevelType w:val="hybridMultilevel"/>
    <w:tmpl w:val="3E5CBAD8"/>
    <w:lvl w:ilvl="0" w:tplc="5EE4D7B2">
      <w:start w:val="1"/>
      <w:numFmt w:val="lowerLetter"/>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B527D7"/>
    <w:multiLevelType w:val="hybridMultilevel"/>
    <w:tmpl w:val="54AA7D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num w:numId="1">
    <w:abstractNumId w:val="13"/>
  </w:num>
  <w:num w:numId="2">
    <w:abstractNumId w:val="10"/>
  </w:num>
  <w:num w:numId="3">
    <w:abstractNumId w:val="15"/>
  </w:num>
  <w:num w:numId="4">
    <w:abstractNumId w:val="8"/>
  </w:num>
  <w:num w:numId="5">
    <w:abstractNumId w:val="5"/>
  </w:num>
  <w:num w:numId="6">
    <w:abstractNumId w:val="7"/>
  </w:num>
  <w:num w:numId="7">
    <w:abstractNumId w:val="11"/>
  </w:num>
  <w:num w:numId="8">
    <w:abstractNumId w:val="2"/>
  </w:num>
  <w:num w:numId="9">
    <w:abstractNumId w:val="1"/>
  </w:num>
  <w:num w:numId="10">
    <w:abstractNumId w:val="9"/>
  </w:num>
  <w:num w:numId="11">
    <w:abstractNumId w:val="6"/>
  </w:num>
  <w:num w:numId="12">
    <w:abstractNumId w:val="4"/>
  </w:num>
  <w:num w:numId="13">
    <w:abstractNumId w:val="12"/>
  </w:num>
  <w:num w:numId="14">
    <w:abstractNumId w:val="0"/>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BA"/>
    <w:rsid w:val="0000471C"/>
    <w:rsid w:val="000077C2"/>
    <w:rsid w:val="000131F1"/>
    <w:rsid w:val="00013C68"/>
    <w:rsid w:val="0004782D"/>
    <w:rsid w:val="00083EBD"/>
    <w:rsid w:val="000B43AC"/>
    <w:rsid w:val="000D3AA3"/>
    <w:rsid w:val="000E4D17"/>
    <w:rsid w:val="000E4E0A"/>
    <w:rsid w:val="000F4366"/>
    <w:rsid w:val="001019D9"/>
    <w:rsid w:val="001029FA"/>
    <w:rsid w:val="0012462A"/>
    <w:rsid w:val="001271A5"/>
    <w:rsid w:val="00130752"/>
    <w:rsid w:val="00134DE7"/>
    <w:rsid w:val="00153AC4"/>
    <w:rsid w:val="00155740"/>
    <w:rsid w:val="0017457C"/>
    <w:rsid w:val="0018438C"/>
    <w:rsid w:val="00190683"/>
    <w:rsid w:val="001C484F"/>
    <w:rsid w:val="001D45AD"/>
    <w:rsid w:val="001E768E"/>
    <w:rsid w:val="0020059D"/>
    <w:rsid w:val="002026B5"/>
    <w:rsid w:val="0020656F"/>
    <w:rsid w:val="0021687F"/>
    <w:rsid w:val="00220683"/>
    <w:rsid w:val="00234FAB"/>
    <w:rsid w:val="00236534"/>
    <w:rsid w:val="00246E50"/>
    <w:rsid w:val="002731D6"/>
    <w:rsid w:val="00274011"/>
    <w:rsid w:val="00274A60"/>
    <w:rsid w:val="002756E8"/>
    <w:rsid w:val="002852C9"/>
    <w:rsid w:val="00296526"/>
    <w:rsid w:val="002B6470"/>
    <w:rsid w:val="002C0072"/>
    <w:rsid w:val="002E6FC3"/>
    <w:rsid w:val="002F0325"/>
    <w:rsid w:val="002F7823"/>
    <w:rsid w:val="00302089"/>
    <w:rsid w:val="00331048"/>
    <w:rsid w:val="0033195D"/>
    <w:rsid w:val="00366973"/>
    <w:rsid w:val="00371EA0"/>
    <w:rsid w:val="003746AC"/>
    <w:rsid w:val="00377127"/>
    <w:rsid w:val="00380EF7"/>
    <w:rsid w:val="00392BC4"/>
    <w:rsid w:val="003954CF"/>
    <w:rsid w:val="003A6824"/>
    <w:rsid w:val="003B15C6"/>
    <w:rsid w:val="003B27C1"/>
    <w:rsid w:val="003B5971"/>
    <w:rsid w:val="003B6F1D"/>
    <w:rsid w:val="003D1C0E"/>
    <w:rsid w:val="003F41AB"/>
    <w:rsid w:val="003F5A72"/>
    <w:rsid w:val="004001BD"/>
    <w:rsid w:val="0041197A"/>
    <w:rsid w:val="004266C9"/>
    <w:rsid w:val="00440C36"/>
    <w:rsid w:val="00447D56"/>
    <w:rsid w:val="00456160"/>
    <w:rsid w:val="004872D3"/>
    <w:rsid w:val="004A3F8C"/>
    <w:rsid w:val="004A7605"/>
    <w:rsid w:val="004B1CEF"/>
    <w:rsid w:val="004C25DB"/>
    <w:rsid w:val="004C3B11"/>
    <w:rsid w:val="004D047C"/>
    <w:rsid w:val="004D36AF"/>
    <w:rsid w:val="004E3CBC"/>
    <w:rsid w:val="00504D9A"/>
    <w:rsid w:val="005130D1"/>
    <w:rsid w:val="00531323"/>
    <w:rsid w:val="00535A33"/>
    <w:rsid w:val="005417BA"/>
    <w:rsid w:val="00546B22"/>
    <w:rsid w:val="005624C9"/>
    <w:rsid w:val="005704A4"/>
    <w:rsid w:val="00574F30"/>
    <w:rsid w:val="0059243E"/>
    <w:rsid w:val="00594547"/>
    <w:rsid w:val="005A1AD5"/>
    <w:rsid w:val="005B056D"/>
    <w:rsid w:val="005B4D10"/>
    <w:rsid w:val="005C05B4"/>
    <w:rsid w:val="005C459B"/>
    <w:rsid w:val="005C731F"/>
    <w:rsid w:val="005F72A3"/>
    <w:rsid w:val="006160A3"/>
    <w:rsid w:val="00616514"/>
    <w:rsid w:val="00655C28"/>
    <w:rsid w:val="00665548"/>
    <w:rsid w:val="00686782"/>
    <w:rsid w:val="00687326"/>
    <w:rsid w:val="006A2AD9"/>
    <w:rsid w:val="006C0074"/>
    <w:rsid w:val="006C0672"/>
    <w:rsid w:val="006D0280"/>
    <w:rsid w:val="006D4744"/>
    <w:rsid w:val="006E0C8E"/>
    <w:rsid w:val="006F3FC7"/>
    <w:rsid w:val="00702C09"/>
    <w:rsid w:val="00714973"/>
    <w:rsid w:val="00714F40"/>
    <w:rsid w:val="00737D4C"/>
    <w:rsid w:val="00742B83"/>
    <w:rsid w:val="00763560"/>
    <w:rsid w:val="00791CD9"/>
    <w:rsid w:val="007958B4"/>
    <w:rsid w:val="007A02D6"/>
    <w:rsid w:val="007B024C"/>
    <w:rsid w:val="007B3396"/>
    <w:rsid w:val="007D3A9D"/>
    <w:rsid w:val="007D55F8"/>
    <w:rsid w:val="007F3C44"/>
    <w:rsid w:val="007F5044"/>
    <w:rsid w:val="007F5DAC"/>
    <w:rsid w:val="008039A1"/>
    <w:rsid w:val="00804480"/>
    <w:rsid w:val="008075E3"/>
    <w:rsid w:val="008122E7"/>
    <w:rsid w:val="00831302"/>
    <w:rsid w:val="008368C1"/>
    <w:rsid w:val="00836A36"/>
    <w:rsid w:val="0084108C"/>
    <w:rsid w:val="008531C0"/>
    <w:rsid w:val="0086541D"/>
    <w:rsid w:val="0086622D"/>
    <w:rsid w:val="00874119"/>
    <w:rsid w:val="00882F66"/>
    <w:rsid w:val="00885028"/>
    <w:rsid w:val="008865C8"/>
    <w:rsid w:val="008A307C"/>
    <w:rsid w:val="008A4036"/>
    <w:rsid w:val="008D6950"/>
    <w:rsid w:val="008E1B2E"/>
    <w:rsid w:val="008E25BC"/>
    <w:rsid w:val="008E7079"/>
    <w:rsid w:val="009154F1"/>
    <w:rsid w:val="00926A56"/>
    <w:rsid w:val="00937B91"/>
    <w:rsid w:val="0095016A"/>
    <w:rsid w:val="0095748D"/>
    <w:rsid w:val="009811BF"/>
    <w:rsid w:val="00981E3E"/>
    <w:rsid w:val="00985BCD"/>
    <w:rsid w:val="00996EAD"/>
    <w:rsid w:val="009B3D20"/>
    <w:rsid w:val="009C09D7"/>
    <w:rsid w:val="009C544A"/>
    <w:rsid w:val="009C7A9C"/>
    <w:rsid w:val="009D2A52"/>
    <w:rsid w:val="009E3E80"/>
    <w:rsid w:val="009F08F7"/>
    <w:rsid w:val="009F7CB3"/>
    <w:rsid w:val="00A03BA8"/>
    <w:rsid w:val="00A03E05"/>
    <w:rsid w:val="00A04584"/>
    <w:rsid w:val="00A10854"/>
    <w:rsid w:val="00A12BB1"/>
    <w:rsid w:val="00A46A9F"/>
    <w:rsid w:val="00A708C7"/>
    <w:rsid w:val="00A80757"/>
    <w:rsid w:val="00AC307B"/>
    <w:rsid w:val="00AD5C7C"/>
    <w:rsid w:val="00AE515F"/>
    <w:rsid w:val="00AF4413"/>
    <w:rsid w:val="00AF6059"/>
    <w:rsid w:val="00B11D00"/>
    <w:rsid w:val="00B1714C"/>
    <w:rsid w:val="00B32E3D"/>
    <w:rsid w:val="00B62FF0"/>
    <w:rsid w:val="00B715BB"/>
    <w:rsid w:val="00B869FF"/>
    <w:rsid w:val="00BB2DFF"/>
    <w:rsid w:val="00BC4F96"/>
    <w:rsid w:val="00BC7B0F"/>
    <w:rsid w:val="00BD6663"/>
    <w:rsid w:val="00BE19D8"/>
    <w:rsid w:val="00BE5DE1"/>
    <w:rsid w:val="00BF3A58"/>
    <w:rsid w:val="00C51E39"/>
    <w:rsid w:val="00CA7895"/>
    <w:rsid w:val="00CB0590"/>
    <w:rsid w:val="00CB2BDE"/>
    <w:rsid w:val="00CB3FCF"/>
    <w:rsid w:val="00CC25C1"/>
    <w:rsid w:val="00CC2DDA"/>
    <w:rsid w:val="00CC6A18"/>
    <w:rsid w:val="00CC7E0F"/>
    <w:rsid w:val="00CD5A25"/>
    <w:rsid w:val="00CE27F6"/>
    <w:rsid w:val="00CF2B1B"/>
    <w:rsid w:val="00CF4B4F"/>
    <w:rsid w:val="00D03413"/>
    <w:rsid w:val="00D0414F"/>
    <w:rsid w:val="00D10BD0"/>
    <w:rsid w:val="00D13E00"/>
    <w:rsid w:val="00D14E0A"/>
    <w:rsid w:val="00D204F4"/>
    <w:rsid w:val="00D30526"/>
    <w:rsid w:val="00D37F28"/>
    <w:rsid w:val="00D46C61"/>
    <w:rsid w:val="00D54378"/>
    <w:rsid w:val="00D70312"/>
    <w:rsid w:val="00D76A0A"/>
    <w:rsid w:val="00D86D41"/>
    <w:rsid w:val="00D87745"/>
    <w:rsid w:val="00D87FCE"/>
    <w:rsid w:val="00D94404"/>
    <w:rsid w:val="00DA24CC"/>
    <w:rsid w:val="00DB761A"/>
    <w:rsid w:val="00DC6EC0"/>
    <w:rsid w:val="00DE5AA0"/>
    <w:rsid w:val="00DF3BC2"/>
    <w:rsid w:val="00DF7FD1"/>
    <w:rsid w:val="00E14539"/>
    <w:rsid w:val="00E14B0E"/>
    <w:rsid w:val="00E24CDA"/>
    <w:rsid w:val="00E27DF6"/>
    <w:rsid w:val="00E34CAD"/>
    <w:rsid w:val="00E655C9"/>
    <w:rsid w:val="00E827AB"/>
    <w:rsid w:val="00E96CDD"/>
    <w:rsid w:val="00EA119B"/>
    <w:rsid w:val="00EA21CF"/>
    <w:rsid w:val="00EB2F1B"/>
    <w:rsid w:val="00EB4777"/>
    <w:rsid w:val="00EC0D76"/>
    <w:rsid w:val="00ED1D87"/>
    <w:rsid w:val="00EE00B8"/>
    <w:rsid w:val="00EE0865"/>
    <w:rsid w:val="00EF68D6"/>
    <w:rsid w:val="00F173C9"/>
    <w:rsid w:val="00F21090"/>
    <w:rsid w:val="00F2195F"/>
    <w:rsid w:val="00F36846"/>
    <w:rsid w:val="00F522AB"/>
    <w:rsid w:val="00F55066"/>
    <w:rsid w:val="00F57824"/>
    <w:rsid w:val="00F960F7"/>
    <w:rsid w:val="00F9676F"/>
    <w:rsid w:val="00FA4486"/>
    <w:rsid w:val="00FB1A81"/>
    <w:rsid w:val="00FB3ED4"/>
    <w:rsid w:val="00FB7921"/>
    <w:rsid w:val="00FC43AC"/>
    <w:rsid w:val="00FD16B9"/>
    <w:rsid w:val="00FD3871"/>
    <w:rsid w:val="00FE7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4C40"/>
  <w15:docId w15:val="{D28C2A80-61BB-4E14-9275-A0683D18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9A1"/>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17B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5417BA"/>
    <w:rPr>
      <w:b/>
      <w:bCs/>
    </w:rPr>
  </w:style>
  <w:style w:type="character" w:styleId="Emphasis">
    <w:name w:val="Emphasis"/>
    <w:basedOn w:val="DefaultParagraphFont"/>
    <w:uiPriority w:val="20"/>
    <w:qFormat/>
    <w:rsid w:val="005417BA"/>
    <w:rPr>
      <w:i/>
      <w:iCs/>
    </w:rPr>
  </w:style>
  <w:style w:type="paragraph" w:styleId="BalloonText">
    <w:name w:val="Balloon Text"/>
    <w:basedOn w:val="Normal"/>
    <w:link w:val="BalloonTextChar"/>
    <w:uiPriority w:val="99"/>
    <w:semiHidden/>
    <w:unhideWhenUsed/>
    <w:rsid w:val="004E3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CBC"/>
    <w:rPr>
      <w:rFonts w:ascii="Tahoma" w:hAnsi="Tahoma" w:cs="Tahoma"/>
      <w:sz w:val="16"/>
      <w:szCs w:val="16"/>
      <w:lang w:bidi="ar-JO"/>
    </w:rPr>
  </w:style>
  <w:style w:type="paragraph" w:styleId="ListParagraph">
    <w:name w:val="List Paragraph"/>
    <w:basedOn w:val="Normal"/>
    <w:uiPriority w:val="34"/>
    <w:qFormat/>
    <w:rsid w:val="00FB1A81"/>
    <w:pPr>
      <w:ind w:left="720"/>
      <w:contextualSpacing/>
    </w:pPr>
  </w:style>
  <w:style w:type="paragraph" w:styleId="Header">
    <w:name w:val="header"/>
    <w:basedOn w:val="Normal"/>
    <w:link w:val="HeaderChar"/>
    <w:uiPriority w:val="99"/>
    <w:unhideWhenUsed/>
    <w:rsid w:val="003A6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24"/>
    <w:rPr>
      <w:lang w:bidi="ar-JO"/>
    </w:rPr>
  </w:style>
  <w:style w:type="paragraph" w:styleId="Footer">
    <w:name w:val="footer"/>
    <w:basedOn w:val="Normal"/>
    <w:link w:val="FooterChar"/>
    <w:uiPriority w:val="99"/>
    <w:unhideWhenUsed/>
    <w:rsid w:val="003A6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24"/>
    <w:rPr>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4998">
      <w:bodyDiv w:val="1"/>
      <w:marLeft w:val="0"/>
      <w:marRight w:val="0"/>
      <w:marTop w:val="0"/>
      <w:marBottom w:val="0"/>
      <w:divBdr>
        <w:top w:val="none" w:sz="0" w:space="0" w:color="auto"/>
        <w:left w:val="none" w:sz="0" w:space="0" w:color="auto"/>
        <w:bottom w:val="none" w:sz="0" w:space="0" w:color="auto"/>
        <w:right w:val="none" w:sz="0" w:space="0" w:color="auto"/>
      </w:divBdr>
      <w:divsChild>
        <w:div w:id="1558512245">
          <w:marLeft w:val="0"/>
          <w:marRight w:val="0"/>
          <w:marTop w:val="0"/>
          <w:marBottom w:val="0"/>
          <w:divBdr>
            <w:top w:val="none" w:sz="0" w:space="0" w:color="auto"/>
            <w:left w:val="none" w:sz="0" w:space="0" w:color="auto"/>
            <w:bottom w:val="none" w:sz="0" w:space="0" w:color="auto"/>
            <w:right w:val="none" w:sz="0" w:space="0" w:color="auto"/>
          </w:divBdr>
        </w:div>
        <w:div w:id="1301034325">
          <w:marLeft w:val="0"/>
          <w:marRight w:val="0"/>
          <w:marTop w:val="0"/>
          <w:marBottom w:val="0"/>
          <w:divBdr>
            <w:top w:val="none" w:sz="0" w:space="0" w:color="auto"/>
            <w:left w:val="none" w:sz="0" w:space="0" w:color="auto"/>
            <w:bottom w:val="none" w:sz="0" w:space="0" w:color="auto"/>
            <w:right w:val="none" w:sz="0" w:space="0" w:color="auto"/>
          </w:divBdr>
        </w:div>
        <w:div w:id="507063140">
          <w:marLeft w:val="0"/>
          <w:marRight w:val="0"/>
          <w:marTop w:val="0"/>
          <w:marBottom w:val="0"/>
          <w:divBdr>
            <w:top w:val="none" w:sz="0" w:space="0" w:color="auto"/>
            <w:left w:val="none" w:sz="0" w:space="0" w:color="auto"/>
            <w:bottom w:val="none" w:sz="0" w:space="0" w:color="auto"/>
            <w:right w:val="none" w:sz="0" w:space="0" w:color="auto"/>
          </w:divBdr>
        </w:div>
        <w:div w:id="890457929">
          <w:marLeft w:val="0"/>
          <w:marRight w:val="0"/>
          <w:marTop w:val="0"/>
          <w:marBottom w:val="0"/>
          <w:divBdr>
            <w:top w:val="none" w:sz="0" w:space="0" w:color="auto"/>
            <w:left w:val="none" w:sz="0" w:space="0" w:color="auto"/>
            <w:bottom w:val="none" w:sz="0" w:space="0" w:color="auto"/>
            <w:right w:val="none" w:sz="0" w:space="0" w:color="auto"/>
          </w:divBdr>
        </w:div>
        <w:div w:id="1153064853">
          <w:marLeft w:val="0"/>
          <w:marRight w:val="0"/>
          <w:marTop w:val="0"/>
          <w:marBottom w:val="0"/>
          <w:divBdr>
            <w:top w:val="none" w:sz="0" w:space="0" w:color="auto"/>
            <w:left w:val="none" w:sz="0" w:space="0" w:color="auto"/>
            <w:bottom w:val="none" w:sz="0" w:space="0" w:color="auto"/>
            <w:right w:val="none" w:sz="0" w:space="0" w:color="auto"/>
          </w:divBdr>
        </w:div>
        <w:div w:id="2070954142">
          <w:marLeft w:val="0"/>
          <w:marRight w:val="0"/>
          <w:marTop w:val="0"/>
          <w:marBottom w:val="0"/>
          <w:divBdr>
            <w:top w:val="none" w:sz="0" w:space="0" w:color="auto"/>
            <w:left w:val="none" w:sz="0" w:space="0" w:color="auto"/>
            <w:bottom w:val="none" w:sz="0" w:space="0" w:color="auto"/>
            <w:right w:val="none" w:sz="0" w:space="0" w:color="auto"/>
          </w:divBdr>
        </w:div>
        <w:div w:id="2089575280">
          <w:marLeft w:val="0"/>
          <w:marRight w:val="0"/>
          <w:marTop w:val="0"/>
          <w:marBottom w:val="0"/>
          <w:divBdr>
            <w:top w:val="none" w:sz="0" w:space="0" w:color="auto"/>
            <w:left w:val="none" w:sz="0" w:space="0" w:color="auto"/>
            <w:bottom w:val="none" w:sz="0" w:space="0" w:color="auto"/>
            <w:right w:val="none" w:sz="0" w:space="0" w:color="auto"/>
          </w:divBdr>
        </w:div>
        <w:div w:id="1697585209">
          <w:marLeft w:val="0"/>
          <w:marRight w:val="0"/>
          <w:marTop w:val="0"/>
          <w:marBottom w:val="0"/>
          <w:divBdr>
            <w:top w:val="none" w:sz="0" w:space="0" w:color="auto"/>
            <w:left w:val="none" w:sz="0" w:space="0" w:color="auto"/>
            <w:bottom w:val="none" w:sz="0" w:space="0" w:color="auto"/>
            <w:right w:val="none" w:sz="0" w:space="0" w:color="auto"/>
          </w:divBdr>
        </w:div>
        <w:div w:id="1169246643">
          <w:marLeft w:val="0"/>
          <w:marRight w:val="0"/>
          <w:marTop w:val="0"/>
          <w:marBottom w:val="0"/>
          <w:divBdr>
            <w:top w:val="none" w:sz="0" w:space="0" w:color="auto"/>
            <w:left w:val="none" w:sz="0" w:space="0" w:color="auto"/>
            <w:bottom w:val="none" w:sz="0" w:space="0" w:color="auto"/>
            <w:right w:val="none" w:sz="0" w:space="0" w:color="auto"/>
          </w:divBdr>
        </w:div>
        <w:div w:id="2039772246">
          <w:marLeft w:val="0"/>
          <w:marRight w:val="0"/>
          <w:marTop w:val="0"/>
          <w:marBottom w:val="0"/>
          <w:divBdr>
            <w:top w:val="none" w:sz="0" w:space="0" w:color="auto"/>
            <w:left w:val="none" w:sz="0" w:space="0" w:color="auto"/>
            <w:bottom w:val="none" w:sz="0" w:space="0" w:color="auto"/>
            <w:right w:val="none" w:sz="0" w:space="0" w:color="auto"/>
          </w:divBdr>
        </w:div>
        <w:div w:id="963850603">
          <w:marLeft w:val="0"/>
          <w:marRight w:val="0"/>
          <w:marTop w:val="0"/>
          <w:marBottom w:val="0"/>
          <w:divBdr>
            <w:top w:val="none" w:sz="0" w:space="0" w:color="auto"/>
            <w:left w:val="none" w:sz="0" w:space="0" w:color="auto"/>
            <w:bottom w:val="none" w:sz="0" w:space="0" w:color="auto"/>
            <w:right w:val="none" w:sz="0" w:space="0" w:color="auto"/>
          </w:divBdr>
        </w:div>
        <w:div w:id="2037151733">
          <w:marLeft w:val="0"/>
          <w:marRight w:val="0"/>
          <w:marTop w:val="0"/>
          <w:marBottom w:val="0"/>
          <w:divBdr>
            <w:top w:val="none" w:sz="0" w:space="0" w:color="auto"/>
            <w:left w:val="none" w:sz="0" w:space="0" w:color="auto"/>
            <w:bottom w:val="none" w:sz="0" w:space="0" w:color="auto"/>
            <w:right w:val="none" w:sz="0" w:space="0" w:color="auto"/>
          </w:divBdr>
        </w:div>
        <w:div w:id="490827978">
          <w:marLeft w:val="0"/>
          <w:marRight w:val="0"/>
          <w:marTop w:val="0"/>
          <w:marBottom w:val="0"/>
          <w:divBdr>
            <w:top w:val="none" w:sz="0" w:space="0" w:color="auto"/>
            <w:left w:val="none" w:sz="0" w:space="0" w:color="auto"/>
            <w:bottom w:val="none" w:sz="0" w:space="0" w:color="auto"/>
            <w:right w:val="none" w:sz="0" w:space="0" w:color="auto"/>
          </w:divBdr>
        </w:div>
      </w:divsChild>
    </w:div>
    <w:div w:id="694187587">
      <w:bodyDiv w:val="1"/>
      <w:marLeft w:val="0"/>
      <w:marRight w:val="0"/>
      <w:marTop w:val="0"/>
      <w:marBottom w:val="0"/>
      <w:divBdr>
        <w:top w:val="none" w:sz="0" w:space="0" w:color="auto"/>
        <w:left w:val="none" w:sz="0" w:space="0" w:color="auto"/>
        <w:bottom w:val="none" w:sz="0" w:space="0" w:color="auto"/>
        <w:right w:val="none" w:sz="0" w:space="0" w:color="auto"/>
      </w:divBdr>
      <w:divsChild>
        <w:div w:id="1022626492">
          <w:marLeft w:val="0"/>
          <w:marRight w:val="0"/>
          <w:marTop w:val="0"/>
          <w:marBottom w:val="0"/>
          <w:divBdr>
            <w:top w:val="none" w:sz="0" w:space="0" w:color="auto"/>
            <w:left w:val="none" w:sz="0" w:space="0" w:color="auto"/>
            <w:bottom w:val="none" w:sz="0" w:space="0" w:color="auto"/>
            <w:right w:val="none" w:sz="0" w:space="0" w:color="auto"/>
          </w:divBdr>
        </w:div>
        <w:div w:id="1443375337">
          <w:marLeft w:val="0"/>
          <w:marRight w:val="0"/>
          <w:marTop w:val="0"/>
          <w:marBottom w:val="0"/>
          <w:divBdr>
            <w:top w:val="none" w:sz="0" w:space="0" w:color="auto"/>
            <w:left w:val="none" w:sz="0" w:space="0" w:color="auto"/>
            <w:bottom w:val="none" w:sz="0" w:space="0" w:color="auto"/>
            <w:right w:val="none" w:sz="0" w:space="0" w:color="auto"/>
          </w:divBdr>
        </w:div>
        <w:div w:id="2043899680">
          <w:marLeft w:val="0"/>
          <w:marRight w:val="0"/>
          <w:marTop w:val="0"/>
          <w:marBottom w:val="0"/>
          <w:divBdr>
            <w:top w:val="none" w:sz="0" w:space="0" w:color="auto"/>
            <w:left w:val="none" w:sz="0" w:space="0" w:color="auto"/>
            <w:bottom w:val="none" w:sz="0" w:space="0" w:color="auto"/>
            <w:right w:val="none" w:sz="0" w:space="0" w:color="auto"/>
          </w:divBdr>
        </w:div>
        <w:div w:id="1435860954">
          <w:marLeft w:val="0"/>
          <w:marRight w:val="0"/>
          <w:marTop w:val="0"/>
          <w:marBottom w:val="0"/>
          <w:divBdr>
            <w:top w:val="none" w:sz="0" w:space="0" w:color="auto"/>
            <w:left w:val="none" w:sz="0" w:space="0" w:color="auto"/>
            <w:bottom w:val="none" w:sz="0" w:space="0" w:color="auto"/>
            <w:right w:val="none" w:sz="0" w:space="0" w:color="auto"/>
          </w:divBdr>
        </w:div>
        <w:div w:id="2060282279">
          <w:marLeft w:val="0"/>
          <w:marRight w:val="0"/>
          <w:marTop w:val="0"/>
          <w:marBottom w:val="0"/>
          <w:divBdr>
            <w:top w:val="none" w:sz="0" w:space="0" w:color="auto"/>
            <w:left w:val="none" w:sz="0" w:space="0" w:color="auto"/>
            <w:bottom w:val="none" w:sz="0" w:space="0" w:color="auto"/>
            <w:right w:val="none" w:sz="0" w:space="0" w:color="auto"/>
          </w:divBdr>
        </w:div>
        <w:div w:id="1540583962">
          <w:marLeft w:val="0"/>
          <w:marRight w:val="0"/>
          <w:marTop w:val="0"/>
          <w:marBottom w:val="0"/>
          <w:divBdr>
            <w:top w:val="none" w:sz="0" w:space="0" w:color="auto"/>
            <w:left w:val="none" w:sz="0" w:space="0" w:color="auto"/>
            <w:bottom w:val="none" w:sz="0" w:space="0" w:color="auto"/>
            <w:right w:val="none" w:sz="0" w:space="0" w:color="auto"/>
          </w:divBdr>
        </w:div>
        <w:div w:id="1913814165">
          <w:marLeft w:val="0"/>
          <w:marRight w:val="0"/>
          <w:marTop w:val="0"/>
          <w:marBottom w:val="0"/>
          <w:divBdr>
            <w:top w:val="none" w:sz="0" w:space="0" w:color="auto"/>
            <w:left w:val="none" w:sz="0" w:space="0" w:color="auto"/>
            <w:bottom w:val="none" w:sz="0" w:space="0" w:color="auto"/>
            <w:right w:val="none" w:sz="0" w:space="0" w:color="auto"/>
          </w:divBdr>
        </w:div>
        <w:div w:id="275792440">
          <w:marLeft w:val="0"/>
          <w:marRight w:val="0"/>
          <w:marTop w:val="0"/>
          <w:marBottom w:val="0"/>
          <w:divBdr>
            <w:top w:val="none" w:sz="0" w:space="0" w:color="auto"/>
            <w:left w:val="none" w:sz="0" w:space="0" w:color="auto"/>
            <w:bottom w:val="none" w:sz="0" w:space="0" w:color="auto"/>
            <w:right w:val="none" w:sz="0" w:space="0" w:color="auto"/>
          </w:divBdr>
        </w:div>
        <w:div w:id="1936942436">
          <w:marLeft w:val="0"/>
          <w:marRight w:val="0"/>
          <w:marTop w:val="0"/>
          <w:marBottom w:val="0"/>
          <w:divBdr>
            <w:top w:val="none" w:sz="0" w:space="0" w:color="auto"/>
            <w:left w:val="none" w:sz="0" w:space="0" w:color="auto"/>
            <w:bottom w:val="none" w:sz="0" w:space="0" w:color="auto"/>
            <w:right w:val="none" w:sz="0" w:space="0" w:color="auto"/>
          </w:divBdr>
        </w:div>
        <w:div w:id="1364283634">
          <w:marLeft w:val="0"/>
          <w:marRight w:val="0"/>
          <w:marTop w:val="0"/>
          <w:marBottom w:val="0"/>
          <w:divBdr>
            <w:top w:val="none" w:sz="0" w:space="0" w:color="auto"/>
            <w:left w:val="none" w:sz="0" w:space="0" w:color="auto"/>
            <w:bottom w:val="none" w:sz="0" w:space="0" w:color="auto"/>
            <w:right w:val="none" w:sz="0" w:space="0" w:color="auto"/>
          </w:divBdr>
        </w:div>
        <w:div w:id="2086757760">
          <w:marLeft w:val="0"/>
          <w:marRight w:val="0"/>
          <w:marTop w:val="0"/>
          <w:marBottom w:val="0"/>
          <w:divBdr>
            <w:top w:val="none" w:sz="0" w:space="0" w:color="auto"/>
            <w:left w:val="none" w:sz="0" w:space="0" w:color="auto"/>
            <w:bottom w:val="none" w:sz="0" w:space="0" w:color="auto"/>
            <w:right w:val="none" w:sz="0" w:space="0" w:color="auto"/>
          </w:divBdr>
        </w:div>
        <w:div w:id="166598029">
          <w:marLeft w:val="0"/>
          <w:marRight w:val="0"/>
          <w:marTop w:val="0"/>
          <w:marBottom w:val="0"/>
          <w:divBdr>
            <w:top w:val="none" w:sz="0" w:space="0" w:color="auto"/>
            <w:left w:val="none" w:sz="0" w:space="0" w:color="auto"/>
            <w:bottom w:val="none" w:sz="0" w:space="0" w:color="auto"/>
            <w:right w:val="none" w:sz="0" w:space="0" w:color="auto"/>
          </w:divBdr>
        </w:div>
        <w:div w:id="1482884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6CFB-EA82-4E77-B299-66451210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47</Pages>
  <Words>12741</Words>
  <Characters>72629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CBJ</Company>
  <LinksUpToDate>false</LinksUpToDate>
  <CharactersWithSpaces>85200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hussein.rt</dc:creator>
  <cp:lastModifiedBy>KHALID M. IBRAHIM</cp:lastModifiedBy>
  <cp:revision>250</cp:revision>
  <cp:lastPrinted>2020-01-06T09:40:00Z</cp:lastPrinted>
  <dcterms:created xsi:type="dcterms:W3CDTF">2016-06-01T12:01:00Z</dcterms:created>
  <dcterms:modified xsi:type="dcterms:W3CDTF">2020-07-19T12:51:00Z</dcterms:modified>
</cp:coreProperties>
</file>