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0A" w:rsidRDefault="001D2C0A" w:rsidP="000F6353">
      <w:pPr>
        <w:pStyle w:val="BodyTextIndent2"/>
        <w:ind w:left="206" w:firstLine="0"/>
        <w:jc w:val="center"/>
        <w:rPr>
          <w:b w:val="0"/>
          <w:bCs w:val="0"/>
          <w:i/>
          <w:iCs/>
          <w:sz w:val="32"/>
          <w:szCs w:val="32"/>
          <w:rtl/>
          <w:lang w:bidi="ar-JO"/>
        </w:rPr>
      </w:pPr>
      <w:bookmarkStart w:id="0" w:name="_GoBack"/>
      <w:bookmarkEnd w:id="0"/>
    </w:p>
    <w:p w:rsidR="000F6353" w:rsidRDefault="000F6353" w:rsidP="000F6353">
      <w:pPr>
        <w:pStyle w:val="BodyTextIndent2"/>
        <w:ind w:left="206" w:firstLine="0"/>
        <w:jc w:val="center"/>
        <w:rPr>
          <w:b w:val="0"/>
          <w:bCs w:val="0"/>
          <w:sz w:val="32"/>
          <w:szCs w:val="32"/>
          <w:rtl/>
        </w:rPr>
      </w:pPr>
      <w:r w:rsidRPr="002F7312">
        <w:rPr>
          <w:b w:val="0"/>
          <w:bCs w:val="0"/>
          <w:i/>
          <w:iCs/>
          <w:sz w:val="32"/>
          <w:szCs w:val="32"/>
          <w:rtl/>
        </w:rPr>
        <w:object w:dxaOrig="2100" w:dyaOrig="19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v:imagedata r:id="rId8" o:title=""/>
          </v:shape>
          <o:OLEObject Type="Embed" ProgID="PBrush" ShapeID="_x0000_i1025" DrawAspect="Content" ObjectID="_1673946212" r:id="rId9"/>
        </w:object>
      </w:r>
    </w:p>
    <w:p w:rsidR="000F6353" w:rsidRPr="00AE790F" w:rsidRDefault="000F6353" w:rsidP="004106B9">
      <w:pPr>
        <w:pBdr>
          <w:bottom w:val="double" w:sz="4" w:space="1" w:color="auto"/>
        </w:pBdr>
        <w:bidi/>
        <w:ind w:left="433" w:right="-180" w:hanging="786"/>
        <w:jc w:val="center"/>
        <w:rPr>
          <w:rFonts w:ascii="Arial" w:hAnsi="Arial" w:cs="Arial"/>
          <w:b/>
          <w:bCs/>
          <w:color w:val="333333"/>
          <w:sz w:val="32"/>
          <w:szCs w:val="32"/>
        </w:rPr>
      </w:pPr>
      <w:r w:rsidRPr="00AE790F">
        <w:rPr>
          <w:rFonts w:ascii="Arial" w:hAnsi="Arial" w:cs="Arial"/>
          <w:b/>
          <w:bCs/>
          <w:color w:val="333333"/>
          <w:sz w:val="32"/>
          <w:szCs w:val="32"/>
          <w:rtl/>
        </w:rPr>
        <w:t>"</w:t>
      </w:r>
      <w:r w:rsidR="00704E58" w:rsidRPr="00704E58">
        <w:rPr>
          <w:rFonts w:ascii="Arial" w:hAnsi="Arial" w:cs="Arial" w:hint="cs"/>
          <w:b/>
          <w:bCs/>
          <w:color w:val="333333"/>
          <w:sz w:val="32"/>
          <w:szCs w:val="32"/>
          <w:rtl/>
        </w:rPr>
        <w:t xml:space="preserve">الدليل الارشادي الخاص </w:t>
      </w:r>
      <w:r w:rsidR="001631C2">
        <w:rPr>
          <w:rFonts w:ascii="Arial" w:hAnsi="Arial" w:cs="Arial" w:hint="cs"/>
          <w:b/>
          <w:bCs/>
          <w:color w:val="333333"/>
          <w:sz w:val="32"/>
          <w:szCs w:val="32"/>
          <w:rtl/>
        </w:rPr>
        <w:t xml:space="preserve">بتعبئة النموذج الاحصائي الكمي المعد </w:t>
      </w:r>
      <w:r w:rsidR="004106B9">
        <w:rPr>
          <w:rFonts w:ascii="Arial" w:hAnsi="Arial" w:cs="Arial" w:hint="cs"/>
          <w:b/>
          <w:bCs/>
          <w:color w:val="333333"/>
          <w:sz w:val="32"/>
          <w:szCs w:val="32"/>
          <w:rtl/>
        </w:rPr>
        <w:t>لتقييم</w:t>
      </w:r>
      <w:r w:rsidR="001631C2">
        <w:rPr>
          <w:rFonts w:ascii="Arial" w:hAnsi="Arial" w:cs="Arial" w:hint="cs"/>
          <w:b/>
          <w:bCs/>
          <w:color w:val="333333"/>
          <w:sz w:val="32"/>
          <w:szCs w:val="32"/>
          <w:rtl/>
        </w:rPr>
        <w:t xml:space="preserve"> المخاطر التي تتعرض لها شركات الصرافة </w:t>
      </w:r>
      <w:r w:rsidRPr="00AE790F">
        <w:rPr>
          <w:rFonts w:ascii="Arial" w:hAnsi="Arial" w:cs="Arial"/>
          <w:b/>
          <w:bCs/>
          <w:color w:val="333333"/>
          <w:sz w:val="32"/>
          <w:szCs w:val="32"/>
          <w:rtl/>
        </w:rPr>
        <w:t>"</w:t>
      </w:r>
    </w:p>
    <w:p w:rsidR="00704E58" w:rsidRPr="00E1472F" w:rsidRDefault="00704E58" w:rsidP="000209A2">
      <w:pPr>
        <w:bidi/>
        <w:jc w:val="center"/>
        <w:rPr>
          <w:sz w:val="36"/>
          <w:szCs w:val="36"/>
          <w:rtl/>
        </w:rPr>
      </w:pPr>
    </w:p>
    <w:p w:rsidR="00053C32" w:rsidRDefault="005C5F72" w:rsidP="00962C14">
      <w:pPr>
        <w:bidi/>
        <w:jc w:val="both"/>
        <w:rPr>
          <w:sz w:val="30"/>
          <w:szCs w:val="30"/>
          <w:rtl/>
          <w:lang w:bidi="ar-SA"/>
        </w:rPr>
      </w:pPr>
      <w:r>
        <w:rPr>
          <w:rFonts w:hint="cs"/>
          <w:sz w:val="30"/>
          <w:szCs w:val="30"/>
          <w:rtl/>
          <w:lang w:bidi="ar-SA"/>
        </w:rPr>
        <w:t xml:space="preserve">  </w:t>
      </w:r>
      <w:r w:rsidR="00962C14">
        <w:rPr>
          <w:rFonts w:hint="cs"/>
          <w:sz w:val="30"/>
          <w:szCs w:val="30"/>
          <w:rtl/>
          <w:lang w:bidi="ar-SA"/>
        </w:rPr>
        <w:t>ينقسم</w:t>
      </w:r>
      <w:r>
        <w:rPr>
          <w:rFonts w:hint="cs"/>
          <w:sz w:val="30"/>
          <w:szCs w:val="30"/>
          <w:rtl/>
          <w:lang w:bidi="ar-SA"/>
        </w:rPr>
        <w:t xml:space="preserve"> </w:t>
      </w:r>
      <w:r w:rsidR="001631C2">
        <w:rPr>
          <w:rFonts w:hint="cs"/>
          <w:sz w:val="30"/>
          <w:szCs w:val="30"/>
          <w:rtl/>
          <w:lang w:bidi="ar-SA"/>
        </w:rPr>
        <w:t>النموذج الاحصائي</w:t>
      </w:r>
      <w:r w:rsidR="00962C14" w:rsidRPr="00962C14">
        <w:rPr>
          <w:rtl/>
        </w:rPr>
        <w:t xml:space="preserve"> </w:t>
      </w:r>
      <w:r w:rsidR="00962C14" w:rsidRPr="00962C14">
        <w:rPr>
          <w:sz w:val="30"/>
          <w:szCs w:val="30"/>
          <w:rtl/>
          <w:lang w:bidi="ar-SA"/>
        </w:rPr>
        <w:t>الكمي المعد لتقييم المخاطر التي تتعرض لها شركات الصرافة</w:t>
      </w:r>
      <w:r w:rsidR="00962C14" w:rsidRPr="00962C14">
        <w:rPr>
          <w:rFonts w:hint="cs"/>
          <w:sz w:val="30"/>
          <w:szCs w:val="30"/>
          <w:rtl/>
          <w:lang w:bidi="ar-SA"/>
        </w:rPr>
        <w:t xml:space="preserve"> </w:t>
      </w:r>
      <w:r w:rsidR="001631C2">
        <w:rPr>
          <w:rFonts w:hint="cs"/>
          <w:sz w:val="30"/>
          <w:szCs w:val="30"/>
          <w:rtl/>
          <w:lang w:bidi="ar-SA"/>
        </w:rPr>
        <w:t>الى ثلاثة اقسام اساسية هي:</w:t>
      </w:r>
    </w:p>
    <w:p w:rsidR="00BF0DC7" w:rsidRDefault="00BF0DC7" w:rsidP="004106B9">
      <w:pPr>
        <w:pStyle w:val="ListParagraph"/>
        <w:numPr>
          <w:ilvl w:val="0"/>
          <w:numId w:val="15"/>
        </w:numPr>
        <w:bidi/>
        <w:jc w:val="both"/>
        <w:rPr>
          <w:sz w:val="30"/>
          <w:szCs w:val="30"/>
          <w:lang w:bidi="ar-SA"/>
        </w:rPr>
      </w:pPr>
      <w:r>
        <w:rPr>
          <w:rFonts w:hint="cs"/>
          <w:sz w:val="30"/>
          <w:szCs w:val="30"/>
          <w:rtl/>
          <w:lang w:bidi="ar-SA"/>
        </w:rPr>
        <w:t>معلومات عامة</w:t>
      </w:r>
      <w:r w:rsidR="001631C2">
        <w:rPr>
          <w:rFonts w:hint="cs"/>
          <w:sz w:val="30"/>
          <w:szCs w:val="30"/>
          <w:rtl/>
          <w:lang w:bidi="ar-SA"/>
        </w:rPr>
        <w:t xml:space="preserve"> </w:t>
      </w:r>
      <w:r w:rsidR="00583F4C">
        <w:rPr>
          <w:rFonts w:hint="cs"/>
          <w:sz w:val="30"/>
          <w:szCs w:val="30"/>
          <w:rtl/>
          <w:lang w:bidi="ar-SA"/>
        </w:rPr>
        <w:t xml:space="preserve">عن </w:t>
      </w:r>
      <w:r w:rsidR="001631C2">
        <w:rPr>
          <w:rFonts w:hint="cs"/>
          <w:sz w:val="30"/>
          <w:szCs w:val="30"/>
          <w:rtl/>
          <w:lang w:bidi="ar-SA"/>
        </w:rPr>
        <w:t>الشركة</w:t>
      </w:r>
      <w:r>
        <w:rPr>
          <w:rFonts w:hint="cs"/>
          <w:sz w:val="30"/>
          <w:szCs w:val="30"/>
          <w:rtl/>
          <w:lang w:bidi="ar-SA"/>
        </w:rPr>
        <w:t>.</w:t>
      </w:r>
    </w:p>
    <w:p w:rsidR="00BF0DC7" w:rsidRDefault="00BF0DC7" w:rsidP="00BF0DC7">
      <w:pPr>
        <w:pStyle w:val="ListParagraph"/>
        <w:numPr>
          <w:ilvl w:val="0"/>
          <w:numId w:val="15"/>
        </w:numPr>
        <w:bidi/>
        <w:jc w:val="both"/>
        <w:rPr>
          <w:sz w:val="30"/>
          <w:szCs w:val="30"/>
          <w:lang w:bidi="ar-SA"/>
        </w:rPr>
      </w:pPr>
      <w:r>
        <w:rPr>
          <w:rFonts w:hint="cs"/>
          <w:sz w:val="30"/>
          <w:szCs w:val="30"/>
          <w:rtl/>
          <w:lang w:bidi="ar-SA"/>
        </w:rPr>
        <w:t>العوامل المالية والتنظيمية</w:t>
      </w:r>
      <w:r w:rsidR="00583F4C">
        <w:rPr>
          <w:rFonts w:hint="cs"/>
          <w:sz w:val="30"/>
          <w:szCs w:val="30"/>
          <w:rtl/>
          <w:lang w:bidi="ar-SA"/>
        </w:rPr>
        <w:t xml:space="preserve"> للشركة</w:t>
      </w:r>
      <w:r>
        <w:rPr>
          <w:rFonts w:hint="cs"/>
          <w:sz w:val="30"/>
          <w:szCs w:val="30"/>
          <w:rtl/>
          <w:lang w:bidi="ar-SA"/>
        </w:rPr>
        <w:t>.</w:t>
      </w:r>
    </w:p>
    <w:p w:rsidR="00BF0DC7" w:rsidRDefault="00BF0DC7" w:rsidP="00BF0DC7">
      <w:pPr>
        <w:pStyle w:val="ListParagraph"/>
        <w:numPr>
          <w:ilvl w:val="0"/>
          <w:numId w:val="15"/>
        </w:numPr>
        <w:bidi/>
        <w:jc w:val="both"/>
        <w:rPr>
          <w:sz w:val="30"/>
          <w:szCs w:val="30"/>
          <w:lang w:bidi="ar-SA"/>
        </w:rPr>
      </w:pPr>
      <w:r>
        <w:rPr>
          <w:rFonts w:hint="cs"/>
          <w:sz w:val="30"/>
          <w:szCs w:val="30"/>
          <w:rtl/>
          <w:lang w:bidi="ar-SA"/>
        </w:rPr>
        <w:t>بيانات حول عمليات العملاء:</w:t>
      </w:r>
    </w:p>
    <w:p w:rsidR="00BF0DC7" w:rsidRDefault="00BF0DC7" w:rsidP="00BF0DC7">
      <w:pPr>
        <w:pStyle w:val="ListParagraph"/>
        <w:numPr>
          <w:ilvl w:val="0"/>
          <w:numId w:val="16"/>
        </w:numPr>
        <w:bidi/>
        <w:jc w:val="both"/>
        <w:rPr>
          <w:sz w:val="30"/>
          <w:szCs w:val="30"/>
          <w:lang w:bidi="ar-SA"/>
        </w:rPr>
      </w:pPr>
      <w:r>
        <w:rPr>
          <w:rFonts w:hint="cs"/>
          <w:sz w:val="30"/>
          <w:szCs w:val="30"/>
          <w:rtl/>
          <w:lang w:bidi="ar-SA"/>
        </w:rPr>
        <w:t>مخاطر العملاء.</w:t>
      </w:r>
    </w:p>
    <w:p w:rsidR="00BF0DC7" w:rsidRDefault="00BF0DC7" w:rsidP="00BF0DC7">
      <w:pPr>
        <w:pStyle w:val="ListParagraph"/>
        <w:numPr>
          <w:ilvl w:val="0"/>
          <w:numId w:val="16"/>
        </w:numPr>
        <w:bidi/>
        <w:jc w:val="both"/>
        <w:rPr>
          <w:sz w:val="30"/>
          <w:szCs w:val="30"/>
          <w:lang w:bidi="ar-SA"/>
        </w:rPr>
      </w:pPr>
      <w:r>
        <w:rPr>
          <w:rFonts w:hint="cs"/>
          <w:sz w:val="30"/>
          <w:szCs w:val="30"/>
          <w:rtl/>
          <w:lang w:bidi="ar-SA"/>
        </w:rPr>
        <w:t>مخاطر جغرافية.</w:t>
      </w:r>
    </w:p>
    <w:p w:rsidR="00BF0DC7" w:rsidRDefault="00BF0DC7" w:rsidP="00355667">
      <w:pPr>
        <w:pStyle w:val="ListParagraph"/>
        <w:numPr>
          <w:ilvl w:val="0"/>
          <w:numId w:val="16"/>
        </w:numPr>
        <w:bidi/>
        <w:jc w:val="both"/>
        <w:rPr>
          <w:sz w:val="30"/>
          <w:szCs w:val="30"/>
          <w:lang w:bidi="ar-SA"/>
        </w:rPr>
      </w:pPr>
      <w:r>
        <w:rPr>
          <w:rFonts w:hint="cs"/>
          <w:sz w:val="30"/>
          <w:szCs w:val="30"/>
          <w:rtl/>
          <w:lang w:bidi="ar-SA"/>
        </w:rPr>
        <w:t xml:space="preserve">مخاطر </w:t>
      </w:r>
      <w:r w:rsidR="00355667">
        <w:rPr>
          <w:rFonts w:hint="cs"/>
          <w:sz w:val="30"/>
          <w:szCs w:val="30"/>
          <w:rtl/>
          <w:lang w:bidi="ar-SA"/>
        </w:rPr>
        <w:t>المنتجات</w:t>
      </w:r>
      <w:r>
        <w:rPr>
          <w:rFonts w:hint="cs"/>
          <w:sz w:val="30"/>
          <w:szCs w:val="30"/>
          <w:rtl/>
          <w:lang w:bidi="ar-SA"/>
        </w:rPr>
        <w:t xml:space="preserve"> والخدمات.</w:t>
      </w:r>
    </w:p>
    <w:p w:rsidR="003C3A04" w:rsidRDefault="003C3A04" w:rsidP="003C3A04">
      <w:pPr>
        <w:pStyle w:val="ListParagraph"/>
        <w:numPr>
          <w:ilvl w:val="0"/>
          <w:numId w:val="16"/>
        </w:numPr>
        <w:bidi/>
        <w:jc w:val="both"/>
        <w:rPr>
          <w:sz w:val="30"/>
          <w:szCs w:val="30"/>
          <w:lang w:bidi="ar-SA"/>
        </w:rPr>
      </w:pPr>
      <w:r>
        <w:rPr>
          <w:rFonts w:hint="cs"/>
          <w:sz w:val="30"/>
          <w:szCs w:val="30"/>
          <w:rtl/>
          <w:lang w:bidi="ar-SA"/>
        </w:rPr>
        <w:t xml:space="preserve">مخاطر قنوات التوزيع للحوالات </w:t>
      </w:r>
    </w:p>
    <w:p w:rsidR="00FC1BF9" w:rsidRPr="00E1472F" w:rsidRDefault="00FC1BF9" w:rsidP="0015642F">
      <w:pPr>
        <w:bidi/>
        <w:jc w:val="both"/>
        <w:rPr>
          <w:sz w:val="28"/>
          <w:szCs w:val="28"/>
          <w:rtl/>
          <w:lang w:bidi="ar-SA"/>
        </w:rPr>
      </w:pPr>
    </w:p>
    <w:p w:rsidR="00053C32" w:rsidRDefault="00885428" w:rsidP="00944563">
      <w:pPr>
        <w:bidi/>
        <w:jc w:val="both"/>
        <w:rPr>
          <w:b/>
          <w:bCs/>
          <w:sz w:val="30"/>
          <w:szCs w:val="30"/>
          <w:u w:val="single"/>
          <w:rtl/>
          <w:lang w:bidi="ar-SA"/>
        </w:rPr>
      </w:pPr>
      <w:r w:rsidRPr="00885428">
        <w:rPr>
          <w:rFonts w:hint="cs"/>
          <w:b/>
          <w:bCs/>
          <w:sz w:val="30"/>
          <w:szCs w:val="30"/>
          <w:rtl/>
          <w:lang w:bidi="ar-SA"/>
        </w:rPr>
        <w:t xml:space="preserve">أولا: </w:t>
      </w:r>
      <w:r w:rsidR="00944563">
        <w:rPr>
          <w:rFonts w:hint="cs"/>
          <w:b/>
          <w:bCs/>
          <w:sz w:val="30"/>
          <w:szCs w:val="30"/>
          <w:u w:val="single"/>
          <w:rtl/>
          <w:lang w:bidi="ar-SA"/>
        </w:rPr>
        <w:t>يراعى لدى تعبئة النموذج بشكل عام</w:t>
      </w:r>
      <w:r w:rsidR="006E3959">
        <w:rPr>
          <w:rFonts w:hint="cs"/>
          <w:b/>
          <w:bCs/>
          <w:sz w:val="30"/>
          <w:szCs w:val="30"/>
          <w:u w:val="single"/>
          <w:rtl/>
          <w:lang w:bidi="ar-SA"/>
        </w:rPr>
        <w:t xml:space="preserve"> الالتزام بالإرشادات التالية</w:t>
      </w:r>
      <w:r w:rsidRPr="00885428">
        <w:rPr>
          <w:rFonts w:hint="cs"/>
          <w:b/>
          <w:bCs/>
          <w:sz w:val="30"/>
          <w:szCs w:val="30"/>
          <w:u w:val="single"/>
          <w:rtl/>
          <w:lang w:bidi="ar-SA"/>
        </w:rPr>
        <w:t>:</w:t>
      </w:r>
    </w:p>
    <w:p w:rsidR="001D2C0A" w:rsidRPr="005C5F72" w:rsidRDefault="001D2C0A" w:rsidP="001D2C0A">
      <w:pPr>
        <w:bidi/>
        <w:jc w:val="both"/>
        <w:rPr>
          <w:b/>
          <w:bCs/>
          <w:sz w:val="20"/>
          <w:szCs w:val="20"/>
          <w:rtl/>
          <w:lang w:bidi="ar-SA"/>
        </w:rPr>
      </w:pPr>
    </w:p>
    <w:p w:rsidR="00745985" w:rsidRDefault="00745985" w:rsidP="00264AE2">
      <w:pPr>
        <w:pStyle w:val="ListParagraph"/>
        <w:numPr>
          <w:ilvl w:val="0"/>
          <w:numId w:val="14"/>
        </w:numPr>
        <w:bidi/>
        <w:jc w:val="both"/>
        <w:rPr>
          <w:sz w:val="30"/>
          <w:szCs w:val="30"/>
          <w:lang w:bidi="ar-SA"/>
        </w:rPr>
      </w:pPr>
      <w:r>
        <w:rPr>
          <w:rFonts w:hint="cs"/>
          <w:sz w:val="30"/>
          <w:szCs w:val="30"/>
          <w:rtl/>
          <w:lang w:bidi="ar-SA"/>
        </w:rPr>
        <w:t>تعبئة بنود النموذج وفقا للآلية المبينة أدناه :</w:t>
      </w:r>
    </w:p>
    <w:p w:rsidR="00745985" w:rsidRPr="006655C9" w:rsidRDefault="00745985" w:rsidP="00745985">
      <w:pPr>
        <w:pStyle w:val="ListParagraph"/>
        <w:rPr>
          <w:sz w:val="14"/>
          <w:szCs w:val="14"/>
          <w:rtl/>
          <w:lang w:bidi="ar-SA"/>
        </w:rPr>
      </w:pPr>
    </w:p>
    <w:p w:rsidR="006655C9" w:rsidRDefault="00745985" w:rsidP="00583F4C">
      <w:pPr>
        <w:pStyle w:val="ListParagraph"/>
        <w:numPr>
          <w:ilvl w:val="0"/>
          <w:numId w:val="22"/>
        </w:numPr>
        <w:bidi/>
        <w:jc w:val="both"/>
        <w:rPr>
          <w:sz w:val="30"/>
          <w:szCs w:val="30"/>
          <w:lang w:bidi="ar-SA"/>
        </w:rPr>
      </w:pPr>
      <w:r w:rsidRPr="00372F24">
        <w:rPr>
          <w:rFonts w:hint="cs"/>
          <w:sz w:val="30"/>
          <w:szCs w:val="30"/>
          <w:rtl/>
          <w:lang w:bidi="ar-SA"/>
        </w:rPr>
        <w:t xml:space="preserve">كتابة </w:t>
      </w:r>
      <w:r w:rsidR="00E7332F" w:rsidRPr="00372F24">
        <w:rPr>
          <w:rFonts w:hint="cs"/>
          <w:sz w:val="30"/>
          <w:szCs w:val="30"/>
          <w:rtl/>
          <w:lang w:bidi="ar-SA"/>
        </w:rPr>
        <w:t xml:space="preserve">الرمز (ل.ت) </w:t>
      </w:r>
      <w:r w:rsidR="002E6976" w:rsidRPr="002E6976">
        <w:rPr>
          <w:sz w:val="30"/>
          <w:szCs w:val="30"/>
          <w:lang w:bidi="ar-SA"/>
        </w:rPr>
        <w:t>]</w:t>
      </w:r>
      <w:r w:rsidR="002E6976">
        <w:rPr>
          <w:rFonts w:hint="cs"/>
          <w:sz w:val="30"/>
          <w:szCs w:val="30"/>
          <w:rtl/>
          <w:lang w:bidi="ar-SA"/>
        </w:rPr>
        <w:t>لا تنطبق</w:t>
      </w:r>
      <w:r w:rsidR="002E6976" w:rsidRPr="002E6976">
        <w:rPr>
          <w:sz w:val="30"/>
          <w:szCs w:val="30"/>
          <w:lang w:bidi="ar-SA"/>
        </w:rPr>
        <w:t xml:space="preserve"> [</w:t>
      </w:r>
      <w:r w:rsidR="00E7332F" w:rsidRPr="00372F24">
        <w:rPr>
          <w:rFonts w:hint="cs"/>
          <w:sz w:val="30"/>
          <w:szCs w:val="30"/>
          <w:rtl/>
          <w:lang w:bidi="ar-SA"/>
        </w:rPr>
        <w:t xml:space="preserve">اذا كانت </w:t>
      </w:r>
      <w:r w:rsidR="006655C9" w:rsidRPr="00372F24">
        <w:rPr>
          <w:rFonts w:hint="cs"/>
          <w:sz w:val="30"/>
          <w:szCs w:val="30"/>
          <w:rtl/>
          <w:lang w:bidi="ar-SA"/>
        </w:rPr>
        <w:t xml:space="preserve">البيانات </w:t>
      </w:r>
      <w:r w:rsidR="00372F24" w:rsidRPr="00372F24">
        <w:rPr>
          <w:rFonts w:hint="cs"/>
          <w:sz w:val="30"/>
          <w:szCs w:val="30"/>
          <w:rtl/>
          <w:lang w:bidi="ar-SA"/>
        </w:rPr>
        <w:t xml:space="preserve">الاحصائية </w:t>
      </w:r>
      <w:r w:rsidR="006655C9" w:rsidRPr="00372F24">
        <w:rPr>
          <w:rFonts w:hint="cs"/>
          <w:sz w:val="30"/>
          <w:szCs w:val="30"/>
          <w:rtl/>
          <w:lang w:bidi="ar-SA"/>
        </w:rPr>
        <w:t xml:space="preserve">المطلوب تعبئتها في النموذج لا تنطبق على </w:t>
      </w:r>
      <w:r w:rsidR="00311B44">
        <w:rPr>
          <w:rFonts w:hint="cs"/>
          <w:sz w:val="30"/>
          <w:szCs w:val="30"/>
          <w:rtl/>
          <w:lang w:bidi="ar-SA"/>
        </w:rPr>
        <w:t>واقع</w:t>
      </w:r>
      <w:r w:rsidR="00583F4C">
        <w:rPr>
          <w:rFonts w:hint="cs"/>
          <w:sz w:val="30"/>
          <w:szCs w:val="30"/>
          <w:rtl/>
          <w:lang w:bidi="ar-SA"/>
        </w:rPr>
        <w:t xml:space="preserve"> اعمال </w:t>
      </w:r>
      <w:r w:rsidR="006655C9" w:rsidRPr="00372F24">
        <w:rPr>
          <w:rFonts w:hint="cs"/>
          <w:sz w:val="30"/>
          <w:szCs w:val="30"/>
          <w:rtl/>
          <w:lang w:bidi="ar-SA"/>
        </w:rPr>
        <w:t>الشركة</w:t>
      </w:r>
      <w:r w:rsidR="00372F24">
        <w:rPr>
          <w:rFonts w:hint="cs"/>
          <w:sz w:val="30"/>
          <w:szCs w:val="30"/>
          <w:rtl/>
          <w:lang w:bidi="ar-SA"/>
        </w:rPr>
        <w:t>.</w:t>
      </w:r>
    </w:p>
    <w:p w:rsidR="006655C9" w:rsidRDefault="006655C9" w:rsidP="00CE5FE6">
      <w:pPr>
        <w:pStyle w:val="ListParagraph"/>
        <w:numPr>
          <w:ilvl w:val="0"/>
          <w:numId w:val="22"/>
        </w:numPr>
        <w:bidi/>
        <w:jc w:val="both"/>
        <w:rPr>
          <w:sz w:val="30"/>
          <w:szCs w:val="30"/>
          <w:lang w:bidi="ar-SA"/>
        </w:rPr>
      </w:pPr>
      <w:r w:rsidRPr="006655C9">
        <w:rPr>
          <w:rFonts w:hint="cs"/>
          <w:sz w:val="30"/>
          <w:szCs w:val="30"/>
          <w:rtl/>
          <w:lang w:bidi="ar-SA"/>
        </w:rPr>
        <w:t xml:space="preserve">كتابة (صفر) في حال عدم وجود </w:t>
      </w:r>
      <w:r w:rsidR="00CE5FE6">
        <w:rPr>
          <w:rFonts w:hint="cs"/>
          <w:sz w:val="30"/>
          <w:szCs w:val="30"/>
          <w:rtl/>
          <w:lang w:bidi="ar-SA"/>
        </w:rPr>
        <w:t xml:space="preserve">تعاملات </w:t>
      </w:r>
      <w:r w:rsidRPr="006655C9">
        <w:rPr>
          <w:rFonts w:hint="cs"/>
          <w:sz w:val="30"/>
          <w:szCs w:val="30"/>
          <w:rtl/>
          <w:lang w:bidi="ar-SA"/>
        </w:rPr>
        <w:t>فعلي</w:t>
      </w:r>
      <w:r w:rsidR="00427A7B">
        <w:rPr>
          <w:rFonts w:hint="cs"/>
          <w:sz w:val="30"/>
          <w:szCs w:val="30"/>
          <w:rtl/>
          <w:lang w:bidi="ar-SA"/>
        </w:rPr>
        <w:t>ة</w:t>
      </w:r>
      <w:r w:rsidR="00BE5E80">
        <w:rPr>
          <w:rFonts w:hint="cs"/>
          <w:sz w:val="30"/>
          <w:szCs w:val="30"/>
          <w:rtl/>
          <w:lang w:bidi="ar-SA"/>
        </w:rPr>
        <w:t xml:space="preserve"> </w:t>
      </w:r>
      <w:r w:rsidR="00CE5FE6">
        <w:rPr>
          <w:rFonts w:hint="cs"/>
          <w:sz w:val="30"/>
          <w:szCs w:val="30"/>
          <w:rtl/>
          <w:lang w:bidi="ar-SA"/>
        </w:rPr>
        <w:t xml:space="preserve">للشركة </w:t>
      </w:r>
      <w:r w:rsidR="00BE5E80">
        <w:rPr>
          <w:rFonts w:hint="cs"/>
          <w:sz w:val="30"/>
          <w:szCs w:val="30"/>
          <w:rtl/>
          <w:lang w:bidi="ar-SA"/>
        </w:rPr>
        <w:t>خلال الفترة المطلوبة</w:t>
      </w:r>
      <w:r w:rsidRPr="006655C9">
        <w:rPr>
          <w:rFonts w:hint="cs"/>
          <w:sz w:val="30"/>
          <w:szCs w:val="30"/>
          <w:rtl/>
          <w:lang w:bidi="ar-SA"/>
        </w:rPr>
        <w:t>.</w:t>
      </w:r>
    </w:p>
    <w:p w:rsidR="006655C9" w:rsidRDefault="006655C9" w:rsidP="004106B9">
      <w:pPr>
        <w:pStyle w:val="ListParagraph"/>
        <w:numPr>
          <w:ilvl w:val="0"/>
          <w:numId w:val="22"/>
        </w:numPr>
        <w:bidi/>
        <w:jc w:val="both"/>
        <w:rPr>
          <w:sz w:val="30"/>
          <w:szCs w:val="30"/>
          <w:lang w:bidi="ar-SA"/>
        </w:rPr>
      </w:pPr>
      <w:r>
        <w:rPr>
          <w:rFonts w:hint="cs"/>
          <w:sz w:val="30"/>
          <w:szCs w:val="30"/>
          <w:rtl/>
          <w:lang w:bidi="ar-SA"/>
        </w:rPr>
        <w:t>عدم ترك أي بنود فارغة أو وضع أي رموز اخرى غير المذكور</w:t>
      </w:r>
      <w:r w:rsidR="00A86746">
        <w:rPr>
          <w:rFonts w:hint="cs"/>
          <w:sz w:val="30"/>
          <w:szCs w:val="30"/>
          <w:rtl/>
          <w:lang w:bidi="ar-SA"/>
        </w:rPr>
        <w:t>ة</w:t>
      </w:r>
      <w:r>
        <w:rPr>
          <w:rFonts w:hint="cs"/>
          <w:sz w:val="30"/>
          <w:szCs w:val="30"/>
          <w:rtl/>
          <w:lang w:bidi="ar-SA"/>
        </w:rPr>
        <w:t xml:space="preserve"> في </w:t>
      </w:r>
      <w:r w:rsidR="00D532CA">
        <w:rPr>
          <w:rFonts w:hint="cs"/>
          <w:sz w:val="30"/>
          <w:szCs w:val="30"/>
          <w:rtl/>
          <w:lang w:bidi="ar-SA"/>
        </w:rPr>
        <w:t>البنود</w:t>
      </w:r>
      <w:r w:rsidR="00583F4C">
        <w:rPr>
          <w:rFonts w:hint="cs"/>
          <w:sz w:val="30"/>
          <w:szCs w:val="30"/>
          <w:rtl/>
          <w:lang w:bidi="ar-SA"/>
        </w:rPr>
        <w:t xml:space="preserve"> (أ,ب</w:t>
      </w:r>
      <w:r w:rsidR="00AF109F">
        <w:rPr>
          <w:rFonts w:hint="cs"/>
          <w:sz w:val="30"/>
          <w:szCs w:val="30"/>
          <w:rtl/>
          <w:lang w:bidi="ar-SA"/>
        </w:rPr>
        <w:t>) اعلاه</w:t>
      </w:r>
      <w:r>
        <w:rPr>
          <w:rFonts w:hint="cs"/>
          <w:sz w:val="30"/>
          <w:szCs w:val="30"/>
          <w:rtl/>
          <w:lang w:bidi="ar-SA"/>
        </w:rPr>
        <w:t xml:space="preserve"> </w:t>
      </w:r>
      <w:r w:rsidR="004106B9">
        <w:rPr>
          <w:rFonts w:hint="cs"/>
          <w:sz w:val="30"/>
          <w:szCs w:val="30"/>
          <w:rtl/>
          <w:lang w:bidi="ar-SA"/>
        </w:rPr>
        <w:t xml:space="preserve">, </w:t>
      </w:r>
      <w:r w:rsidR="00D532CA">
        <w:rPr>
          <w:rFonts w:hint="cs"/>
          <w:sz w:val="30"/>
          <w:szCs w:val="30"/>
          <w:rtl/>
          <w:lang w:bidi="ar-SA"/>
        </w:rPr>
        <w:t xml:space="preserve">والعمل على </w:t>
      </w:r>
      <w:r w:rsidR="005C5F72">
        <w:rPr>
          <w:rFonts w:hint="cs"/>
          <w:sz w:val="30"/>
          <w:szCs w:val="30"/>
          <w:rtl/>
          <w:lang w:bidi="ar-SA"/>
        </w:rPr>
        <w:t>كتابة اي ملاحظات اضافية بجانب كل خانة في حال لزم الامر.</w:t>
      </w:r>
    </w:p>
    <w:p w:rsidR="000D2EEF" w:rsidRDefault="000D2EEF" w:rsidP="000D2EEF">
      <w:pPr>
        <w:pStyle w:val="ListParagraph"/>
        <w:bidi/>
        <w:jc w:val="both"/>
        <w:rPr>
          <w:sz w:val="30"/>
          <w:szCs w:val="30"/>
          <w:lang w:bidi="ar-SA"/>
        </w:rPr>
      </w:pPr>
    </w:p>
    <w:p w:rsidR="004106B9" w:rsidRPr="004106B9" w:rsidRDefault="004106B9" w:rsidP="004106B9">
      <w:pPr>
        <w:pStyle w:val="ListParagraph"/>
        <w:bidi/>
        <w:ind w:left="1080"/>
        <w:jc w:val="both"/>
        <w:rPr>
          <w:sz w:val="10"/>
          <w:szCs w:val="10"/>
          <w:lang w:bidi="ar-SA"/>
        </w:rPr>
      </w:pPr>
    </w:p>
    <w:p w:rsidR="0050544B" w:rsidRDefault="00887941" w:rsidP="00583F4C">
      <w:pPr>
        <w:pStyle w:val="ListParagraph"/>
        <w:numPr>
          <w:ilvl w:val="0"/>
          <w:numId w:val="14"/>
        </w:numPr>
        <w:bidi/>
        <w:jc w:val="both"/>
        <w:rPr>
          <w:sz w:val="20"/>
          <w:szCs w:val="20"/>
          <w:lang w:bidi="ar-SA"/>
        </w:rPr>
      </w:pPr>
      <w:r w:rsidRPr="003624FB">
        <w:rPr>
          <w:rFonts w:hint="cs"/>
          <w:sz w:val="30"/>
          <w:szCs w:val="30"/>
          <w:rtl/>
          <w:lang w:bidi="ar-SA"/>
        </w:rPr>
        <w:t>أن تعكس البيانات الاحصا</w:t>
      </w:r>
      <w:r w:rsidR="00583F4C">
        <w:rPr>
          <w:rFonts w:hint="cs"/>
          <w:sz w:val="30"/>
          <w:szCs w:val="30"/>
          <w:rtl/>
          <w:lang w:bidi="ar-SA"/>
        </w:rPr>
        <w:t xml:space="preserve">ئية تعاملات الشركة خلال الفترة المحددة للتقرير </w:t>
      </w:r>
      <w:r w:rsidRPr="003624FB">
        <w:rPr>
          <w:rFonts w:hint="cs"/>
          <w:sz w:val="30"/>
          <w:szCs w:val="30"/>
          <w:rtl/>
          <w:lang w:bidi="ar-SA"/>
        </w:rPr>
        <w:t>بشكل تجميعي</w:t>
      </w:r>
      <w:r w:rsidR="0088673E" w:rsidRPr="003624FB">
        <w:rPr>
          <w:rFonts w:hint="cs"/>
          <w:sz w:val="30"/>
          <w:szCs w:val="30"/>
          <w:rtl/>
          <w:lang w:bidi="ar-SA"/>
        </w:rPr>
        <w:t xml:space="preserve"> وبالدينار الأردني</w:t>
      </w:r>
      <w:r w:rsidRPr="003624FB">
        <w:rPr>
          <w:rFonts w:hint="cs"/>
          <w:sz w:val="30"/>
          <w:szCs w:val="30"/>
          <w:rtl/>
          <w:lang w:bidi="ar-SA"/>
        </w:rPr>
        <w:t>.</w:t>
      </w:r>
    </w:p>
    <w:p w:rsidR="000D2EEF" w:rsidRDefault="000D2EEF" w:rsidP="000D2EEF">
      <w:pPr>
        <w:pStyle w:val="ListParagraph"/>
        <w:bidi/>
        <w:ind w:left="360"/>
        <w:jc w:val="both"/>
        <w:rPr>
          <w:sz w:val="20"/>
          <w:szCs w:val="20"/>
          <w:lang w:bidi="ar-SA"/>
        </w:rPr>
      </w:pPr>
    </w:p>
    <w:p w:rsidR="004106B9" w:rsidRPr="004106B9" w:rsidRDefault="004106B9" w:rsidP="004106B9">
      <w:pPr>
        <w:pStyle w:val="ListParagraph"/>
        <w:bidi/>
        <w:jc w:val="both"/>
        <w:rPr>
          <w:sz w:val="10"/>
          <w:szCs w:val="10"/>
          <w:lang w:bidi="ar-SA"/>
        </w:rPr>
      </w:pPr>
    </w:p>
    <w:p w:rsidR="00887941" w:rsidRDefault="004C3D7C" w:rsidP="00583F4C">
      <w:pPr>
        <w:pStyle w:val="ListParagraph"/>
        <w:numPr>
          <w:ilvl w:val="0"/>
          <w:numId w:val="14"/>
        </w:numPr>
        <w:bidi/>
        <w:jc w:val="both"/>
        <w:rPr>
          <w:sz w:val="30"/>
          <w:szCs w:val="30"/>
          <w:lang w:bidi="ar-SA"/>
        </w:rPr>
      </w:pPr>
      <w:r>
        <w:rPr>
          <w:rFonts w:hint="cs"/>
          <w:sz w:val="30"/>
          <w:szCs w:val="30"/>
          <w:rtl/>
          <w:lang w:bidi="ar-SA"/>
        </w:rPr>
        <w:t>أن يتم تزويدنا بال</w:t>
      </w:r>
      <w:r w:rsidR="0050544B">
        <w:rPr>
          <w:rFonts w:hint="cs"/>
          <w:sz w:val="30"/>
          <w:szCs w:val="30"/>
          <w:rtl/>
          <w:lang w:bidi="ar-SA"/>
        </w:rPr>
        <w:t xml:space="preserve">نموذج الورقي </w:t>
      </w:r>
      <w:r w:rsidR="00583F4C">
        <w:rPr>
          <w:rFonts w:hint="cs"/>
          <w:sz w:val="30"/>
          <w:szCs w:val="30"/>
          <w:rtl/>
          <w:lang w:bidi="ar-SA"/>
        </w:rPr>
        <w:t>والنسخة الالكترونية</w:t>
      </w:r>
      <w:r w:rsidR="0050544B">
        <w:rPr>
          <w:rFonts w:hint="cs"/>
          <w:sz w:val="30"/>
          <w:szCs w:val="30"/>
          <w:rtl/>
          <w:lang w:bidi="ar-SA"/>
        </w:rPr>
        <w:t xml:space="preserve"> </w:t>
      </w:r>
      <w:r w:rsidR="00583F4C">
        <w:rPr>
          <w:rFonts w:hint="cs"/>
          <w:sz w:val="30"/>
          <w:szCs w:val="30"/>
          <w:rtl/>
          <w:lang w:bidi="ar-SA"/>
        </w:rPr>
        <w:t xml:space="preserve">حسب الأصول, </w:t>
      </w:r>
      <w:r>
        <w:rPr>
          <w:rFonts w:hint="cs"/>
          <w:sz w:val="30"/>
          <w:szCs w:val="30"/>
          <w:rtl/>
          <w:lang w:bidi="ar-SA"/>
        </w:rPr>
        <w:t>وعلى أن يتم</w:t>
      </w:r>
      <w:r w:rsidR="00EB0257">
        <w:rPr>
          <w:rFonts w:hint="cs"/>
          <w:sz w:val="30"/>
          <w:szCs w:val="30"/>
          <w:rtl/>
          <w:lang w:bidi="ar-SA"/>
        </w:rPr>
        <w:t xml:space="preserve"> ختم و</w:t>
      </w:r>
      <w:r>
        <w:rPr>
          <w:rFonts w:hint="cs"/>
          <w:sz w:val="30"/>
          <w:szCs w:val="30"/>
          <w:rtl/>
          <w:lang w:bidi="ar-SA"/>
        </w:rPr>
        <w:t xml:space="preserve"> توقيع النموذج الورقي</w:t>
      </w:r>
      <w:r w:rsidR="0003387E" w:rsidRPr="004C3D7C">
        <w:rPr>
          <w:rFonts w:hint="cs"/>
          <w:sz w:val="30"/>
          <w:szCs w:val="30"/>
          <w:rtl/>
          <w:lang w:bidi="ar-SA"/>
        </w:rPr>
        <w:t xml:space="preserve"> أصولياً من المفوضي</w:t>
      </w:r>
      <w:r w:rsidR="0003387E" w:rsidRPr="004C3D7C">
        <w:rPr>
          <w:rFonts w:hint="eastAsia"/>
          <w:sz w:val="30"/>
          <w:szCs w:val="30"/>
          <w:rtl/>
          <w:lang w:bidi="ar-SA"/>
        </w:rPr>
        <w:t>ن</w:t>
      </w:r>
      <w:r w:rsidR="0003387E" w:rsidRPr="004C3D7C">
        <w:rPr>
          <w:rFonts w:hint="cs"/>
          <w:sz w:val="30"/>
          <w:szCs w:val="30"/>
          <w:rtl/>
          <w:lang w:bidi="ar-SA"/>
        </w:rPr>
        <w:t xml:space="preserve"> بالتوقيع عن الشركة في الأمور المالية والادارية</w:t>
      </w:r>
      <w:r w:rsidR="009B51D4" w:rsidRPr="004C3D7C">
        <w:rPr>
          <w:rFonts w:hint="cs"/>
          <w:sz w:val="30"/>
          <w:szCs w:val="30"/>
          <w:rtl/>
          <w:lang w:bidi="ar-SA"/>
        </w:rPr>
        <w:t>.</w:t>
      </w:r>
    </w:p>
    <w:p w:rsidR="000D2EEF" w:rsidRDefault="000D2EEF" w:rsidP="000D2EEF">
      <w:pPr>
        <w:pStyle w:val="ListParagraph"/>
        <w:bidi/>
        <w:ind w:left="360"/>
        <w:jc w:val="both"/>
        <w:rPr>
          <w:sz w:val="30"/>
          <w:szCs w:val="30"/>
          <w:lang w:bidi="ar-SA"/>
        </w:rPr>
      </w:pPr>
    </w:p>
    <w:p w:rsidR="004106B9" w:rsidRPr="004106B9" w:rsidRDefault="004106B9" w:rsidP="004106B9">
      <w:pPr>
        <w:bidi/>
        <w:jc w:val="both"/>
        <w:rPr>
          <w:sz w:val="10"/>
          <w:szCs w:val="10"/>
          <w:lang w:bidi="ar-SA"/>
        </w:rPr>
      </w:pPr>
    </w:p>
    <w:p w:rsidR="00776950" w:rsidRDefault="00CE7081" w:rsidP="00A86746">
      <w:pPr>
        <w:pStyle w:val="ListParagraph"/>
        <w:numPr>
          <w:ilvl w:val="0"/>
          <w:numId w:val="14"/>
        </w:numPr>
        <w:bidi/>
        <w:jc w:val="both"/>
        <w:rPr>
          <w:sz w:val="30"/>
          <w:szCs w:val="30"/>
          <w:lang w:bidi="ar-SA"/>
        </w:rPr>
      </w:pPr>
      <w:r>
        <w:rPr>
          <w:rFonts w:hint="cs"/>
          <w:sz w:val="30"/>
          <w:szCs w:val="30"/>
          <w:rtl/>
          <w:lang w:bidi="ar-SA"/>
        </w:rPr>
        <w:t xml:space="preserve">ارفاق أي </w:t>
      </w:r>
      <w:r w:rsidR="0007669D">
        <w:rPr>
          <w:rFonts w:hint="cs"/>
          <w:sz w:val="30"/>
          <w:szCs w:val="30"/>
          <w:rtl/>
          <w:lang w:bidi="ar-SA"/>
        </w:rPr>
        <w:t>معززات مناسبة</w:t>
      </w:r>
      <w:r w:rsidR="00971652">
        <w:rPr>
          <w:rFonts w:hint="cs"/>
          <w:sz w:val="30"/>
          <w:szCs w:val="30"/>
          <w:rtl/>
          <w:lang w:bidi="ar-SA"/>
        </w:rPr>
        <w:t xml:space="preserve"> لتدعيم اجابات الشركة</w:t>
      </w:r>
      <w:r w:rsidR="0007669D">
        <w:rPr>
          <w:rFonts w:hint="cs"/>
          <w:sz w:val="30"/>
          <w:szCs w:val="30"/>
          <w:rtl/>
          <w:lang w:bidi="ar-SA"/>
        </w:rPr>
        <w:t xml:space="preserve"> ، علماً بان تلك المعززات </w:t>
      </w:r>
      <w:r w:rsidR="004C3D7C">
        <w:rPr>
          <w:rFonts w:hint="cs"/>
          <w:sz w:val="30"/>
          <w:szCs w:val="30"/>
          <w:rtl/>
          <w:lang w:bidi="ar-SA"/>
        </w:rPr>
        <w:t xml:space="preserve">لا تعتبر </w:t>
      </w:r>
      <w:r w:rsidR="0007669D">
        <w:rPr>
          <w:rFonts w:hint="cs"/>
          <w:sz w:val="30"/>
          <w:szCs w:val="30"/>
          <w:rtl/>
          <w:lang w:bidi="ar-SA"/>
        </w:rPr>
        <w:t>بديلاً</w:t>
      </w:r>
      <w:r w:rsidR="004C3D7C">
        <w:rPr>
          <w:rFonts w:hint="cs"/>
          <w:sz w:val="30"/>
          <w:szCs w:val="30"/>
          <w:rtl/>
          <w:lang w:bidi="ar-SA"/>
        </w:rPr>
        <w:t xml:space="preserve"> عن </w:t>
      </w:r>
      <w:r w:rsidR="00971652">
        <w:rPr>
          <w:rFonts w:hint="cs"/>
          <w:sz w:val="30"/>
          <w:szCs w:val="30"/>
          <w:rtl/>
          <w:lang w:bidi="ar-SA"/>
        </w:rPr>
        <w:t xml:space="preserve">تعبئة </w:t>
      </w:r>
      <w:r w:rsidR="004C3D7C">
        <w:rPr>
          <w:rFonts w:hint="cs"/>
          <w:sz w:val="30"/>
          <w:szCs w:val="30"/>
          <w:rtl/>
          <w:lang w:bidi="ar-SA"/>
        </w:rPr>
        <w:t>النموذج</w:t>
      </w:r>
      <w:r w:rsidR="0007669D">
        <w:rPr>
          <w:rFonts w:hint="cs"/>
          <w:sz w:val="30"/>
          <w:szCs w:val="30"/>
          <w:rtl/>
          <w:lang w:bidi="ar-SA"/>
        </w:rPr>
        <w:t>.</w:t>
      </w:r>
    </w:p>
    <w:p w:rsidR="000D2EEF" w:rsidRDefault="000D2EEF" w:rsidP="000D2EEF">
      <w:pPr>
        <w:pStyle w:val="ListParagraph"/>
        <w:bidi/>
        <w:ind w:left="360"/>
        <w:jc w:val="both"/>
        <w:rPr>
          <w:sz w:val="30"/>
          <w:szCs w:val="30"/>
          <w:lang w:bidi="ar-SA"/>
        </w:rPr>
      </w:pPr>
    </w:p>
    <w:p w:rsidR="004106B9" w:rsidRPr="004106B9" w:rsidRDefault="004106B9" w:rsidP="004106B9">
      <w:pPr>
        <w:bidi/>
        <w:jc w:val="both"/>
        <w:rPr>
          <w:sz w:val="10"/>
          <w:szCs w:val="10"/>
          <w:lang w:bidi="ar-SA"/>
        </w:rPr>
      </w:pPr>
    </w:p>
    <w:p w:rsidR="004106B9" w:rsidRDefault="004106B9" w:rsidP="004106B9">
      <w:pPr>
        <w:pStyle w:val="ListParagraph"/>
        <w:numPr>
          <w:ilvl w:val="0"/>
          <w:numId w:val="14"/>
        </w:numPr>
        <w:bidi/>
        <w:jc w:val="both"/>
        <w:rPr>
          <w:sz w:val="30"/>
          <w:szCs w:val="30"/>
          <w:lang w:bidi="ar-SA"/>
        </w:rPr>
      </w:pPr>
      <w:r>
        <w:rPr>
          <w:rFonts w:hint="cs"/>
          <w:sz w:val="30"/>
          <w:szCs w:val="30"/>
          <w:rtl/>
          <w:lang w:bidi="ar-SA"/>
        </w:rPr>
        <w:t xml:space="preserve">أن يتم تعبئة بنود </w:t>
      </w:r>
      <w:r w:rsidRPr="0094464E">
        <w:rPr>
          <w:rFonts w:hint="cs"/>
          <w:sz w:val="30"/>
          <w:szCs w:val="30"/>
          <w:rtl/>
          <w:lang w:bidi="ar-SA"/>
        </w:rPr>
        <w:t>النموذج بدقة تامة تعكس حقيقة الوضع المالي والاداري للشركة.</w:t>
      </w:r>
    </w:p>
    <w:p w:rsidR="00A64011" w:rsidRDefault="00A64011" w:rsidP="00A64011">
      <w:pPr>
        <w:pStyle w:val="ListParagraph"/>
        <w:bidi/>
        <w:ind w:left="360"/>
        <w:jc w:val="both"/>
        <w:rPr>
          <w:sz w:val="30"/>
          <w:szCs w:val="30"/>
          <w:lang w:bidi="ar-SA"/>
        </w:rPr>
      </w:pPr>
    </w:p>
    <w:p w:rsidR="00962C14" w:rsidRPr="00E64541" w:rsidRDefault="00962C14" w:rsidP="00962C14">
      <w:pPr>
        <w:pStyle w:val="ListParagraph"/>
        <w:numPr>
          <w:ilvl w:val="0"/>
          <w:numId w:val="14"/>
        </w:numPr>
        <w:bidi/>
        <w:jc w:val="both"/>
        <w:rPr>
          <w:sz w:val="30"/>
          <w:szCs w:val="30"/>
          <w:lang w:bidi="ar-SA"/>
        </w:rPr>
      </w:pPr>
      <w:r w:rsidRPr="00E64541">
        <w:rPr>
          <w:sz w:val="30"/>
          <w:szCs w:val="30"/>
          <w:rtl/>
          <w:lang w:bidi="ar-SA"/>
        </w:rPr>
        <w:t>الالتزام بتنظيم أية معززات أو وثائق ذات علاقة في سجلات / ملفات خاصة والاحتفاظ بها في مقر الشركة وبحيث يمكن الرجوع اليها وقت الطلب.</w:t>
      </w:r>
    </w:p>
    <w:p w:rsidR="00962C14" w:rsidRPr="00CE533F" w:rsidRDefault="00962C14" w:rsidP="00962C14">
      <w:pPr>
        <w:pStyle w:val="ListParagraph"/>
        <w:bidi/>
        <w:jc w:val="both"/>
        <w:rPr>
          <w:color w:val="FF0000"/>
          <w:sz w:val="30"/>
          <w:szCs w:val="30"/>
          <w:lang w:bidi="ar-SA"/>
        </w:rPr>
      </w:pPr>
    </w:p>
    <w:p w:rsidR="00962C14" w:rsidRDefault="00962C14" w:rsidP="00962C14">
      <w:pPr>
        <w:pStyle w:val="ListParagraph"/>
        <w:bidi/>
        <w:jc w:val="both"/>
        <w:rPr>
          <w:sz w:val="30"/>
          <w:szCs w:val="30"/>
        </w:rPr>
      </w:pPr>
    </w:p>
    <w:p w:rsidR="00583F4C" w:rsidRPr="004106B9" w:rsidRDefault="00583F4C" w:rsidP="00583F4C">
      <w:pPr>
        <w:bidi/>
        <w:jc w:val="both"/>
        <w:rPr>
          <w:sz w:val="30"/>
          <w:szCs w:val="30"/>
          <w:rtl/>
          <w:lang w:bidi="ar-SA"/>
        </w:rPr>
      </w:pPr>
    </w:p>
    <w:p w:rsidR="004106B9" w:rsidRDefault="004106B9" w:rsidP="004106B9">
      <w:pPr>
        <w:bidi/>
        <w:jc w:val="both"/>
        <w:rPr>
          <w:b/>
          <w:bCs/>
          <w:sz w:val="30"/>
          <w:szCs w:val="30"/>
          <w:rtl/>
          <w:lang w:bidi="ar-SA"/>
        </w:rPr>
      </w:pPr>
    </w:p>
    <w:p w:rsidR="00737E69" w:rsidRDefault="00885428" w:rsidP="004106B9">
      <w:pPr>
        <w:bidi/>
        <w:jc w:val="both"/>
        <w:rPr>
          <w:sz w:val="30"/>
          <w:szCs w:val="30"/>
          <w:rtl/>
          <w:lang w:bidi="ar-SA"/>
        </w:rPr>
      </w:pPr>
      <w:r w:rsidRPr="00885428">
        <w:rPr>
          <w:rFonts w:hint="cs"/>
          <w:b/>
          <w:bCs/>
          <w:sz w:val="30"/>
          <w:szCs w:val="30"/>
          <w:rtl/>
          <w:lang w:bidi="ar-SA"/>
        </w:rPr>
        <w:t>ثانياً:</w:t>
      </w:r>
      <w:r>
        <w:rPr>
          <w:rFonts w:hint="cs"/>
          <w:sz w:val="30"/>
          <w:szCs w:val="30"/>
          <w:rtl/>
          <w:lang w:bidi="ar-SA"/>
        </w:rPr>
        <w:t xml:space="preserve"> </w:t>
      </w:r>
      <w:r w:rsidRPr="001D2C0A">
        <w:rPr>
          <w:rFonts w:hint="cs"/>
          <w:b/>
          <w:bCs/>
          <w:sz w:val="30"/>
          <w:szCs w:val="30"/>
          <w:u w:val="single"/>
          <w:rtl/>
          <w:lang w:bidi="ar-SA"/>
        </w:rPr>
        <w:t>ارشادات تتعلق بالقسم الثاني من النموذج (العوامل المالية والتنظيمية)</w:t>
      </w:r>
    </w:p>
    <w:p w:rsidR="001D2C0A" w:rsidRDefault="001D2C0A" w:rsidP="00737E69">
      <w:pPr>
        <w:bidi/>
        <w:jc w:val="both"/>
        <w:rPr>
          <w:sz w:val="30"/>
          <w:szCs w:val="30"/>
          <w:rtl/>
          <w:lang w:bidi="ar-SA"/>
        </w:rPr>
      </w:pPr>
    </w:p>
    <w:p w:rsidR="001D2C0A" w:rsidRDefault="001D2C0A" w:rsidP="001D2C0A">
      <w:pPr>
        <w:pStyle w:val="ListParagraph"/>
        <w:numPr>
          <w:ilvl w:val="0"/>
          <w:numId w:val="17"/>
        </w:numPr>
        <w:bidi/>
        <w:jc w:val="both"/>
        <w:rPr>
          <w:sz w:val="30"/>
          <w:szCs w:val="30"/>
          <w:lang w:bidi="ar-SA"/>
        </w:rPr>
      </w:pPr>
      <w:r>
        <w:rPr>
          <w:rFonts w:hint="cs"/>
          <w:sz w:val="30"/>
          <w:szCs w:val="30"/>
          <w:rtl/>
          <w:lang w:bidi="ar-SA"/>
        </w:rPr>
        <w:t>تعبئة كافة بيانات القسم الثاني من النموذج بشكل اجمالي وبما يعادل تعاملات الشركة بالدينار الأردني.</w:t>
      </w:r>
    </w:p>
    <w:p w:rsidR="006F0855" w:rsidRPr="005C5F72" w:rsidRDefault="006F0855" w:rsidP="006F0855">
      <w:pPr>
        <w:pStyle w:val="ListParagraph"/>
        <w:bidi/>
        <w:jc w:val="both"/>
        <w:rPr>
          <w:sz w:val="18"/>
          <w:szCs w:val="18"/>
          <w:lang w:bidi="ar-SA"/>
        </w:rPr>
      </w:pPr>
    </w:p>
    <w:p w:rsidR="00E809FC" w:rsidRDefault="00E809FC" w:rsidP="0040243F">
      <w:pPr>
        <w:pStyle w:val="ListParagraph"/>
        <w:numPr>
          <w:ilvl w:val="0"/>
          <w:numId w:val="17"/>
        </w:numPr>
        <w:bidi/>
        <w:jc w:val="both"/>
        <w:rPr>
          <w:sz w:val="30"/>
          <w:szCs w:val="30"/>
          <w:lang w:bidi="ar-SA"/>
        </w:rPr>
      </w:pPr>
      <w:r>
        <w:rPr>
          <w:rFonts w:hint="cs"/>
          <w:sz w:val="30"/>
          <w:szCs w:val="30"/>
          <w:rtl/>
          <w:lang w:bidi="ar-SA"/>
        </w:rPr>
        <w:t>تحديد الغاية من الحوالات المنفذة من خلال الشركة في حال كانت الغاية منها "أخرى".</w:t>
      </w:r>
    </w:p>
    <w:p w:rsidR="004106B9" w:rsidRPr="004106B9" w:rsidRDefault="004106B9" w:rsidP="004106B9">
      <w:pPr>
        <w:pStyle w:val="ListParagraph"/>
        <w:rPr>
          <w:sz w:val="30"/>
          <w:szCs w:val="30"/>
          <w:rtl/>
          <w:lang w:bidi="ar-SA"/>
        </w:rPr>
      </w:pPr>
    </w:p>
    <w:p w:rsidR="004106B9" w:rsidRDefault="004106B9" w:rsidP="0029766E">
      <w:pPr>
        <w:pStyle w:val="ListParagraph"/>
        <w:numPr>
          <w:ilvl w:val="0"/>
          <w:numId w:val="17"/>
        </w:numPr>
        <w:bidi/>
        <w:jc w:val="both"/>
        <w:rPr>
          <w:sz w:val="30"/>
          <w:szCs w:val="30"/>
          <w:lang w:bidi="ar-SA"/>
        </w:rPr>
      </w:pPr>
      <w:r>
        <w:rPr>
          <w:rFonts w:hint="cs"/>
          <w:sz w:val="30"/>
          <w:szCs w:val="30"/>
          <w:rtl/>
          <w:lang w:bidi="ar-SA"/>
        </w:rPr>
        <w:t xml:space="preserve">تعبئة </w:t>
      </w:r>
      <w:r w:rsidR="0029766E">
        <w:rPr>
          <w:rFonts w:hint="cs"/>
          <w:sz w:val="30"/>
          <w:szCs w:val="30"/>
          <w:rtl/>
          <w:lang w:bidi="ar-SA"/>
        </w:rPr>
        <w:t xml:space="preserve">بند </w:t>
      </w:r>
      <w:r>
        <w:rPr>
          <w:rFonts w:hint="cs"/>
          <w:sz w:val="30"/>
          <w:szCs w:val="30"/>
          <w:rtl/>
          <w:lang w:bidi="ar-SA"/>
        </w:rPr>
        <w:t>متوسط هامش الربح من سعر التقييم للعملات الاجنبية</w:t>
      </w:r>
      <w:r w:rsidR="0029766E">
        <w:rPr>
          <w:rFonts w:hint="cs"/>
          <w:sz w:val="30"/>
          <w:szCs w:val="30"/>
          <w:rtl/>
          <w:lang w:bidi="ar-SA"/>
        </w:rPr>
        <w:t>,</w:t>
      </w:r>
      <w:r>
        <w:rPr>
          <w:rFonts w:hint="cs"/>
          <w:sz w:val="30"/>
          <w:szCs w:val="30"/>
          <w:rtl/>
          <w:lang w:bidi="ar-SA"/>
        </w:rPr>
        <w:t xml:space="preserve"> باستخدام ربحية اعلى ثلاث عملات تداولا في الشركة </w:t>
      </w:r>
      <w:r w:rsidR="0029766E">
        <w:rPr>
          <w:rFonts w:hint="cs"/>
          <w:sz w:val="30"/>
          <w:szCs w:val="30"/>
          <w:rtl/>
          <w:lang w:bidi="ar-SA"/>
        </w:rPr>
        <w:t xml:space="preserve"> وثم احتساب المتوسط لها.</w:t>
      </w:r>
    </w:p>
    <w:p w:rsidR="000B719D" w:rsidRPr="005C5F72" w:rsidRDefault="000B719D" w:rsidP="000B719D">
      <w:pPr>
        <w:bidi/>
        <w:jc w:val="both"/>
        <w:rPr>
          <w:sz w:val="14"/>
          <w:szCs w:val="14"/>
          <w:rtl/>
          <w:lang w:bidi="ar-SA"/>
        </w:rPr>
      </w:pPr>
    </w:p>
    <w:p w:rsidR="000B719D" w:rsidRDefault="000B719D" w:rsidP="00E1472F">
      <w:pPr>
        <w:tabs>
          <w:tab w:val="left" w:pos="142"/>
        </w:tabs>
        <w:bidi/>
        <w:jc w:val="both"/>
        <w:rPr>
          <w:b/>
          <w:bCs/>
          <w:sz w:val="30"/>
          <w:szCs w:val="30"/>
          <w:u w:val="single"/>
          <w:rtl/>
          <w:lang w:bidi="ar-SA"/>
        </w:rPr>
      </w:pPr>
      <w:r>
        <w:rPr>
          <w:rFonts w:hint="cs"/>
          <w:b/>
          <w:bCs/>
          <w:sz w:val="30"/>
          <w:szCs w:val="30"/>
          <w:rtl/>
          <w:lang w:bidi="ar-SA"/>
        </w:rPr>
        <w:t>ثالثاً</w:t>
      </w:r>
      <w:r w:rsidRPr="00885428">
        <w:rPr>
          <w:rFonts w:hint="cs"/>
          <w:b/>
          <w:bCs/>
          <w:sz w:val="30"/>
          <w:szCs w:val="30"/>
          <w:rtl/>
          <w:lang w:bidi="ar-SA"/>
        </w:rPr>
        <w:t>:</w:t>
      </w:r>
      <w:r>
        <w:rPr>
          <w:rFonts w:hint="cs"/>
          <w:sz w:val="30"/>
          <w:szCs w:val="30"/>
          <w:rtl/>
          <w:lang w:bidi="ar-SA"/>
        </w:rPr>
        <w:t xml:space="preserve"> </w:t>
      </w:r>
      <w:r w:rsidRPr="001D2C0A">
        <w:rPr>
          <w:rFonts w:hint="cs"/>
          <w:b/>
          <w:bCs/>
          <w:sz w:val="30"/>
          <w:szCs w:val="30"/>
          <w:u w:val="single"/>
          <w:rtl/>
          <w:lang w:bidi="ar-SA"/>
        </w:rPr>
        <w:t xml:space="preserve">ارشادات تتعلق بالقسم </w:t>
      </w:r>
      <w:r>
        <w:rPr>
          <w:rFonts w:hint="cs"/>
          <w:b/>
          <w:bCs/>
          <w:sz w:val="30"/>
          <w:szCs w:val="30"/>
          <w:u w:val="single"/>
          <w:rtl/>
          <w:lang w:bidi="ar-SA"/>
        </w:rPr>
        <w:t>الثالث</w:t>
      </w:r>
      <w:r w:rsidRPr="001D2C0A">
        <w:rPr>
          <w:rFonts w:hint="cs"/>
          <w:b/>
          <w:bCs/>
          <w:sz w:val="30"/>
          <w:szCs w:val="30"/>
          <w:u w:val="single"/>
          <w:rtl/>
          <w:lang w:bidi="ar-SA"/>
        </w:rPr>
        <w:t xml:space="preserve"> من النموذج (</w:t>
      </w:r>
      <w:r>
        <w:rPr>
          <w:rFonts w:hint="cs"/>
          <w:b/>
          <w:bCs/>
          <w:sz w:val="30"/>
          <w:szCs w:val="30"/>
          <w:u w:val="single"/>
          <w:rtl/>
          <w:lang w:bidi="ar-SA"/>
        </w:rPr>
        <w:t>بيانات حول عمليات العملاء</w:t>
      </w:r>
      <w:r w:rsidRPr="001D2C0A">
        <w:rPr>
          <w:rFonts w:hint="cs"/>
          <w:b/>
          <w:bCs/>
          <w:sz w:val="30"/>
          <w:szCs w:val="30"/>
          <w:u w:val="single"/>
          <w:rtl/>
          <w:lang w:bidi="ar-SA"/>
        </w:rPr>
        <w:t>)</w:t>
      </w:r>
    </w:p>
    <w:p w:rsidR="00A5465C" w:rsidRPr="005C5F72" w:rsidRDefault="00A5465C" w:rsidP="00A5465C">
      <w:pPr>
        <w:bidi/>
        <w:jc w:val="both"/>
        <w:rPr>
          <w:sz w:val="20"/>
          <w:szCs w:val="20"/>
          <w:rtl/>
          <w:lang w:bidi="ar-SA"/>
        </w:rPr>
      </w:pPr>
    </w:p>
    <w:p w:rsidR="008237E3" w:rsidRDefault="008237E3" w:rsidP="008237E3">
      <w:pPr>
        <w:pStyle w:val="ListParagraph"/>
        <w:numPr>
          <w:ilvl w:val="0"/>
          <w:numId w:val="18"/>
        </w:numPr>
        <w:bidi/>
        <w:jc w:val="both"/>
        <w:rPr>
          <w:sz w:val="30"/>
          <w:szCs w:val="30"/>
          <w:lang w:bidi="ar-SA"/>
        </w:rPr>
      </w:pPr>
      <w:r>
        <w:rPr>
          <w:rFonts w:hint="cs"/>
          <w:sz w:val="30"/>
          <w:szCs w:val="30"/>
          <w:rtl/>
          <w:lang w:bidi="ar-SA"/>
        </w:rPr>
        <w:t>اعتماد التعاري</w:t>
      </w:r>
      <w:r w:rsidR="00A5465C">
        <w:rPr>
          <w:rFonts w:hint="cs"/>
          <w:sz w:val="30"/>
          <w:szCs w:val="30"/>
          <w:rtl/>
          <w:lang w:bidi="ar-SA"/>
        </w:rPr>
        <w:t>ف</w:t>
      </w:r>
      <w:r w:rsidR="003C3A04">
        <w:rPr>
          <w:rFonts w:hint="cs"/>
          <w:sz w:val="30"/>
          <w:szCs w:val="30"/>
          <w:rtl/>
          <w:lang w:bidi="ar-SA"/>
        </w:rPr>
        <w:t xml:space="preserve"> الواردة في تعليمات مكافحة غسل الاموال وتمويل الارهاب النافذة بالاضافة الى التعاريف </w:t>
      </w:r>
      <w:r>
        <w:rPr>
          <w:rFonts w:hint="cs"/>
          <w:sz w:val="30"/>
          <w:szCs w:val="30"/>
          <w:rtl/>
          <w:lang w:bidi="ar-SA"/>
        </w:rPr>
        <w:t>التالية :</w:t>
      </w:r>
    </w:p>
    <w:p w:rsidR="00257171" w:rsidRDefault="00257171" w:rsidP="00257171">
      <w:pPr>
        <w:pStyle w:val="ListParagraph"/>
        <w:bidi/>
        <w:jc w:val="both"/>
        <w:rPr>
          <w:sz w:val="30"/>
          <w:szCs w:val="30"/>
          <w:lang w:bidi="ar-SA"/>
        </w:rPr>
      </w:pPr>
    </w:p>
    <w:p w:rsidR="000B719D" w:rsidRDefault="00A5465C" w:rsidP="00257171">
      <w:pPr>
        <w:pStyle w:val="ListParagraph"/>
        <w:numPr>
          <w:ilvl w:val="0"/>
          <w:numId w:val="16"/>
        </w:numPr>
        <w:bidi/>
        <w:ind w:left="709" w:hanging="284"/>
        <w:jc w:val="both"/>
        <w:rPr>
          <w:sz w:val="30"/>
          <w:szCs w:val="30"/>
          <w:lang w:bidi="ar-SA"/>
        </w:rPr>
      </w:pPr>
      <w:r>
        <w:rPr>
          <w:rFonts w:hint="cs"/>
          <w:sz w:val="30"/>
          <w:szCs w:val="30"/>
          <w:rtl/>
          <w:lang w:bidi="ar-SA"/>
        </w:rPr>
        <w:t xml:space="preserve"> </w:t>
      </w:r>
      <w:r w:rsidRPr="00257171">
        <w:rPr>
          <w:rFonts w:hint="cs"/>
          <w:b/>
          <w:bCs/>
          <w:sz w:val="30"/>
          <w:szCs w:val="30"/>
          <w:u w:val="single"/>
          <w:rtl/>
          <w:lang w:bidi="ar-SA"/>
        </w:rPr>
        <w:t>الاقامة</w:t>
      </w:r>
      <w:r w:rsidR="008237E3" w:rsidRPr="00257171">
        <w:rPr>
          <w:rFonts w:hint="cs"/>
          <w:b/>
          <w:bCs/>
          <w:sz w:val="30"/>
          <w:szCs w:val="30"/>
          <w:u w:val="single"/>
          <w:rtl/>
          <w:lang w:bidi="ar-SA"/>
        </w:rPr>
        <w:t>:</w:t>
      </w:r>
      <w:r w:rsidR="008237E3">
        <w:rPr>
          <w:rFonts w:hint="cs"/>
          <w:sz w:val="30"/>
          <w:szCs w:val="30"/>
          <w:rtl/>
          <w:lang w:bidi="ar-SA"/>
        </w:rPr>
        <w:t xml:space="preserve"> </w:t>
      </w:r>
      <w:r>
        <w:rPr>
          <w:rFonts w:hint="cs"/>
          <w:sz w:val="30"/>
          <w:szCs w:val="30"/>
          <w:rtl/>
          <w:lang w:bidi="ar-SA"/>
        </w:rPr>
        <w:t xml:space="preserve"> (وكما هو معتمد حالياً في تعبئة الاحصائيات الشهرية المتعلقة بالحوالات</w:t>
      </w:r>
      <w:r w:rsidR="00257171">
        <w:rPr>
          <w:rFonts w:hint="cs"/>
          <w:sz w:val="30"/>
          <w:szCs w:val="30"/>
          <w:rtl/>
          <w:lang w:bidi="ar-SA"/>
        </w:rPr>
        <w:t xml:space="preserve"> والوارد في الدليل الارشادي المرفق طي تعميمنا رقم (9/3/7/1685) تاريخ 9/2/2015</w:t>
      </w:r>
      <w:r>
        <w:rPr>
          <w:rFonts w:hint="cs"/>
          <w:sz w:val="30"/>
          <w:szCs w:val="30"/>
          <w:rtl/>
          <w:lang w:bidi="ar-SA"/>
        </w:rPr>
        <w:t>:-</w:t>
      </w:r>
    </w:p>
    <w:p w:rsidR="00257171" w:rsidRDefault="00257171" w:rsidP="00257171">
      <w:pPr>
        <w:pStyle w:val="ListParagraph"/>
        <w:bidi/>
        <w:ind w:left="1440"/>
        <w:jc w:val="both"/>
        <w:rPr>
          <w:sz w:val="30"/>
          <w:szCs w:val="30"/>
          <w:lang w:bidi="ar-SA"/>
        </w:rPr>
      </w:pPr>
    </w:p>
    <w:p w:rsidR="00A5465C" w:rsidRDefault="00A5465C" w:rsidP="00584E3C">
      <w:pPr>
        <w:pStyle w:val="ListParagraph"/>
        <w:bidi/>
        <w:jc w:val="both"/>
        <w:rPr>
          <w:sz w:val="30"/>
          <w:szCs w:val="30"/>
          <w:rtl/>
          <w:lang w:bidi="ar-SA"/>
        </w:rPr>
      </w:pPr>
      <w:r>
        <w:rPr>
          <w:rFonts w:hint="cs"/>
          <w:sz w:val="30"/>
          <w:szCs w:val="30"/>
          <w:rtl/>
          <w:lang w:bidi="ar-SA"/>
        </w:rPr>
        <w:t>"يعتبر الشخص مقيماً في الأردن اذا مضى على اقامته سنة فأكثر أو ينوي الاقامة لمدة تزيد عن سنه وبغض النظر عن الجنسية وله مصلحه اقتصادية ويستثنى من ذلك الطلاب والمرضى والدبلوماسيون الأجانب"</w:t>
      </w:r>
    </w:p>
    <w:p w:rsidR="00257171" w:rsidRDefault="00257171" w:rsidP="00257171">
      <w:pPr>
        <w:pStyle w:val="ListParagraph"/>
        <w:bidi/>
        <w:jc w:val="both"/>
        <w:rPr>
          <w:sz w:val="30"/>
          <w:szCs w:val="30"/>
          <w:rtl/>
          <w:lang w:bidi="ar-SA"/>
        </w:rPr>
      </w:pPr>
    </w:p>
    <w:p w:rsidR="000B719D" w:rsidRPr="005C5F72" w:rsidRDefault="000B719D" w:rsidP="000B719D">
      <w:pPr>
        <w:bidi/>
        <w:jc w:val="both"/>
        <w:rPr>
          <w:sz w:val="18"/>
          <w:szCs w:val="18"/>
          <w:rtl/>
          <w:lang w:bidi="ar-SA"/>
        </w:rPr>
      </w:pPr>
    </w:p>
    <w:p w:rsidR="00305B10" w:rsidRPr="008237E3" w:rsidRDefault="00B31447"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 xml:space="preserve">الشركة الأجنبية العاملة </w:t>
      </w:r>
      <w:r w:rsidR="00041CBC" w:rsidRPr="008237E3">
        <w:rPr>
          <w:rFonts w:hint="cs"/>
          <w:sz w:val="30"/>
          <w:szCs w:val="30"/>
          <w:rtl/>
          <w:lang w:bidi="ar-SA"/>
        </w:rPr>
        <w:t xml:space="preserve">في المملكة </w:t>
      </w:r>
      <w:r w:rsidR="002A0E26" w:rsidRPr="008237E3">
        <w:rPr>
          <w:rFonts w:hint="cs"/>
          <w:sz w:val="30"/>
          <w:szCs w:val="30"/>
          <w:rtl/>
          <w:lang w:bidi="ar-SA"/>
        </w:rPr>
        <w:t>هي</w:t>
      </w:r>
      <w:r w:rsidR="00305B10" w:rsidRPr="008237E3">
        <w:rPr>
          <w:rFonts w:hint="cs"/>
          <w:sz w:val="30"/>
          <w:szCs w:val="30"/>
          <w:rtl/>
          <w:lang w:bidi="ar-SA"/>
        </w:rPr>
        <w:t>:</w:t>
      </w:r>
    </w:p>
    <w:p w:rsidR="00041CBC" w:rsidRDefault="00305B10" w:rsidP="008237E3">
      <w:pPr>
        <w:pStyle w:val="ListParagraph"/>
        <w:tabs>
          <w:tab w:val="right" w:pos="720"/>
          <w:tab w:val="left" w:pos="6436"/>
          <w:tab w:val="right" w:pos="8306"/>
        </w:tabs>
        <w:bidi/>
        <w:jc w:val="lowKashida"/>
        <w:rPr>
          <w:sz w:val="30"/>
          <w:szCs w:val="30"/>
          <w:rtl/>
          <w:lang w:bidi="ar-SA"/>
        </w:rPr>
      </w:pPr>
      <w:r>
        <w:rPr>
          <w:rFonts w:hint="cs"/>
          <w:sz w:val="30"/>
          <w:szCs w:val="30"/>
          <w:rtl/>
          <w:lang w:bidi="ar-SA"/>
        </w:rPr>
        <w:t>"</w:t>
      </w:r>
      <w:r w:rsidR="002A0E26" w:rsidRPr="002A0E26">
        <w:rPr>
          <w:rFonts w:hint="cs"/>
          <w:sz w:val="30"/>
          <w:szCs w:val="30"/>
          <w:rtl/>
          <w:lang w:bidi="ar-SA"/>
        </w:rPr>
        <w:t>الشر</w:t>
      </w:r>
      <w:r w:rsidR="008237E3">
        <w:rPr>
          <w:rFonts w:hint="cs"/>
          <w:sz w:val="30"/>
          <w:szCs w:val="30"/>
          <w:rtl/>
          <w:lang w:bidi="ar-SA"/>
        </w:rPr>
        <w:t>ك</w:t>
      </w:r>
      <w:r w:rsidR="002A0E26" w:rsidRPr="002A0E26">
        <w:rPr>
          <w:rFonts w:hint="cs"/>
          <w:sz w:val="30"/>
          <w:szCs w:val="30"/>
          <w:rtl/>
          <w:lang w:bidi="ar-SA"/>
        </w:rPr>
        <w:t>ة أو الهيئة المسجلة خارج الممل</w:t>
      </w:r>
      <w:r w:rsidR="00847A0D">
        <w:rPr>
          <w:rFonts w:hint="cs"/>
          <w:sz w:val="30"/>
          <w:szCs w:val="30"/>
          <w:rtl/>
          <w:lang w:bidi="ar-SA"/>
        </w:rPr>
        <w:t>ك</w:t>
      </w:r>
      <w:r w:rsidR="00B31447">
        <w:rPr>
          <w:rFonts w:hint="cs"/>
          <w:sz w:val="30"/>
          <w:szCs w:val="30"/>
          <w:rtl/>
          <w:lang w:bidi="ar-SA"/>
        </w:rPr>
        <w:t>ة</w:t>
      </w:r>
      <w:r w:rsidR="002A0E26" w:rsidRPr="002A0E26">
        <w:rPr>
          <w:rFonts w:hint="cs"/>
          <w:sz w:val="30"/>
          <w:szCs w:val="30"/>
          <w:rtl/>
          <w:lang w:bidi="ar-SA"/>
        </w:rPr>
        <w:t xml:space="preserve"> ويقع مركزها الرئيسي في دولة أخرى جنسيتها غير أردنية</w:t>
      </w:r>
      <w:r w:rsidR="00041CBC">
        <w:rPr>
          <w:rFonts w:hint="cs"/>
          <w:sz w:val="30"/>
          <w:szCs w:val="30"/>
          <w:rtl/>
          <w:lang w:bidi="ar-SA"/>
        </w:rPr>
        <w:t>"</w:t>
      </w:r>
      <w:r w:rsidR="002A0E26" w:rsidRPr="002A0E26">
        <w:rPr>
          <w:rFonts w:hint="cs"/>
          <w:sz w:val="30"/>
          <w:szCs w:val="30"/>
          <w:rtl/>
          <w:lang w:bidi="ar-SA"/>
        </w:rPr>
        <w:t xml:space="preserve"> </w:t>
      </w:r>
      <w:r w:rsidR="00041CBC">
        <w:rPr>
          <w:rFonts w:hint="cs"/>
          <w:sz w:val="30"/>
          <w:szCs w:val="30"/>
          <w:rtl/>
          <w:lang w:bidi="ar-SA"/>
        </w:rPr>
        <w:t>.</w:t>
      </w:r>
    </w:p>
    <w:p w:rsidR="00041CBC" w:rsidRPr="005C5F72" w:rsidRDefault="00041CBC" w:rsidP="00041CBC">
      <w:pPr>
        <w:pStyle w:val="ListParagraph"/>
        <w:tabs>
          <w:tab w:val="right" w:pos="720"/>
          <w:tab w:val="left" w:pos="6436"/>
          <w:tab w:val="right" w:pos="8306"/>
        </w:tabs>
        <w:bidi/>
        <w:jc w:val="lowKashida"/>
        <w:rPr>
          <w:sz w:val="18"/>
          <w:szCs w:val="18"/>
          <w:rtl/>
          <w:lang w:bidi="ar-SA"/>
        </w:rPr>
      </w:pPr>
    </w:p>
    <w:p w:rsidR="00041CBC" w:rsidRPr="008237E3" w:rsidRDefault="002A0E26"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 xml:space="preserve"> الشركة الأجنبية غير العاملة في المملكة (شركات المقر ومكاتب التمثيل) </w:t>
      </w:r>
      <w:r w:rsidR="002E6976" w:rsidRPr="008237E3">
        <w:rPr>
          <w:rFonts w:hint="cs"/>
          <w:sz w:val="30"/>
          <w:szCs w:val="30"/>
          <w:rtl/>
          <w:lang w:bidi="ar-SA"/>
        </w:rPr>
        <w:t>و</w:t>
      </w:r>
      <w:r w:rsidRPr="008237E3">
        <w:rPr>
          <w:rFonts w:hint="cs"/>
          <w:sz w:val="30"/>
          <w:szCs w:val="30"/>
          <w:rtl/>
          <w:lang w:bidi="ar-SA"/>
        </w:rPr>
        <w:t>هي</w:t>
      </w:r>
      <w:r w:rsidR="00041CBC" w:rsidRPr="008237E3">
        <w:rPr>
          <w:rFonts w:hint="cs"/>
          <w:sz w:val="30"/>
          <w:szCs w:val="30"/>
          <w:rtl/>
          <w:lang w:bidi="ar-SA"/>
        </w:rPr>
        <w:t>:</w:t>
      </w:r>
    </w:p>
    <w:p w:rsidR="002A0E26" w:rsidRDefault="00041CBC" w:rsidP="00041CBC">
      <w:pPr>
        <w:pStyle w:val="ListParagraph"/>
        <w:tabs>
          <w:tab w:val="right" w:pos="720"/>
          <w:tab w:val="left" w:pos="6436"/>
          <w:tab w:val="right" w:pos="8306"/>
        </w:tabs>
        <w:bidi/>
        <w:jc w:val="lowKashida"/>
        <w:rPr>
          <w:sz w:val="30"/>
          <w:szCs w:val="30"/>
          <w:rtl/>
          <w:lang w:bidi="ar-SA"/>
        </w:rPr>
      </w:pPr>
      <w:r>
        <w:rPr>
          <w:rFonts w:hint="cs"/>
          <w:sz w:val="30"/>
          <w:szCs w:val="30"/>
          <w:rtl/>
          <w:lang w:bidi="ar-SA"/>
        </w:rPr>
        <w:t>"</w:t>
      </w:r>
      <w:r w:rsidR="002A0E26">
        <w:rPr>
          <w:rFonts w:hint="cs"/>
          <w:sz w:val="30"/>
          <w:szCs w:val="30"/>
          <w:rtl/>
          <w:lang w:bidi="ar-SA"/>
        </w:rPr>
        <w:t xml:space="preserve"> </w:t>
      </w:r>
      <w:r w:rsidR="002A0E26" w:rsidRPr="002A0E26">
        <w:rPr>
          <w:rFonts w:hint="cs"/>
          <w:sz w:val="30"/>
          <w:szCs w:val="30"/>
          <w:rtl/>
          <w:lang w:bidi="ar-SA"/>
        </w:rPr>
        <w:t>الشركة أو الهيئة التي تتخذ من المملكة مقراً أو مكتب تمثيل لأعمالها التي تقوم بها خارج المملكة وذلك بقصد استخدام مقرها او مكتبها لتوجيه اعمالها تلك وتنسيقها مع مركزها الرئيسي</w:t>
      </w:r>
      <w:r>
        <w:rPr>
          <w:rFonts w:hint="cs"/>
          <w:sz w:val="30"/>
          <w:szCs w:val="30"/>
          <w:rtl/>
          <w:lang w:bidi="ar-SA"/>
        </w:rPr>
        <w:t>"</w:t>
      </w:r>
      <w:r w:rsidR="002A0E26">
        <w:rPr>
          <w:rFonts w:hint="cs"/>
          <w:sz w:val="30"/>
          <w:szCs w:val="30"/>
          <w:rtl/>
          <w:lang w:bidi="ar-SA"/>
        </w:rPr>
        <w:t>.</w:t>
      </w:r>
    </w:p>
    <w:p w:rsidR="008237E3" w:rsidRPr="0029766E" w:rsidRDefault="008237E3" w:rsidP="008237E3">
      <w:pPr>
        <w:pStyle w:val="ListParagraph"/>
        <w:tabs>
          <w:tab w:val="right" w:pos="720"/>
          <w:tab w:val="left" w:pos="6436"/>
          <w:tab w:val="right" w:pos="8306"/>
        </w:tabs>
        <w:bidi/>
        <w:jc w:val="lowKashida"/>
        <w:rPr>
          <w:sz w:val="18"/>
          <w:szCs w:val="18"/>
          <w:rtl/>
          <w:lang w:bidi="ar-SA"/>
        </w:rPr>
      </w:pPr>
    </w:p>
    <w:p w:rsidR="001631C2" w:rsidRPr="008237E3" w:rsidRDefault="001631C2" w:rsidP="008237E3">
      <w:pPr>
        <w:pStyle w:val="ListParagraph"/>
        <w:numPr>
          <w:ilvl w:val="0"/>
          <w:numId w:val="16"/>
        </w:numPr>
        <w:tabs>
          <w:tab w:val="right" w:pos="720"/>
          <w:tab w:val="left" w:pos="6436"/>
          <w:tab w:val="right" w:pos="8306"/>
        </w:tabs>
        <w:bidi/>
        <w:jc w:val="lowKashida"/>
        <w:rPr>
          <w:sz w:val="30"/>
          <w:szCs w:val="30"/>
          <w:lang w:bidi="ar-SA"/>
        </w:rPr>
      </w:pPr>
      <w:r w:rsidRPr="008237E3">
        <w:rPr>
          <w:rFonts w:hint="cs"/>
          <w:sz w:val="30"/>
          <w:szCs w:val="30"/>
          <w:rtl/>
          <w:lang w:bidi="ar-SA"/>
        </w:rPr>
        <w:t>الطرف ذو العلاقة هو:</w:t>
      </w:r>
    </w:p>
    <w:p w:rsidR="001631C2" w:rsidRPr="002A0E26" w:rsidRDefault="001631C2" w:rsidP="001631C2">
      <w:pPr>
        <w:pStyle w:val="ListParagraph"/>
        <w:tabs>
          <w:tab w:val="right" w:pos="720"/>
          <w:tab w:val="left" w:pos="6436"/>
          <w:tab w:val="right" w:pos="8306"/>
        </w:tabs>
        <w:bidi/>
        <w:jc w:val="lowKashida"/>
        <w:rPr>
          <w:sz w:val="30"/>
          <w:szCs w:val="30"/>
          <w:rtl/>
          <w:lang w:bidi="ar-SA"/>
        </w:rPr>
      </w:pPr>
      <w:r>
        <w:rPr>
          <w:rFonts w:hint="cs"/>
          <w:sz w:val="30"/>
          <w:szCs w:val="30"/>
          <w:rtl/>
          <w:lang w:bidi="ar-SA"/>
        </w:rPr>
        <w:t>التعريف الوارد في معيار المحاسبة الدولي رقم (24)  "الافصاحات عن الاطراف ذات العلاقة"</w:t>
      </w:r>
    </w:p>
    <w:p w:rsidR="002A0E26" w:rsidRDefault="002A0E26" w:rsidP="002A0E26">
      <w:pPr>
        <w:pStyle w:val="ListParagraph"/>
        <w:bidi/>
        <w:jc w:val="both"/>
        <w:rPr>
          <w:sz w:val="30"/>
          <w:szCs w:val="30"/>
          <w:lang w:bidi="ar-SA"/>
        </w:rPr>
      </w:pPr>
    </w:p>
    <w:p w:rsidR="00016B5B" w:rsidRDefault="00C910DC" w:rsidP="00413B00">
      <w:pPr>
        <w:pStyle w:val="ListParagraph"/>
        <w:numPr>
          <w:ilvl w:val="0"/>
          <w:numId w:val="18"/>
        </w:numPr>
        <w:bidi/>
        <w:jc w:val="both"/>
        <w:rPr>
          <w:sz w:val="30"/>
          <w:szCs w:val="30"/>
          <w:lang w:bidi="ar-SA"/>
        </w:rPr>
      </w:pPr>
      <w:r>
        <w:rPr>
          <w:rFonts w:hint="cs"/>
          <w:sz w:val="30"/>
          <w:szCs w:val="30"/>
          <w:rtl/>
          <w:lang w:bidi="ar-SA"/>
        </w:rPr>
        <w:t xml:space="preserve">الرجوع الى القوائم المعتمدة دولياً لتحديد الدول المصنفة كمناطق </w:t>
      </w:r>
      <w:r>
        <w:rPr>
          <w:sz w:val="30"/>
          <w:szCs w:val="30"/>
          <w:lang w:bidi="ar-SA"/>
        </w:rPr>
        <w:t>MENA</w:t>
      </w:r>
      <w:r>
        <w:rPr>
          <w:rFonts w:hint="cs"/>
          <w:sz w:val="30"/>
          <w:szCs w:val="30"/>
          <w:rtl/>
          <w:lang w:bidi="ar-SA"/>
        </w:rPr>
        <w:t xml:space="preserve"> </w:t>
      </w:r>
      <w:r>
        <w:rPr>
          <w:rFonts w:hint="cs"/>
          <w:sz w:val="30"/>
          <w:szCs w:val="30"/>
          <w:rtl/>
        </w:rPr>
        <w:t xml:space="preserve">و/أو </w:t>
      </w:r>
      <w:r w:rsidR="002E6976">
        <w:rPr>
          <w:rFonts w:hint="cs"/>
          <w:sz w:val="30"/>
          <w:szCs w:val="30"/>
          <w:rtl/>
        </w:rPr>
        <w:t>ال</w:t>
      </w:r>
      <w:r>
        <w:rPr>
          <w:rFonts w:hint="cs"/>
          <w:sz w:val="30"/>
          <w:szCs w:val="30"/>
          <w:rtl/>
        </w:rPr>
        <w:t>خاضعة لعقوبات</w:t>
      </w:r>
      <w:r>
        <w:rPr>
          <w:sz w:val="30"/>
          <w:szCs w:val="30"/>
        </w:rPr>
        <w:t xml:space="preserve">UN </w:t>
      </w:r>
      <w:r>
        <w:rPr>
          <w:rFonts w:hint="cs"/>
          <w:sz w:val="30"/>
          <w:szCs w:val="30"/>
          <w:rtl/>
        </w:rPr>
        <w:t xml:space="preserve"> </w:t>
      </w:r>
      <w:r w:rsidR="00EA0730">
        <w:rPr>
          <w:rFonts w:hint="cs"/>
          <w:sz w:val="30"/>
          <w:szCs w:val="30"/>
          <w:rtl/>
        </w:rPr>
        <w:t xml:space="preserve">و/أو المصنفة من قبل </w:t>
      </w:r>
      <w:r w:rsidR="00EA0730">
        <w:rPr>
          <w:sz w:val="30"/>
          <w:szCs w:val="30"/>
        </w:rPr>
        <w:t>FATF</w:t>
      </w:r>
      <w:r w:rsidR="00413B00">
        <w:rPr>
          <w:rFonts w:hint="cs"/>
          <w:sz w:val="30"/>
          <w:szCs w:val="30"/>
          <w:rtl/>
        </w:rPr>
        <w:t xml:space="preserve"> خلال فترة التقرير</w:t>
      </w:r>
      <w:r w:rsidR="00EA0730">
        <w:rPr>
          <w:rFonts w:hint="cs"/>
          <w:sz w:val="30"/>
          <w:szCs w:val="30"/>
          <w:rtl/>
        </w:rPr>
        <w:t xml:space="preserve">، وذلك </w:t>
      </w:r>
      <w:r>
        <w:rPr>
          <w:rFonts w:hint="cs"/>
          <w:sz w:val="30"/>
          <w:szCs w:val="30"/>
          <w:rtl/>
          <w:lang w:bidi="ar-SA"/>
        </w:rPr>
        <w:t xml:space="preserve">بهدف تعبئة بنود النموذج التي تعكس واقع تعاملات الشركة </w:t>
      </w:r>
      <w:r w:rsidR="00041CBC">
        <w:rPr>
          <w:rFonts w:hint="cs"/>
          <w:sz w:val="30"/>
          <w:szCs w:val="30"/>
          <w:rtl/>
          <w:lang w:bidi="ar-SA"/>
        </w:rPr>
        <w:t>موزعة</w:t>
      </w:r>
      <w:r>
        <w:rPr>
          <w:rFonts w:hint="cs"/>
          <w:sz w:val="30"/>
          <w:szCs w:val="30"/>
          <w:rtl/>
          <w:lang w:bidi="ar-SA"/>
        </w:rPr>
        <w:t xml:space="preserve"> حسب التوزيع الجغرافي.</w:t>
      </w:r>
    </w:p>
    <w:sectPr w:rsidR="00016B5B" w:rsidSect="00D6558A">
      <w:footerReference w:type="default" r:id="rId10"/>
      <w:pgSz w:w="11906" w:h="16838"/>
      <w:pgMar w:top="284" w:right="1983" w:bottom="1440" w:left="1276"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718" w:rsidRDefault="000C6718" w:rsidP="00D6558A">
      <w:r>
        <w:separator/>
      </w:r>
    </w:p>
  </w:endnote>
  <w:endnote w:type="continuationSeparator" w:id="0">
    <w:p w:rsidR="000C6718" w:rsidRDefault="000C6718" w:rsidP="00D6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abic Transparent">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054647"/>
      <w:docPartObj>
        <w:docPartGallery w:val="Page Numbers (Bottom of Page)"/>
        <w:docPartUnique/>
      </w:docPartObj>
    </w:sdtPr>
    <w:sdtEndPr>
      <w:rPr>
        <w:noProof/>
      </w:rPr>
    </w:sdtEndPr>
    <w:sdtContent>
      <w:p w:rsidR="00C910DC" w:rsidRDefault="00520869">
        <w:pPr>
          <w:pStyle w:val="Footer"/>
          <w:jc w:val="center"/>
        </w:pPr>
        <w:r>
          <w:fldChar w:fldCharType="begin"/>
        </w:r>
        <w:r>
          <w:instrText xml:space="preserve"> PAGE   \* MERGEFORMAT </w:instrText>
        </w:r>
        <w:r>
          <w:fldChar w:fldCharType="separate"/>
        </w:r>
        <w:r w:rsidR="00D920EB">
          <w:rPr>
            <w:noProof/>
          </w:rPr>
          <w:t>1</w:t>
        </w:r>
        <w:r>
          <w:rPr>
            <w:noProof/>
          </w:rPr>
          <w:fldChar w:fldCharType="end"/>
        </w:r>
      </w:p>
    </w:sdtContent>
  </w:sdt>
  <w:p w:rsidR="00C910DC" w:rsidRDefault="00C910D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718" w:rsidRDefault="000C6718" w:rsidP="00D6558A">
      <w:r>
        <w:separator/>
      </w:r>
    </w:p>
  </w:footnote>
  <w:footnote w:type="continuationSeparator" w:id="0">
    <w:p w:rsidR="000C6718" w:rsidRDefault="000C6718" w:rsidP="00D655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21E"/>
    <w:multiLevelType w:val="hybridMultilevel"/>
    <w:tmpl w:val="591C1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633E7"/>
    <w:multiLevelType w:val="hybridMultilevel"/>
    <w:tmpl w:val="6C542C2C"/>
    <w:lvl w:ilvl="0" w:tplc="1BC4A904">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60D8C"/>
    <w:multiLevelType w:val="hybridMultilevel"/>
    <w:tmpl w:val="A7FE4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400A2"/>
    <w:multiLevelType w:val="hybridMultilevel"/>
    <w:tmpl w:val="FAD8B568"/>
    <w:lvl w:ilvl="0" w:tplc="DEB2F292">
      <w:start w:val="1"/>
      <w:numFmt w:val="decimal"/>
      <w:lvlText w:val="%1."/>
      <w:lvlJc w:val="left"/>
      <w:pPr>
        <w:ind w:left="360" w:hanging="360"/>
      </w:pPr>
      <w:rPr>
        <w:lang w:bidi="ar-J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5A6186"/>
    <w:multiLevelType w:val="hybridMultilevel"/>
    <w:tmpl w:val="90465CA6"/>
    <w:lvl w:ilvl="0" w:tplc="862CBA8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8AF1F39"/>
    <w:multiLevelType w:val="hybridMultilevel"/>
    <w:tmpl w:val="928684EE"/>
    <w:lvl w:ilvl="0" w:tplc="BF08291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222BC8"/>
    <w:multiLevelType w:val="hybridMultilevel"/>
    <w:tmpl w:val="B15CBE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C0130"/>
    <w:multiLevelType w:val="hybridMultilevel"/>
    <w:tmpl w:val="8C90D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54CF8"/>
    <w:multiLevelType w:val="hybridMultilevel"/>
    <w:tmpl w:val="32207C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48B5CD2"/>
    <w:multiLevelType w:val="hybridMultilevel"/>
    <w:tmpl w:val="885A6E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03027"/>
    <w:multiLevelType w:val="hybridMultilevel"/>
    <w:tmpl w:val="E7C88C84"/>
    <w:lvl w:ilvl="0" w:tplc="BF082916">
      <w:start w:val="1"/>
      <w:numFmt w:val="arabicAlpha"/>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FA356A"/>
    <w:multiLevelType w:val="hybridMultilevel"/>
    <w:tmpl w:val="CEDEAB58"/>
    <w:lvl w:ilvl="0" w:tplc="52086E72">
      <w:start w:val="5"/>
      <w:numFmt w:val="arabicAlpha"/>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A13A28"/>
    <w:multiLevelType w:val="hybridMultilevel"/>
    <w:tmpl w:val="89A6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5A7D24"/>
    <w:multiLevelType w:val="hybridMultilevel"/>
    <w:tmpl w:val="460CAE96"/>
    <w:lvl w:ilvl="0" w:tplc="F64C8B00">
      <w:start w:val="1"/>
      <w:numFmt w:val="arabicAbjad"/>
      <w:lvlText w:val="%1-"/>
      <w:lvlJc w:val="center"/>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A532BD"/>
    <w:multiLevelType w:val="hybridMultilevel"/>
    <w:tmpl w:val="693CB7D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41D32B5"/>
    <w:multiLevelType w:val="hybridMultilevel"/>
    <w:tmpl w:val="0E9A8FBC"/>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63EC0F0D"/>
    <w:multiLevelType w:val="hybridMultilevel"/>
    <w:tmpl w:val="232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027BAB"/>
    <w:multiLevelType w:val="hybridMultilevel"/>
    <w:tmpl w:val="949CB168"/>
    <w:lvl w:ilvl="0" w:tplc="99ACFD42">
      <w:start w:val="1"/>
      <w:numFmt w:val="decimal"/>
      <w:lvlText w:val="%1."/>
      <w:lvlJc w:val="left"/>
      <w:pPr>
        <w:ind w:left="778" w:hanging="360"/>
      </w:pPr>
      <w:rPr>
        <w:lang w:bidi="ar-JO"/>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18" w15:restartNumberingAfterBreak="0">
    <w:nsid w:val="664243B7"/>
    <w:multiLevelType w:val="hybridMultilevel"/>
    <w:tmpl w:val="3014D2B4"/>
    <w:lvl w:ilvl="0" w:tplc="D09C659E">
      <w:start w:val="1"/>
      <w:numFmt w:val="arabicAbjad"/>
      <w:lvlText w:val="%1-"/>
      <w:lvlJc w:val="center"/>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B53793"/>
    <w:multiLevelType w:val="hybridMultilevel"/>
    <w:tmpl w:val="616CD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2E76F6"/>
    <w:multiLevelType w:val="hybridMultilevel"/>
    <w:tmpl w:val="2FF08C48"/>
    <w:lvl w:ilvl="0" w:tplc="4DE22E10">
      <w:start w:val="1"/>
      <w:numFmt w:val="arabicAbjad"/>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5019F2"/>
    <w:multiLevelType w:val="hybridMultilevel"/>
    <w:tmpl w:val="5DF851A4"/>
    <w:lvl w:ilvl="0" w:tplc="8C064254">
      <w:start w:val="1"/>
      <w:numFmt w:val="decimal"/>
      <w:lvlText w:val="%1."/>
      <w:lvlJc w:val="left"/>
      <w:pPr>
        <w:ind w:left="360" w:hanging="360"/>
      </w:pPr>
      <w:rPr>
        <w:b/>
        <w:bCs/>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17"/>
  </w:num>
  <w:num w:numId="4">
    <w:abstractNumId w:val="19"/>
  </w:num>
  <w:num w:numId="5">
    <w:abstractNumId w:val="7"/>
  </w:num>
  <w:num w:numId="6">
    <w:abstractNumId w:val="2"/>
  </w:num>
  <w:num w:numId="7">
    <w:abstractNumId w:val="16"/>
  </w:num>
  <w:num w:numId="8">
    <w:abstractNumId w:val="3"/>
  </w:num>
  <w:num w:numId="9">
    <w:abstractNumId w:val="1"/>
  </w:num>
  <w:num w:numId="10">
    <w:abstractNumId w:val="14"/>
  </w:num>
  <w:num w:numId="11">
    <w:abstractNumId w:val="11"/>
  </w:num>
  <w:num w:numId="12">
    <w:abstractNumId w:val="8"/>
  </w:num>
  <w:num w:numId="13">
    <w:abstractNumId w:val="15"/>
  </w:num>
  <w:num w:numId="14">
    <w:abstractNumId w:val="21"/>
  </w:num>
  <w:num w:numId="15">
    <w:abstractNumId w:val="18"/>
  </w:num>
  <w:num w:numId="16">
    <w:abstractNumId w:val="0"/>
  </w:num>
  <w:num w:numId="17">
    <w:abstractNumId w:val="6"/>
  </w:num>
  <w:num w:numId="18">
    <w:abstractNumId w:val="12"/>
  </w:num>
  <w:num w:numId="19">
    <w:abstractNumId w:val="13"/>
  </w:num>
  <w:num w:numId="20">
    <w:abstractNumId w:val="5"/>
  </w:num>
  <w:num w:numId="21">
    <w:abstractNumId w:val="10"/>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353"/>
    <w:rsid w:val="00001D01"/>
    <w:rsid w:val="00015D5D"/>
    <w:rsid w:val="00016B5B"/>
    <w:rsid w:val="000209A2"/>
    <w:rsid w:val="0003387E"/>
    <w:rsid w:val="00041CBC"/>
    <w:rsid w:val="00042866"/>
    <w:rsid w:val="000468BE"/>
    <w:rsid w:val="00053C32"/>
    <w:rsid w:val="00053F7A"/>
    <w:rsid w:val="0007669D"/>
    <w:rsid w:val="00083489"/>
    <w:rsid w:val="000B2093"/>
    <w:rsid w:val="000B719D"/>
    <w:rsid w:val="000C6718"/>
    <w:rsid w:val="000D2EEF"/>
    <w:rsid w:val="000F4E1C"/>
    <w:rsid w:val="000F536D"/>
    <w:rsid w:val="000F6353"/>
    <w:rsid w:val="00122DC4"/>
    <w:rsid w:val="00127599"/>
    <w:rsid w:val="0015642F"/>
    <w:rsid w:val="001631C2"/>
    <w:rsid w:val="001652D9"/>
    <w:rsid w:val="00165F13"/>
    <w:rsid w:val="00191EC0"/>
    <w:rsid w:val="001979EF"/>
    <w:rsid w:val="001A0C86"/>
    <w:rsid w:val="001B4DF7"/>
    <w:rsid w:val="001C7DFD"/>
    <w:rsid w:val="001D2C0A"/>
    <w:rsid w:val="001E5B86"/>
    <w:rsid w:val="001F416C"/>
    <w:rsid w:val="002036FF"/>
    <w:rsid w:val="002077B8"/>
    <w:rsid w:val="00207C46"/>
    <w:rsid w:val="002169E7"/>
    <w:rsid w:val="00246B9E"/>
    <w:rsid w:val="00257171"/>
    <w:rsid w:val="00264757"/>
    <w:rsid w:val="00264AE2"/>
    <w:rsid w:val="00271300"/>
    <w:rsid w:val="00291C9F"/>
    <w:rsid w:val="00292A67"/>
    <w:rsid w:val="0029766E"/>
    <w:rsid w:val="002A0E26"/>
    <w:rsid w:val="002A39EA"/>
    <w:rsid w:val="002C2219"/>
    <w:rsid w:val="002D2242"/>
    <w:rsid w:val="002D30E2"/>
    <w:rsid w:val="002E0178"/>
    <w:rsid w:val="002E6976"/>
    <w:rsid w:val="002F0D57"/>
    <w:rsid w:val="002F23F8"/>
    <w:rsid w:val="002F7312"/>
    <w:rsid w:val="00305B10"/>
    <w:rsid w:val="00311B44"/>
    <w:rsid w:val="00325FC4"/>
    <w:rsid w:val="00326276"/>
    <w:rsid w:val="003303C9"/>
    <w:rsid w:val="00331F49"/>
    <w:rsid w:val="00336065"/>
    <w:rsid w:val="00336554"/>
    <w:rsid w:val="00355667"/>
    <w:rsid w:val="00360654"/>
    <w:rsid w:val="003624FB"/>
    <w:rsid w:val="00363833"/>
    <w:rsid w:val="00372F24"/>
    <w:rsid w:val="00391ABE"/>
    <w:rsid w:val="003B0D37"/>
    <w:rsid w:val="003B2CE7"/>
    <w:rsid w:val="003C3A04"/>
    <w:rsid w:val="003C3A35"/>
    <w:rsid w:val="003D75CB"/>
    <w:rsid w:val="004023F7"/>
    <w:rsid w:val="0040243F"/>
    <w:rsid w:val="004048D0"/>
    <w:rsid w:val="00404BA9"/>
    <w:rsid w:val="004071CC"/>
    <w:rsid w:val="004106B9"/>
    <w:rsid w:val="00413B00"/>
    <w:rsid w:val="00420894"/>
    <w:rsid w:val="00421D04"/>
    <w:rsid w:val="00427A7B"/>
    <w:rsid w:val="0047598E"/>
    <w:rsid w:val="004830FC"/>
    <w:rsid w:val="004925B0"/>
    <w:rsid w:val="00494218"/>
    <w:rsid w:val="004A1079"/>
    <w:rsid w:val="004B29CA"/>
    <w:rsid w:val="004B3C20"/>
    <w:rsid w:val="004B7B54"/>
    <w:rsid w:val="004C3D7C"/>
    <w:rsid w:val="004E61EF"/>
    <w:rsid w:val="0050544B"/>
    <w:rsid w:val="00520869"/>
    <w:rsid w:val="005511B1"/>
    <w:rsid w:val="005521BF"/>
    <w:rsid w:val="00554AAA"/>
    <w:rsid w:val="00562669"/>
    <w:rsid w:val="0057290F"/>
    <w:rsid w:val="0057488E"/>
    <w:rsid w:val="00583F4C"/>
    <w:rsid w:val="00584E3C"/>
    <w:rsid w:val="005C5F72"/>
    <w:rsid w:val="005C62D4"/>
    <w:rsid w:val="005F579D"/>
    <w:rsid w:val="006175E1"/>
    <w:rsid w:val="00620AC0"/>
    <w:rsid w:val="006250E7"/>
    <w:rsid w:val="00633A24"/>
    <w:rsid w:val="00636708"/>
    <w:rsid w:val="006655C9"/>
    <w:rsid w:val="00667A8C"/>
    <w:rsid w:val="006712FB"/>
    <w:rsid w:val="00696B79"/>
    <w:rsid w:val="006B2390"/>
    <w:rsid w:val="006B627D"/>
    <w:rsid w:val="006B7241"/>
    <w:rsid w:val="006D1545"/>
    <w:rsid w:val="006D41C7"/>
    <w:rsid w:val="006E3959"/>
    <w:rsid w:val="006F0855"/>
    <w:rsid w:val="006F622B"/>
    <w:rsid w:val="00702261"/>
    <w:rsid w:val="00702A11"/>
    <w:rsid w:val="00704E58"/>
    <w:rsid w:val="00737E69"/>
    <w:rsid w:val="00745985"/>
    <w:rsid w:val="00776950"/>
    <w:rsid w:val="007C5441"/>
    <w:rsid w:val="007C7A35"/>
    <w:rsid w:val="007F1171"/>
    <w:rsid w:val="00822E57"/>
    <w:rsid w:val="008237E3"/>
    <w:rsid w:val="0082754E"/>
    <w:rsid w:val="008347E1"/>
    <w:rsid w:val="0084006A"/>
    <w:rsid w:val="00843E38"/>
    <w:rsid w:val="00845C5A"/>
    <w:rsid w:val="00846FDA"/>
    <w:rsid w:val="00847A0D"/>
    <w:rsid w:val="00866244"/>
    <w:rsid w:val="00871198"/>
    <w:rsid w:val="00885428"/>
    <w:rsid w:val="0088673E"/>
    <w:rsid w:val="0088747D"/>
    <w:rsid w:val="00887941"/>
    <w:rsid w:val="008B7DFE"/>
    <w:rsid w:val="008C1A6E"/>
    <w:rsid w:val="008C45C7"/>
    <w:rsid w:val="008E6EAD"/>
    <w:rsid w:val="008F2DC6"/>
    <w:rsid w:val="008F61F8"/>
    <w:rsid w:val="00911222"/>
    <w:rsid w:val="0091357F"/>
    <w:rsid w:val="00916808"/>
    <w:rsid w:val="00922D93"/>
    <w:rsid w:val="00935C56"/>
    <w:rsid w:val="00944563"/>
    <w:rsid w:val="0094464E"/>
    <w:rsid w:val="00962C14"/>
    <w:rsid w:val="00970217"/>
    <w:rsid w:val="00971652"/>
    <w:rsid w:val="0097711C"/>
    <w:rsid w:val="00984D8C"/>
    <w:rsid w:val="009907B0"/>
    <w:rsid w:val="009945F6"/>
    <w:rsid w:val="009A07BF"/>
    <w:rsid w:val="009B51D4"/>
    <w:rsid w:val="009D1CA7"/>
    <w:rsid w:val="009E34E9"/>
    <w:rsid w:val="00A03392"/>
    <w:rsid w:val="00A5465C"/>
    <w:rsid w:val="00A61C4D"/>
    <w:rsid w:val="00A64011"/>
    <w:rsid w:val="00A86542"/>
    <w:rsid w:val="00A86746"/>
    <w:rsid w:val="00A96E2F"/>
    <w:rsid w:val="00AB31F5"/>
    <w:rsid w:val="00AB59FA"/>
    <w:rsid w:val="00AC209D"/>
    <w:rsid w:val="00AD0D58"/>
    <w:rsid w:val="00AE790F"/>
    <w:rsid w:val="00AF109F"/>
    <w:rsid w:val="00AF6C30"/>
    <w:rsid w:val="00B05027"/>
    <w:rsid w:val="00B0617F"/>
    <w:rsid w:val="00B2478C"/>
    <w:rsid w:val="00B249A0"/>
    <w:rsid w:val="00B31447"/>
    <w:rsid w:val="00B363BA"/>
    <w:rsid w:val="00B4079B"/>
    <w:rsid w:val="00B436FA"/>
    <w:rsid w:val="00B66DFD"/>
    <w:rsid w:val="00B80C2E"/>
    <w:rsid w:val="00BC7070"/>
    <w:rsid w:val="00BD7616"/>
    <w:rsid w:val="00BE3318"/>
    <w:rsid w:val="00BE5E80"/>
    <w:rsid w:val="00BF0DC7"/>
    <w:rsid w:val="00C4463E"/>
    <w:rsid w:val="00C446BD"/>
    <w:rsid w:val="00C5155E"/>
    <w:rsid w:val="00C66F6D"/>
    <w:rsid w:val="00C755D3"/>
    <w:rsid w:val="00C77FFE"/>
    <w:rsid w:val="00C85DD8"/>
    <w:rsid w:val="00C910DC"/>
    <w:rsid w:val="00C937AB"/>
    <w:rsid w:val="00C9771B"/>
    <w:rsid w:val="00CC105E"/>
    <w:rsid w:val="00CC58D4"/>
    <w:rsid w:val="00CE21FA"/>
    <w:rsid w:val="00CE533F"/>
    <w:rsid w:val="00CE5FE6"/>
    <w:rsid w:val="00CE7081"/>
    <w:rsid w:val="00CF3CFC"/>
    <w:rsid w:val="00CF78EA"/>
    <w:rsid w:val="00D32F1B"/>
    <w:rsid w:val="00D35697"/>
    <w:rsid w:val="00D401C3"/>
    <w:rsid w:val="00D417EF"/>
    <w:rsid w:val="00D51D90"/>
    <w:rsid w:val="00D532CA"/>
    <w:rsid w:val="00D64D92"/>
    <w:rsid w:val="00D6558A"/>
    <w:rsid w:val="00D72C5B"/>
    <w:rsid w:val="00D74191"/>
    <w:rsid w:val="00D75DEE"/>
    <w:rsid w:val="00D920EB"/>
    <w:rsid w:val="00D92CD5"/>
    <w:rsid w:val="00DA5FE0"/>
    <w:rsid w:val="00DB3050"/>
    <w:rsid w:val="00DB6F0F"/>
    <w:rsid w:val="00DC7A4E"/>
    <w:rsid w:val="00DD7860"/>
    <w:rsid w:val="00DE69CA"/>
    <w:rsid w:val="00E1471A"/>
    <w:rsid w:val="00E1472F"/>
    <w:rsid w:val="00E16E8F"/>
    <w:rsid w:val="00E64541"/>
    <w:rsid w:val="00E65118"/>
    <w:rsid w:val="00E7240E"/>
    <w:rsid w:val="00E7332F"/>
    <w:rsid w:val="00E809FC"/>
    <w:rsid w:val="00E862D7"/>
    <w:rsid w:val="00E87315"/>
    <w:rsid w:val="00E959D8"/>
    <w:rsid w:val="00EA0730"/>
    <w:rsid w:val="00EA2C2F"/>
    <w:rsid w:val="00EA62C2"/>
    <w:rsid w:val="00EA6B36"/>
    <w:rsid w:val="00EB0257"/>
    <w:rsid w:val="00EB2C38"/>
    <w:rsid w:val="00EC7CFB"/>
    <w:rsid w:val="00ED3949"/>
    <w:rsid w:val="00ED7294"/>
    <w:rsid w:val="00F0071D"/>
    <w:rsid w:val="00F121A5"/>
    <w:rsid w:val="00F312D7"/>
    <w:rsid w:val="00F331FD"/>
    <w:rsid w:val="00F3349D"/>
    <w:rsid w:val="00F41794"/>
    <w:rsid w:val="00F6614A"/>
    <w:rsid w:val="00F71B7A"/>
    <w:rsid w:val="00F91343"/>
    <w:rsid w:val="00F97A20"/>
    <w:rsid w:val="00F97CEC"/>
    <w:rsid w:val="00FA2466"/>
    <w:rsid w:val="00FA49EA"/>
    <w:rsid w:val="00FA7DB3"/>
    <w:rsid w:val="00FC1BF9"/>
    <w:rsid w:val="00FD5CB5"/>
    <w:rsid w:val="00FF34C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353980-14EB-4F00-925F-7D4CF59EB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353"/>
    <w:pPr>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0F6353"/>
    <w:pPr>
      <w:tabs>
        <w:tab w:val="left" w:pos="5045"/>
      </w:tabs>
      <w:overflowPunct w:val="0"/>
      <w:autoSpaceDE w:val="0"/>
      <w:autoSpaceDN w:val="0"/>
      <w:bidi/>
      <w:adjustRightInd w:val="0"/>
      <w:ind w:left="1604" w:firstLine="567"/>
    </w:pPr>
    <w:rPr>
      <w:rFonts w:ascii="Arabic Transparent" w:hAnsi="Arabic Transparent" w:cs="Arabic Transparent"/>
      <w:b/>
      <w:bCs/>
      <w:sz w:val="30"/>
      <w:szCs w:val="30"/>
      <w:lang w:bidi="ar-SA"/>
    </w:rPr>
  </w:style>
  <w:style w:type="character" w:customStyle="1" w:styleId="BodyTextIndent2Char">
    <w:name w:val="Body Text Indent 2 Char"/>
    <w:basedOn w:val="DefaultParagraphFont"/>
    <w:link w:val="BodyTextIndent2"/>
    <w:semiHidden/>
    <w:rsid w:val="000F6353"/>
    <w:rPr>
      <w:rFonts w:ascii="Arabic Transparent" w:eastAsia="Times New Roman" w:hAnsi="Arabic Transparent" w:cs="Arabic Transparent"/>
      <w:b/>
      <w:bCs/>
      <w:sz w:val="30"/>
      <w:szCs w:val="30"/>
    </w:rPr>
  </w:style>
  <w:style w:type="table" w:styleId="TableGrid">
    <w:name w:val="Table Grid"/>
    <w:basedOn w:val="TableNormal"/>
    <w:uiPriority w:val="59"/>
    <w:rsid w:val="00E72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191"/>
    <w:pPr>
      <w:ind w:left="720"/>
      <w:contextualSpacing/>
    </w:pPr>
  </w:style>
  <w:style w:type="paragraph" w:styleId="Header">
    <w:name w:val="header"/>
    <w:basedOn w:val="Normal"/>
    <w:link w:val="HeaderChar"/>
    <w:uiPriority w:val="99"/>
    <w:unhideWhenUsed/>
    <w:rsid w:val="00D6558A"/>
    <w:pPr>
      <w:tabs>
        <w:tab w:val="center" w:pos="4153"/>
        <w:tab w:val="right" w:pos="8306"/>
      </w:tabs>
    </w:pPr>
  </w:style>
  <w:style w:type="character" w:customStyle="1" w:styleId="HeaderChar">
    <w:name w:val="Header Char"/>
    <w:basedOn w:val="DefaultParagraphFont"/>
    <w:link w:val="Header"/>
    <w:uiPriority w:val="99"/>
    <w:rsid w:val="00D6558A"/>
    <w:rPr>
      <w:rFonts w:ascii="Times New Roman" w:eastAsia="Times New Roman" w:hAnsi="Times New Roman" w:cs="Times New Roman"/>
      <w:sz w:val="24"/>
      <w:szCs w:val="24"/>
      <w:lang w:bidi="ar-JO"/>
    </w:rPr>
  </w:style>
  <w:style w:type="paragraph" w:styleId="Footer">
    <w:name w:val="footer"/>
    <w:basedOn w:val="Normal"/>
    <w:link w:val="FooterChar"/>
    <w:uiPriority w:val="99"/>
    <w:unhideWhenUsed/>
    <w:rsid w:val="00D6558A"/>
    <w:pPr>
      <w:tabs>
        <w:tab w:val="center" w:pos="4153"/>
        <w:tab w:val="right" w:pos="8306"/>
      </w:tabs>
    </w:pPr>
  </w:style>
  <w:style w:type="character" w:customStyle="1" w:styleId="FooterChar">
    <w:name w:val="Footer Char"/>
    <w:basedOn w:val="DefaultParagraphFont"/>
    <w:link w:val="Footer"/>
    <w:uiPriority w:val="99"/>
    <w:rsid w:val="00D6558A"/>
    <w:rPr>
      <w:rFonts w:ascii="Times New Roman" w:eastAsia="Times New Roman" w:hAnsi="Times New Roman" w:cs="Times New Roman"/>
      <w:sz w:val="24"/>
      <w:szCs w:val="24"/>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387088">
      <w:bodyDiv w:val="1"/>
      <w:marLeft w:val="0"/>
      <w:marRight w:val="0"/>
      <w:marTop w:val="0"/>
      <w:marBottom w:val="0"/>
      <w:divBdr>
        <w:top w:val="none" w:sz="0" w:space="0" w:color="auto"/>
        <w:left w:val="none" w:sz="0" w:space="0" w:color="auto"/>
        <w:bottom w:val="none" w:sz="0" w:space="0" w:color="auto"/>
        <w:right w:val="none" w:sz="0" w:space="0" w:color="auto"/>
      </w:divBdr>
    </w:div>
    <w:div w:id="464936181">
      <w:bodyDiv w:val="1"/>
      <w:marLeft w:val="0"/>
      <w:marRight w:val="0"/>
      <w:marTop w:val="0"/>
      <w:marBottom w:val="0"/>
      <w:divBdr>
        <w:top w:val="none" w:sz="0" w:space="0" w:color="auto"/>
        <w:left w:val="none" w:sz="0" w:space="0" w:color="auto"/>
        <w:bottom w:val="none" w:sz="0" w:space="0" w:color="auto"/>
        <w:right w:val="none" w:sz="0" w:space="0" w:color="auto"/>
      </w:divBdr>
      <w:divsChild>
        <w:div w:id="246695031">
          <w:marLeft w:val="0"/>
          <w:marRight w:val="0"/>
          <w:marTop w:val="0"/>
          <w:marBottom w:val="0"/>
          <w:divBdr>
            <w:top w:val="none" w:sz="0" w:space="0" w:color="auto"/>
            <w:left w:val="none" w:sz="0" w:space="0" w:color="auto"/>
            <w:bottom w:val="none" w:sz="0" w:space="0" w:color="auto"/>
            <w:right w:val="none" w:sz="0" w:space="0" w:color="auto"/>
          </w:divBdr>
          <w:divsChild>
            <w:div w:id="645428259">
              <w:marLeft w:val="0"/>
              <w:marRight w:val="0"/>
              <w:marTop w:val="0"/>
              <w:marBottom w:val="0"/>
              <w:divBdr>
                <w:top w:val="none" w:sz="0" w:space="0" w:color="auto"/>
                <w:left w:val="none" w:sz="0" w:space="0" w:color="auto"/>
                <w:bottom w:val="none" w:sz="0" w:space="0" w:color="auto"/>
                <w:right w:val="none" w:sz="0" w:space="0" w:color="auto"/>
              </w:divBdr>
              <w:divsChild>
                <w:div w:id="487597466">
                  <w:marLeft w:val="0"/>
                  <w:marRight w:val="0"/>
                  <w:marTop w:val="0"/>
                  <w:marBottom w:val="0"/>
                  <w:divBdr>
                    <w:top w:val="none" w:sz="0" w:space="0" w:color="auto"/>
                    <w:left w:val="none" w:sz="0" w:space="0" w:color="auto"/>
                    <w:bottom w:val="none" w:sz="0" w:space="0" w:color="auto"/>
                    <w:right w:val="none" w:sz="0" w:space="0" w:color="auto"/>
                  </w:divBdr>
                  <w:divsChild>
                    <w:div w:id="1366057031">
                      <w:marLeft w:val="-225"/>
                      <w:marRight w:val="-225"/>
                      <w:marTop w:val="0"/>
                      <w:marBottom w:val="0"/>
                      <w:divBdr>
                        <w:top w:val="none" w:sz="0" w:space="0" w:color="auto"/>
                        <w:left w:val="none" w:sz="0" w:space="0" w:color="auto"/>
                        <w:bottom w:val="none" w:sz="0" w:space="0" w:color="auto"/>
                        <w:right w:val="none" w:sz="0" w:space="0" w:color="auto"/>
                      </w:divBdr>
                      <w:divsChild>
                        <w:div w:id="952130422">
                          <w:marLeft w:val="0"/>
                          <w:marRight w:val="0"/>
                          <w:marTop w:val="0"/>
                          <w:marBottom w:val="0"/>
                          <w:divBdr>
                            <w:top w:val="none" w:sz="0" w:space="0" w:color="auto"/>
                            <w:left w:val="none" w:sz="0" w:space="0" w:color="auto"/>
                            <w:bottom w:val="none" w:sz="0" w:space="0" w:color="auto"/>
                            <w:right w:val="none" w:sz="0" w:space="0" w:color="auto"/>
                          </w:divBdr>
                          <w:divsChild>
                            <w:div w:id="250629600">
                              <w:marLeft w:val="0"/>
                              <w:marRight w:val="0"/>
                              <w:marTop w:val="0"/>
                              <w:marBottom w:val="0"/>
                              <w:divBdr>
                                <w:top w:val="none" w:sz="0" w:space="0" w:color="auto"/>
                                <w:left w:val="none" w:sz="0" w:space="0" w:color="auto"/>
                                <w:bottom w:val="none" w:sz="0" w:space="0" w:color="auto"/>
                                <w:right w:val="none" w:sz="0" w:space="0" w:color="auto"/>
                              </w:divBdr>
                              <w:divsChild>
                                <w:div w:id="2088914186">
                                  <w:marLeft w:val="0"/>
                                  <w:marRight w:val="0"/>
                                  <w:marTop w:val="0"/>
                                  <w:marBottom w:val="0"/>
                                  <w:divBdr>
                                    <w:top w:val="single" w:sz="6" w:space="15" w:color="E7E7E6"/>
                                    <w:left w:val="none" w:sz="0" w:space="0" w:color="auto"/>
                                    <w:bottom w:val="none" w:sz="0" w:space="0" w:color="auto"/>
                                    <w:right w:val="none" w:sz="0" w:space="0" w:color="auto"/>
                                  </w:divBdr>
                                  <w:divsChild>
                                    <w:div w:id="144976195">
                                      <w:marLeft w:val="0"/>
                                      <w:marRight w:val="0"/>
                                      <w:marTop w:val="0"/>
                                      <w:marBottom w:val="0"/>
                                      <w:divBdr>
                                        <w:top w:val="none" w:sz="0" w:space="0" w:color="auto"/>
                                        <w:left w:val="none" w:sz="0" w:space="0" w:color="auto"/>
                                        <w:bottom w:val="none" w:sz="0" w:space="0" w:color="auto"/>
                                        <w:right w:val="none" w:sz="0" w:space="0" w:color="auto"/>
                                      </w:divBdr>
                                      <w:divsChild>
                                        <w:div w:id="43097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562689">
      <w:bodyDiv w:val="1"/>
      <w:marLeft w:val="0"/>
      <w:marRight w:val="0"/>
      <w:marTop w:val="0"/>
      <w:marBottom w:val="0"/>
      <w:divBdr>
        <w:top w:val="none" w:sz="0" w:space="0" w:color="auto"/>
        <w:left w:val="none" w:sz="0" w:space="0" w:color="auto"/>
        <w:bottom w:val="none" w:sz="0" w:space="0" w:color="auto"/>
        <w:right w:val="none" w:sz="0" w:space="0" w:color="auto"/>
      </w:divBdr>
      <w:divsChild>
        <w:div w:id="178394295">
          <w:marLeft w:val="0"/>
          <w:marRight w:val="0"/>
          <w:marTop w:val="0"/>
          <w:marBottom w:val="0"/>
          <w:divBdr>
            <w:top w:val="none" w:sz="0" w:space="0" w:color="auto"/>
            <w:left w:val="none" w:sz="0" w:space="0" w:color="auto"/>
            <w:bottom w:val="none" w:sz="0" w:space="0" w:color="auto"/>
            <w:right w:val="none" w:sz="0" w:space="0" w:color="auto"/>
          </w:divBdr>
          <w:divsChild>
            <w:div w:id="840773812">
              <w:marLeft w:val="0"/>
              <w:marRight w:val="0"/>
              <w:marTop w:val="0"/>
              <w:marBottom w:val="0"/>
              <w:divBdr>
                <w:top w:val="none" w:sz="0" w:space="0" w:color="auto"/>
                <w:left w:val="none" w:sz="0" w:space="0" w:color="auto"/>
                <w:bottom w:val="none" w:sz="0" w:space="0" w:color="auto"/>
                <w:right w:val="none" w:sz="0" w:space="0" w:color="auto"/>
              </w:divBdr>
              <w:divsChild>
                <w:div w:id="1929381683">
                  <w:marLeft w:val="0"/>
                  <w:marRight w:val="0"/>
                  <w:marTop w:val="0"/>
                  <w:marBottom w:val="0"/>
                  <w:divBdr>
                    <w:top w:val="none" w:sz="0" w:space="0" w:color="auto"/>
                    <w:left w:val="none" w:sz="0" w:space="0" w:color="auto"/>
                    <w:bottom w:val="none" w:sz="0" w:space="0" w:color="auto"/>
                    <w:right w:val="none" w:sz="0" w:space="0" w:color="auto"/>
                  </w:divBdr>
                  <w:divsChild>
                    <w:div w:id="154955076">
                      <w:marLeft w:val="-225"/>
                      <w:marRight w:val="-225"/>
                      <w:marTop w:val="0"/>
                      <w:marBottom w:val="0"/>
                      <w:divBdr>
                        <w:top w:val="none" w:sz="0" w:space="0" w:color="auto"/>
                        <w:left w:val="none" w:sz="0" w:space="0" w:color="auto"/>
                        <w:bottom w:val="none" w:sz="0" w:space="0" w:color="auto"/>
                        <w:right w:val="none" w:sz="0" w:space="0" w:color="auto"/>
                      </w:divBdr>
                      <w:divsChild>
                        <w:div w:id="979846059">
                          <w:marLeft w:val="0"/>
                          <w:marRight w:val="0"/>
                          <w:marTop w:val="0"/>
                          <w:marBottom w:val="0"/>
                          <w:divBdr>
                            <w:top w:val="none" w:sz="0" w:space="0" w:color="auto"/>
                            <w:left w:val="none" w:sz="0" w:space="0" w:color="auto"/>
                            <w:bottom w:val="none" w:sz="0" w:space="0" w:color="auto"/>
                            <w:right w:val="none" w:sz="0" w:space="0" w:color="auto"/>
                          </w:divBdr>
                          <w:divsChild>
                            <w:div w:id="914969023">
                              <w:marLeft w:val="0"/>
                              <w:marRight w:val="0"/>
                              <w:marTop w:val="0"/>
                              <w:marBottom w:val="0"/>
                              <w:divBdr>
                                <w:top w:val="none" w:sz="0" w:space="0" w:color="auto"/>
                                <w:left w:val="none" w:sz="0" w:space="0" w:color="auto"/>
                                <w:bottom w:val="none" w:sz="0" w:space="0" w:color="auto"/>
                                <w:right w:val="none" w:sz="0" w:space="0" w:color="auto"/>
                              </w:divBdr>
                              <w:divsChild>
                                <w:div w:id="2114743488">
                                  <w:marLeft w:val="0"/>
                                  <w:marRight w:val="0"/>
                                  <w:marTop w:val="0"/>
                                  <w:marBottom w:val="0"/>
                                  <w:divBdr>
                                    <w:top w:val="single" w:sz="6" w:space="15" w:color="E7E7E6"/>
                                    <w:left w:val="none" w:sz="0" w:space="0" w:color="auto"/>
                                    <w:bottom w:val="none" w:sz="0" w:space="0" w:color="auto"/>
                                    <w:right w:val="none" w:sz="0" w:space="0" w:color="auto"/>
                                  </w:divBdr>
                                  <w:divsChild>
                                    <w:div w:id="1141995391">
                                      <w:marLeft w:val="0"/>
                                      <w:marRight w:val="0"/>
                                      <w:marTop w:val="0"/>
                                      <w:marBottom w:val="0"/>
                                      <w:divBdr>
                                        <w:top w:val="none" w:sz="0" w:space="0" w:color="auto"/>
                                        <w:left w:val="none" w:sz="0" w:space="0" w:color="auto"/>
                                        <w:bottom w:val="none" w:sz="0" w:space="0" w:color="auto"/>
                                        <w:right w:val="none" w:sz="0" w:space="0" w:color="auto"/>
                                      </w:divBdr>
                                      <w:divsChild>
                                        <w:div w:id="45452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844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2A1FF-06A3-42EF-AFB7-3782F51A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nirmeen.owais</dc:creator>
  <cp:lastModifiedBy>Walid I. AlTamimi</cp:lastModifiedBy>
  <cp:revision>2</cp:revision>
  <cp:lastPrinted>2017-05-14T07:11:00Z</cp:lastPrinted>
  <dcterms:created xsi:type="dcterms:W3CDTF">2021-02-04T10:17:00Z</dcterms:created>
  <dcterms:modified xsi:type="dcterms:W3CDTF">2021-02-04T10:17:00Z</dcterms:modified>
</cp:coreProperties>
</file>