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51" w:rsidRDefault="00437E51" w:rsidP="00265319">
      <w:pPr>
        <w:bidi/>
        <w:jc w:val="center"/>
        <w:rPr>
          <w:rFonts w:ascii="Simplified Arabic" w:hAnsi="Simplified Arabic" w:cs="Simplified Arabic"/>
          <w:b/>
          <w:bCs/>
          <w:sz w:val="28"/>
          <w:szCs w:val="28"/>
          <w:u w:val="single"/>
          <w:rtl/>
          <w:lang w:bidi="ar-JO"/>
        </w:rPr>
      </w:pPr>
    </w:p>
    <w:p w:rsidR="007E5A26" w:rsidRDefault="007E5A26" w:rsidP="00437E51">
      <w:pPr>
        <w:bidi/>
        <w:jc w:val="center"/>
        <w:rPr>
          <w:rFonts w:ascii="Simplified Arabic" w:hAnsi="Simplified Arabic" w:cs="Simplified Arabic"/>
          <w:b/>
          <w:bCs/>
          <w:sz w:val="28"/>
          <w:szCs w:val="28"/>
          <w:u w:val="single"/>
          <w:rtl/>
          <w:lang w:bidi="ar-JO"/>
        </w:rPr>
      </w:pPr>
      <w:bookmarkStart w:id="0" w:name="_GoBack"/>
      <w:bookmarkEnd w:id="0"/>
      <w:r>
        <w:rPr>
          <w:rFonts w:ascii="Simplified Arabic" w:hAnsi="Simplified Arabic" w:cs="Simplified Arabic" w:hint="cs"/>
          <w:b/>
          <w:bCs/>
          <w:sz w:val="28"/>
          <w:szCs w:val="28"/>
          <w:u w:val="single"/>
          <w:rtl/>
          <w:lang w:bidi="ar-JO"/>
        </w:rPr>
        <w:t>الردود على استف</w:t>
      </w:r>
      <w:r w:rsidR="00443D16">
        <w:rPr>
          <w:rFonts w:ascii="Simplified Arabic" w:hAnsi="Simplified Arabic" w:cs="Simplified Arabic" w:hint="cs"/>
          <w:b/>
          <w:bCs/>
          <w:sz w:val="28"/>
          <w:szCs w:val="28"/>
          <w:u w:val="single"/>
          <w:rtl/>
          <w:lang w:bidi="ar-JO"/>
        </w:rPr>
        <w:t xml:space="preserve">سارات/ ملاحظات البنوك المتعلقة </w:t>
      </w:r>
      <w:r w:rsidR="00FF4516">
        <w:rPr>
          <w:rFonts w:ascii="Simplified Arabic" w:hAnsi="Simplified Arabic" w:cs="Simplified Arabic" w:hint="cs"/>
          <w:b/>
          <w:bCs/>
          <w:sz w:val="28"/>
          <w:szCs w:val="28"/>
          <w:u w:val="single"/>
          <w:rtl/>
          <w:lang w:bidi="ar-JO"/>
        </w:rPr>
        <w:t>ب</w:t>
      </w:r>
      <w:r>
        <w:rPr>
          <w:rFonts w:ascii="Simplified Arabic" w:hAnsi="Simplified Arabic" w:cs="Simplified Arabic" w:hint="cs"/>
          <w:b/>
          <w:bCs/>
          <w:sz w:val="28"/>
          <w:szCs w:val="28"/>
          <w:u w:val="single"/>
          <w:rtl/>
          <w:lang w:bidi="ar-JO"/>
        </w:rPr>
        <w:t>تطبيق تعليمات نسبة تغطية السيولة</w:t>
      </w:r>
      <w:r w:rsidR="00FF4516">
        <w:rPr>
          <w:rFonts w:ascii="Simplified Arabic" w:hAnsi="Simplified Arabic" w:cs="Simplified Arabic" w:hint="cs"/>
          <w:b/>
          <w:bCs/>
          <w:sz w:val="28"/>
          <w:szCs w:val="28"/>
          <w:u w:val="single"/>
          <w:rtl/>
          <w:lang w:bidi="ar-JO"/>
        </w:rPr>
        <w:t xml:space="preserve"> (</w:t>
      </w:r>
      <w:r w:rsidR="00FF4516">
        <w:rPr>
          <w:rFonts w:ascii="Simplified Arabic" w:hAnsi="Simplified Arabic" w:cs="Simplified Arabic"/>
          <w:b/>
          <w:bCs/>
          <w:sz w:val="28"/>
          <w:szCs w:val="28"/>
          <w:u w:val="single"/>
          <w:lang w:val="en-US" w:bidi="ar-JO"/>
        </w:rPr>
        <w:t>LCR</w:t>
      </w:r>
      <w:r w:rsidR="00FF4516">
        <w:rPr>
          <w:rFonts w:ascii="Simplified Arabic" w:hAnsi="Simplified Arabic" w:cs="Simplified Arabic" w:hint="cs"/>
          <w:b/>
          <w:bCs/>
          <w:sz w:val="28"/>
          <w:szCs w:val="28"/>
          <w:u w:val="single"/>
          <w:rtl/>
          <w:lang w:bidi="ar-JO"/>
        </w:rPr>
        <w:t>)</w:t>
      </w:r>
    </w:p>
    <w:p w:rsidR="00576DF4" w:rsidRDefault="00576DF4" w:rsidP="004A2114">
      <w:pPr>
        <w:pStyle w:val="ListParagraph"/>
        <w:numPr>
          <w:ilvl w:val="0"/>
          <w:numId w:val="2"/>
        </w:numPr>
        <w:bidi/>
        <w:spacing w:line="360" w:lineRule="exact"/>
        <w:jc w:val="mediumKashida"/>
        <w:rPr>
          <w:b/>
          <w:bCs/>
          <w:color w:val="FF0000"/>
          <w:sz w:val="26"/>
          <w:szCs w:val="26"/>
          <w:lang w:val="en-US" w:bidi="ar-JO"/>
        </w:rPr>
      </w:pPr>
      <w:r>
        <w:rPr>
          <w:rFonts w:hint="cs"/>
          <w:b/>
          <w:bCs/>
          <w:color w:val="FF0000"/>
          <w:sz w:val="26"/>
          <w:szCs w:val="26"/>
          <w:rtl/>
          <w:lang w:val="en-US" w:bidi="ar-JO"/>
        </w:rPr>
        <w:t>الملاحظة:</w:t>
      </w:r>
      <w:r w:rsidRPr="00576DF4">
        <w:rPr>
          <w:b/>
          <w:bCs/>
          <w:color w:val="FF0000"/>
          <w:sz w:val="26"/>
          <w:szCs w:val="26"/>
          <w:rtl/>
          <w:lang w:val="en-US" w:bidi="ar-JO"/>
        </w:rPr>
        <w:t xml:space="preserve"> اقتراح استثناء ادوات الدين بالعملة الاجنبية الصادرة عن حكومة المملكة الاردنية الهاشمية من سقف الأصول السائلة عالية الجودة ضمن أصول المستوى الاول والذي تم تحديده على أساس حد أقصى بواقع صافي التدفقات النقدية الخارجة بالعملة الاجنبية المعنية الناتجة عن سيناريو الاجهاد والمترتبة على عمليات البنك في ال</w:t>
      </w:r>
      <w:r>
        <w:rPr>
          <w:b/>
          <w:bCs/>
          <w:color w:val="FF0000"/>
          <w:sz w:val="26"/>
          <w:szCs w:val="26"/>
          <w:rtl/>
          <w:lang w:val="en-US" w:bidi="ar-JO"/>
        </w:rPr>
        <w:t>دولة التي تنشأ فيها مخاطر سيولة</w:t>
      </w:r>
      <w:r>
        <w:rPr>
          <w:rFonts w:hint="cs"/>
          <w:b/>
          <w:bCs/>
          <w:color w:val="FF0000"/>
          <w:sz w:val="26"/>
          <w:szCs w:val="26"/>
          <w:rtl/>
          <w:lang w:val="en-US" w:bidi="ar-JO"/>
        </w:rPr>
        <w:t>.</w:t>
      </w:r>
    </w:p>
    <w:p w:rsidR="00576DF4" w:rsidRPr="00576DF4" w:rsidRDefault="00576DF4" w:rsidP="004A2114">
      <w:pPr>
        <w:pStyle w:val="ListParagraph"/>
        <w:numPr>
          <w:ilvl w:val="0"/>
          <w:numId w:val="3"/>
        </w:numPr>
        <w:bidi/>
        <w:spacing w:line="360" w:lineRule="exact"/>
        <w:ind w:left="-360"/>
        <w:jc w:val="lowKashida"/>
        <w:rPr>
          <w:b/>
          <w:bCs/>
          <w:sz w:val="26"/>
          <w:szCs w:val="26"/>
          <w:lang w:val="en-US" w:bidi="ar-JO"/>
        </w:rPr>
      </w:pPr>
      <w:r w:rsidRPr="00576DF4">
        <w:rPr>
          <w:rFonts w:hint="cs"/>
          <w:b/>
          <w:bCs/>
          <w:sz w:val="26"/>
          <w:szCs w:val="26"/>
          <w:rtl/>
          <w:lang w:val="en-US" w:bidi="ar-JO"/>
        </w:rPr>
        <w:t>الاجابة: تم</w:t>
      </w:r>
      <w:r w:rsidRPr="00576DF4">
        <w:rPr>
          <w:b/>
          <w:bCs/>
          <w:sz w:val="26"/>
          <w:szCs w:val="26"/>
          <w:rtl/>
          <w:lang w:val="en-US" w:bidi="ar-JO"/>
        </w:rPr>
        <w:t xml:space="preserve"> الابقاء على هذا السقف بخصوص سندات الحكومة الاردنية بالعملة الاجنبية استرشاداً بورقة بازل بهذا الخصوص، وقياساً على تعليمات كفاية رأس المال رقم (67/2016) والتي أعطت وزن ترجيحي لهذه السندات بنسبة (100%) في حين يبلغ الوزن الترجيحي للسندات الحكو</w:t>
      </w:r>
      <w:r w:rsidR="00D32A6D">
        <w:rPr>
          <w:b/>
          <w:bCs/>
          <w:sz w:val="26"/>
          <w:szCs w:val="26"/>
          <w:rtl/>
          <w:lang w:val="en-US" w:bidi="ar-JO"/>
        </w:rPr>
        <w:t>مية بعملة الدينار الأردني (0%)</w:t>
      </w:r>
      <w:r w:rsidR="00D32A6D">
        <w:rPr>
          <w:b/>
          <w:bCs/>
          <w:sz w:val="26"/>
          <w:szCs w:val="26"/>
          <w:lang w:val="en-US" w:bidi="ar-JO"/>
        </w:rPr>
        <w:t>.</w:t>
      </w:r>
    </w:p>
    <w:p w:rsidR="00576DF4" w:rsidRDefault="00576DF4" w:rsidP="004A2114">
      <w:pPr>
        <w:pStyle w:val="ListParagraph"/>
        <w:numPr>
          <w:ilvl w:val="0"/>
          <w:numId w:val="2"/>
        </w:numPr>
        <w:bidi/>
        <w:spacing w:line="360" w:lineRule="exact"/>
        <w:jc w:val="mediumKashida"/>
        <w:rPr>
          <w:b/>
          <w:bCs/>
          <w:color w:val="FF0000"/>
          <w:sz w:val="26"/>
          <w:szCs w:val="26"/>
          <w:lang w:val="en-US" w:bidi="ar-JO"/>
        </w:rPr>
      </w:pPr>
      <w:r>
        <w:rPr>
          <w:rFonts w:hint="cs"/>
          <w:b/>
          <w:bCs/>
          <w:color w:val="FF0000"/>
          <w:sz w:val="26"/>
          <w:szCs w:val="26"/>
          <w:rtl/>
          <w:lang w:val="en-US" w:bidi="ar-JO"/>
        </w:rPr>
        <w:t xml:space="preserve">الملاحظة: </w:t>
      </w:r>
      <w:r w:rsidRPr="00576DF4">
        <w:rPr>
          <w:b/>
          <w:bCs/>
          <w:color w:val="FF0000"/>
          <w:sz w:val="26"/>
          <w:szCs w:val="26"/>
          <w:rtl/>
          <w:lang w:val="en-US" w:bidi="ar-JO"/>
        </w:rPr>
        <w:t>اقتراح أن يتم احتساب أدوات الدين/ الصكوك المصدرة بكفالة الحكومة بالعملة الاجنبية ضمن أصول المستو</w:t>
      </w:r>
      <w:r>
        <w:rPr>
          <w:b/>
          <w:bCs/>
          <w:color w:val="FF0000"/>
          <w:sz w:val="26"/>
          <w:szCs w:val="26"/>
          <w:rtl/>
          <w:lang w:val="en-US" w:bidi="ar-JO"/>
        </w:rPr>
        <w:t>ى الأول لبسط نسبة تغطية السيولة</w:t>
      </w:r>
      <w:r>
        <w:rPr>
          <w:rFonts w:hint="cs"/>
          <w:b/>
          <w:bCs/>
          <w:color w:val="FF0000"/>
          <w:sz w:val="26"/>
          <w:szCs w:val="26"/>
          <w:rtl/>
          <w:lang w:val="en-US" w:bidi="ar-JO"/>
        </w:rPr>
        <w:t>.</w:t>
      </w:r>
    </w:p>
    <w:p w:rsidR="004367D9" w:rsidRPr="004367D9" w:rsidRDefault="00576DF4" w:rsidP="004A2114">
      <w:pPr>
        <w:pStyle w:val="ListParagraph"/>
        <w:numPr>
          <w:ilvl w:val="0"/>
          <w:numId w:val="3"/>
        </w:numPr>
        <w:bidi/>
        <w:spacing w:line="360" w:lineRule="exact"/>
        <w:ind w:left="-360"/>
        <w:jc w:val="lowKashida"/>
        <w:rPr>
          <w:b/>
          <w:bCs/>
          <w:sz w:val="26"/>
          <w:szCs w:val="26"/>
          <w:lang w:val="en-US" w:bidi="ar-JO"/>
        </w:rPr>
      </w:pPr>
      <w:r w:rsidRPr="00576DF4">
        <w:rPr>
          <w:rFonts w:hint="cs"/>
          <w:b/>
          <w:bCs/>
          <w:sz w:val="26"/>
          <w:szCs w:val="26"/>
          <w:rtl/>
          <w:lang w:val="en-US" w:bidi="ar-JO"/>
        </w:rPr>
        <w:t>الاجابة:</w:t>
      </w:r>
      <w:r w:rsidRPr="00576DF4">
        <w:rPr>
          <w:b/>
          <w:bCs/>
          <w:sz w:val="26"/>
          <w:szCs w:val="26"/>
          <w:rtl/>
          <w:lang w:val="en-US" w:bidi="ar-JO"/>
        </w:rPr>
        <w:t xml:space="preserve"> حسب التعليمات فان أدوات الدين/ الصكوك المكفولة من الحكومة الأردنية بالعملة المحلية يتم ادراجها ضمن المستوى</w:t>
      </w:r>
      <w:r>
        <w:rPr>
          <w:b/>
          <w:bCs/>
          <w:sz w:val="26"/>
          <w:szCs w:val="26"/>
          <w:rtl/>
          <w:lang w:val="en-US" w:bidi="ar-JO"/>
        </w:rPr>
        <w:t xml:space="preserve"> الاول لبسط النسبة </w:t>
      </w:r>
      <w:r>
        <w:rPr>
          <w:rFonts w:hint="cs"/>
          <w:b/>
          <w:bCs/>
          <w:sz w:val="26"/>
          <w:szCs w:val="26"/>
          <w:rtl/>
          <w:lang w:val="en-US" w:bidi="ar-JO"/>
        </w:rPr>
        <w:t>ضمن البند [</w:t>
      </w:r>
      <w:r w:rsidR="00F955DC">
        <w:rPr>
          <w:rFonts w:hint="cs"/>
          <w:b/>
          <w:bCs/>
          <w:sz w:val="26"/>
          <w:szCs w:val="26"/>
          <w:rtl/>
          <w:lang w:val="en-US" w:bidi="ar-JO"/>
        </w:rPr>
        <w:t>ثالثاً/1,7/ج</w:t>
      </w:r>
      <w:r>
        <w:rPr>
          <w:rFonts w:hint="cs"/>
          <w:b/>
          <w:bCs/>
          <w:sz w:val="26"/>
          <w:szCs w:val="26"/>
          <w:rtl/>
          <w:lang w:val="en-US" w:bidi="ar-JO"/>
        </w:rPr>
        <w:t xml:space="preserve"> ]</w:t>
      </w:r>
      <w:r w:rsidRPr="00576DF4">
        <w:rPr>
          <w:b/>
          <w:bCs/>
          <w:sz w:val="26"/>
          <w:szCs w:val="26"/>
          <w:rtl/>
          <w:lang w:val="en-US" w:bidi="ar-JO"/>
        </w:rPr>
        <w:t>، أما أدوات الدين/الصكوك المكفولة من الحكومة بالعملة الاجنبية فلا يتم أخذها بعين الاعتبار ضمن الأصول السائلة عالية الجود</w:t>
      </w:r>
      <w:r>
        <w:rPr>
          <w:b/>
          <w:bCs/>
          <w:sz w:val="26"/>
          <w:szCs w:val="26"/>
          <w:rtl/>
          <w:lang w:val="en-US" w:bidi="ar-JO"/>
        </w:rPr>
        <w:t xml:space="preserve">ة وهذا يتوافق مع المتطلبات حسب </w:t>
      </w:r>
      <w:r w:rsidRPr="00576DF4">
        <w:rPr>
          <w:b/>
          <w:bCs/>
          <w:sz w:val="26"/>
          <w:szCs w:val="26"/>
          <w:rtl/>
          <w:lang w:val="en-US" w:bidi="ar-JO"/>
        </w:rPr>
        <w:t>ورقة بازل بهذا الخصوص، وذلك لصعوبة تسييل هذه الأصول المكفولة بالعملة الاجنبية أو بيعها أو نقلها بالوقت المناسب خلال فترات الضغط واستخدامها كمصدر للسيولة خلال فترات الض</w:t>
      </w:r>
      <w:r w:rsidR="00F955DC">
        <w:rPr>
          <w:b/>
          <w:bCs/>
          <w:sz w:val="26"/>
          <w:szCs w:val="26"/>
          <w:rtl/>
          <w:lang w:val="en-US" w:bidi="ar-JO"/>
        </w:rPr>
        <w:t>غط</w:t>
      </w:r>
      <w:r w:rsidR="004367D9">
        <w:rPr>
          <w:rFonts w:hint="cs"/>
          <w:b/>
          <w:bCs/>
          <w:sz w:val="26"/>
          <w:szCs w:val="26"/>
          <w:rtl/>
          <w:lang w:val="en-US" w:bidi="ar-JO"/>
        </w:rPr>
        <w:t xml:space="preserve"> </w:t>
      </w:r>
      <w:r w:rsidR="004367D9" w:rsidRPr="004367D9">
        <w:rPr>
          <w:rFonts w:hint="cs"/>
          <w:b/>
          <w:bCs/>
          <w:sz w:val="26"/>
          <w:szCs w:val="26"/>
          <w:rtl/>
          <w:lang w:val="en-US" w:bidi="ar-JO"/>
        </w:rPr>
        <w:t>كما أن ذلك مرتبط بوزن المخاطر الترجيحي لهذه السندات و</w:t>
      </w:r>
      <w:r w:rsidR="004367D9">
        <w:rPr>
          <w:rFonts w:hint="cs"/>
          <w:b/>
          <w:bCs/>
          <w:sz w:val="26"/>
          <w:szCs w:val="26"/>
          <w:rtl/>
          <w:lang w:val="en-US" w:bidi="ar-JO"/>
        </w:rPr>
        <w:t xml:space="preserve">يمكن في حال انخفاض وزن </w:t>
      </w:r>
      <w:r w:rsidR="004367D9" w:rsidRPr="004367D9">
        <w:rPr>
          <w:rFonts w:hint="cs"/>
          <w:b/>
          <w:bCs/>
          <w:sz w:val="26"/>
          <w:szCs w:val="26"/>
          <w:rtl/>
          <w:lang w:val="en-US" w:bidi="ar-JO"/>
        </w:rPr>
        <w:t>مخاطر</w:t>
      </w:r>
      <w:r w:rsidR="004367D9">
        <w:rPr>
          <w:rFonts w:hint="cs"/>
          <w:b/>
          <w:bCs/>
          <w:sz w:val="26"/>
          <w:szCs w:val="26"/>
          <w:rtl/>
          <w:lang w:val="en-US" w:bidi="ar-JO"/>
        </w:rPr>
        <w:t>ها</w:t>
      </w:r>
      <w:r w:rsidR="004367D9" w:rsidRPr="004367D9">
        <w:rPr>
          <w:rFonts w:hint="cs"/>
          <w:b/>
          <w:bCs/>
          <w:sz w:val="26"/>
          <w:szCs w:val="26"/>
          <w:rtl/>
          <w:lang w:val="en-US" w:bidi="ar-JO"/>
        </w:rPr>
        <w:t xml:space="preserve"> أ</w:t>
      </w:r>
      <w:r w:rsidR="004367D9">
        <w:rPr>
          <w:rFonts w:hint="cs"/>
          <w:b/>
          <w:bCs/>
          <w:sz w:val="26"/>
          <w:szCs w:val="26"/>
          <w:rtl/>
          <w:lang w:val="en-US" w:bidi="ar-JO"/>
        </w:rPr>
        <w:t>ن تدخل ضمن</w:t>
      </w:r>
      <w:r w:rsidR="004367D9" w:rsidRPr="004367D9">
        <w:rPr>
          <w:rFonts w:hint="cs"/>
          <w:b/>
          <w:bCs/>
          <w:sz w:val="26"/>
          <w:szCs w:val="26"/>
          <w:rtl/>
          <w:lang w:val="en-US" w:bidi="ar-JO"/>
        </w:rPr>
        <w:t xml:space="preserve"> (</w:t>
      </w:r>
      <w:r w:rsidR="004367D9" w:rsidRPr="004367D9">
        <w:rPr>
          <w:b/>
          <w:bCs/>
          <w:sz w:val="26"/>
          <w:szCs w:val="26"/>
          <w:lang w:val="en-US" w:bidi="ar-JO"/>
        </w:rPr>
        <w:t>HQLA</w:t>
      </w:r>
      <w:r w:rsidR="004367D9" w:rsidRPr="004367D9">
        <w:rPr>
          <w:rFonts w:hint="cs"/>
          <w:b/>
          <w:bCs/>
          <w:sz w:val="26"/>
          <w:szCs w:val="26"/>
          <w:rtl/>
          <w:lang w:val="en-US" w:bidi="ar-JO"/>
        </w:rPr>
        <w:t>) .</w:t>
      </w:r>
    </w:p>
    <w:p w:rsidR="00F955DC" w:rsidRDefault="00F955DC" w:rsidP="004A2114">
      <w:pPr>
        <w:pStyle w:val="ListParagraph"/>
        <w:numPr>
          <w:ilvl w:val="0"/>
          <w:numId w:val="2"/>
        </w:numPr>
        <w:bidi/>
        <w:spacing w:line="360" w:lineRule="exact"/>
        <w:jc w:val="mediumKashida"/>
        <w:rPr>
          <w:b/>
          <w:bCs/>
          <w:color w:val="FF0000"/>
          <w:sz w:val="26"/>
          <w:szCs w:val="26"/>
          <w:lang w:val="en-US" w:bidi="ar-JO"/>
        </w:rPr>
      </w:pPr>
      <w:r>
        <w:rPr>
          <w:rFonts w:hint="cs"/>
          <w:b/>
          <w:bCs/>
          <w:color w:val="FF0000"/>
          <w:sz w:val="26"/>
          <w:szCs w:val="26"/>
          <w:rtl/>
          <w:lang w:val="en-US" w:bidi="ar-JO"/>
        </w:rPr>
        <w:t>الملاحظة: امكانية</w:t>
      </w:r>
      <w:r>
        <w:rPr>
          <w:b/>
          <w:bCs/>
          <w:color w:val="FF0000"/>
          <w:sz w:val="26"/>
          <w:szCs w:val="26"/>
          <w:rtl/>
          <w:lang w:val="en-US" w:bidi="ar-JO"/>
        </w:rPr>
        <w:t xml:space="preserve"> </w:t>
      </w:r>
      <w:r>
        <w:rPr>
          <w:rFonts w:hint="cs"/>
          <w:b/>
          <w:bCs/>
          <w:color w:val="FF0000"/>
          <w:sz w:val="26"/>
          <w:szCs w:val="26"/>
          <w:rtl/>
          <w:lang w:val="en-US" w:bidi="ar-JO"/>
        </w:rPr>
        <w:t xml:space="preserve">استثناء </w:t>
      </w:r>
      <w:r w:rsidR="00A72252">
        <w:rPr>
          <w:rFonts w:hint="cs"/>
          <w:b/>
          <w:bCs/>
          <w:color w:val="FF0000"/>
          <w:sz w:val="26"/>
          <w:szCs w:val="26"/>
          <w:rtl/>
          <w:lang w:val="en-US" w:bidi="ar-JO"/>
        </w:rPr>
        <w:t xml:space="preserve">المتطلب </w:t>
      </w:r>
      <w:r>
        <w:rPr>
          <w:rFonts w:hint="cs"/>
          <w:b/>
          <w:bCs/>
          <w:color w:val="FF0000"/>
          <w:sz w:val="26"/>
          <w:szCs w:val="26"/>
          <w:rtl/>
          <w:lang w:val="en-US" w:bidi="ar-JO"/>
        </w:rPr>
        <w:t>الوارد</w:t>
      </w:r>
      <w:r w:rsidR="00576DF4" w:rsidRPr="00576DF4">
        <w:rPr>
          <w:b/>
          <w:bCs/>
          <w:color w:val="FF0000"/>
          <w:sz w:val="26"/>
          <w:szCs w:val="26"/>
          <w:rtl/>
          <w:lang w:val="en-US" w:bidi="ar-JO"/>
        </w:rPr>
        <w:t xml:space="preserve"> </w:t>
      </w:r>
      <w:r w:rsidR="00C365E1">
        <w:rPr>
          <w:rFonts w:hint="cs"/>
          <w:b/>
          <w:bCs/>
          <w:color w:val="FF0000"/>
          <w:sz w:val="26"/>
          <w:szCs w:val="26"/>
          <w:rtl/>
          <w:lang w:val="en-US" w:bidi="ar-JO"/>
        </w:rPr>
        <w:t xml:space="preserve">في </w:t>
      </w:r>
      <w:r w:rsidR="00576DF4" w:rsidRPr="00576DF4">
        <w:rPr>
          <w:b/>
          <w:bCs/>
          <w:color w:val="FF0000"/>
          <w:sz w:val="26"/>
          <w:szCs w:val="26"/>
          <w:rtl/>
          <w:lang w:val="en-US" w:bidi="ar-JO"/>
        </w:rPr>
        <w:t>ال</w:t>
      </w:r>
      <w:r>
        <w:rPr>
          <w:b/>
          <w:bCs/>
          <w:color w:val="FF0000"/>
          <w:sz w:val="26"/>
          <w:szCs w:val="26"/>
          <w:rtl/>
          <w:lang w:val="en-US" w:bidi="ar-JO"/>
        </w:rPr>
        <w:t xml:space="preserve">تعليمات [بند ثالثا 5.2] </w:t>
      </w:r>
      <w:r w:rsidR="00A72252">
        <w:rPr>
          <w:rFonts w:hint="cs"/>
          <w:b/>
          <w:bCs/>
          <w:color w:val="FF0000"/>
          <w:sz w:val="26"/>
          <w:szCs w:val="26"/>
          <w:rtl/>
          <w:lang w:val="en-US" w:bidi="ar-JO"/>
        </w:rPr>
        <w:t>والمتعلق ب</w:t>
      </w:r>
      <w:r w:rsidR="00576DF4" w:rsidRPr="00576DF4">
        <w:rPr>
          <w:b/>
          <w:bCs/>
          <w:color w:val="FF0000"/>
          <w:sz w:val="26"/>
          <w:szCs w:val="26"/>
          <w:rtl/>
          <w:lang w:val="en-US" w:bidi="ar-JO"/>
        </w:rPr>
        <w:t>منح الدائرة المعنية (غالباً ما تكون دائرة الخزينة) الصلاحية المستمرة والقدرة التشغيلية والقانونية لتسييل أي من هذه الاصول (</w:t>
      </w:r>
      <w:r w:rsidR="00576DF4" w:rsidRPr="00576DF4">
        <w:rPr>
          <w:b/>
          <w:bCs/>
          <w:color w:val="FF0000"/>
          <w:sz w:val="26"/>
          <w:szCs w:val="26"/>
          <w:lang w:val="en-US" w:bidi="ar-JO"/>
        </w:rPr>
        <w:t>HQLA</w:t>
      </w:r>
      <w:r w:rsidR="00576DF4" w:rsidRPr="00576DF4">
        <w:rPr>
          <w:b/>
          <w:bCs/>
          <w:color w:val="FF0000"/>
          <w:sz w:val="26"/>
          <w:szCs w:val="26"/>
          <w:rtl/>
          <w:lang w:val="en-US" w:bidi="ar-JO"/>
        </w:rPr>
        <w:t>) خلال</w:t>
      </w:r>
      <w:r>
        <w:rPr>
          <w:b/>
          <w:bCs/>
          <w:color w:val="FF0000"/>
          <w:sz w:val="26"/>
          <w:szCs w:val="26"/>
          <w:rtl/>
          <w:lang w:val="en-US" w:bidi="ar-JO"/>
        </w:rPr>
        <w:t xml:space="preserve"> (30) يوما</w:t>
      </w:r>
      <w:r>
        <w:rPr>
          <w:rFonts w:hint="cs"/>
          <w:b/>
          <w:bCs/>
          <w:color w:val="FF0000"/>
          <w:sz w:val="26"/>
          <w:szCs w:val="26"/>
          <w:rtl/>
          <w:lang w:val="en-US" w:bidi="ar-JO"/>
        </w:rPr>
        <w:t>.</w:t>
      </w:r>
    </w:p>
    <w:p w:rsidR="004367D9" w:rsidRPr="004367D9" w:rsidRDefault="00F955DC" w:rsidP="004A2114">
      <w:pPr>
        <w:pStyle w:val="ListParagraph"/>
        <w:numPr>
          <w:ilvl w:val="0"/>
          <w:numId w:val="3"/>
        </w:numPr>
        <w:bidi/>
        <w:spacing w:line="360" w:lineRule="exact"/>
        <w:ind w:left="-360"/>
        <w:jc w:val="lowKashida"/>
        <w:rPr>
          <w:b/>
          <w:bCs/>
          <w:sz w:val="26"/>
          <w:szCs w:val="26"/>
          <w:lang w:val="en-US" w:bidi="ar-JO"/>
        </w:rPr>
      </w:pPr>
      <w:r w:rsidRPr="00F955DC">
        <w:rPr>
          <w:rFonts w:hint="cs"/>
          <w:b/>
          <w:bCs/>
          <w:sz w:val="26"/>
          <w:szCs w:val="26"/>
          <w:rtl/>
          <w:lang w:val="en-US" w:bidi="ar-JO"/>
        </w:rPr>
        <w:t xml:space="preserve">الاجابة: </w:t>
      </w:r>
      <w:r w:rsidR="004367D9">
        <w:rPr>
          <w:rFonts w:hint="cs"/>
          <w:b/>
          <w:bCs/>
          <w:sz w:val="26"/>
          <w:szCs w:val="26"/>
          <w:rtl/>
          <w:lang w:val="en-US" w:bidi="ar-JO"/>
        </w:rPr>
        <w:t>ان ذلك من</w:t>
      </w:r>
      <w:r w:rsidR="00576DF4" w:rsidRPr="00F955DC">
        <w:rPr>
          <w:b/>
          <w:bCs/>
          <w:sz w:val="26"/>
          <w:szCs w:val="26"/>
          <w:rtl/>
          <w:lang w:val="en-US" w:bidi="ar-JO"/>
        </w:rPr>
        <w:t xml:space="preserve"> المتطلبات الرئيسية حسب ورقة بازل لاعتبار الاصول ضمن (</w:t>
      </w:r>
      <w:r w:rsidR="00576DF4" w:rsidRPr="00F955DC">
        <w:rPr>
          <w:b/>
          <w:bCs/>
          <w:sz w:val="26"/>
          <w:szCs w:val="26"/>
          <w:lang w:val="en-US" w:bidi="ar-JO"/>
        </w:rPr>
        <w:t>HQLA</w:t>
      </w:r>
      <w:r w:rsidR="004367D9">
        <w:rPr>
          <w:b/>
          <w:bCs/>
          <w:sz w:val="26"/>
          <w:szCs w:val="26"/>
          <w:rtl/>
          <w:lang w:val="en-US" w:bidi="ar-JO"/>
        </w:rPr>
        <w:t>)</w:t>
      </w:r>
      <w:r w:rsidR="004367D9" w:rsidRPr="004367D9">
        <w:rPr>
          <w:rFonts w:hint="cs"/>
          <w:b/>
          <w:bCs/>
          <w:sz w:val="26"/>
          <w:szCs w:val="26"/>
          <w:rtl/>
          <w:lang w:val="en-US" w:bidi="ar-JO"/>
        </w:rPr>
        <w:t>.</w:t>
      </w:r>
    </w:p>
    <w:p w:rsidR="00A875E6" w:rsidRPr="002B7D25" w:rsidRDefault="00ED52DC" w:rsidP="004A2114">
      <w:pPr>
        <w:pStyle w:val="ListParagraph"/>
        <w:numPr>
          <w:ilvl w:val="0"/>
          <w:numId w:val="2"/>
        </w:numPr>
        <w:bidi/>
        <w:spacing w:line="360" w:lineRule="exact"/>
        <w:rPr>
          <w:b/>
          <w:bCs/>
          <w:color w:val="FF0000"/>
          <w:sz w:val="26"/>
          <w:szCs w:val="26"/>
          <w:rtl/>
          <w:lang w:val="en-US" w:bidi="ar-JO"/>
        </w:rPr>
      </w:pPr>
      <w:r>
        <w:rPr>
          <w:rFonts w:hint="cs"/>
          <w:b/>
          <w:bCs/>
          <w:color w:val="FF0000"/>
          <w:sz w:val="26"/>
          <w:szCs w:val="26"/>
          <w:rtl/>
          <w:lang w:val="en-US" w:bidi="ar-JO"/>
        </w:rPr>
        <w:t xml:space="preserve">الملاحظة: </w:t>
      </w:r>
      <w:r w:rsidR="00A875E6" w:rsidRPr="002B7D25">
        <w:rPr>
          <w:b/>
          <w:bCs/>
          <w:color w:val="FF0000"/>
          <w:sz w:val="26"/>
          <w:szCs w:val="26"/>
          <w:rtl/>
          <w:lang w:val="en-US" w:bidi="ar-JO"/>
        </w:rPr>
        <w:t>كيف سيتم التعامل مع العملات الأجنبية لدى الفروع الخارجي</w:t>
      </w:r>
      <w:r w:rsidR="00AF346A">
        <w:rPr>
          <w:b/>
          <w:bCs/>
          <w:color w:val="FF0000"/>
          <w:sz w:val="26"/>
          <w:szCs w:val="26"/>
          <w:rtl/>
          <w:lang w:val="en-US" w:bidi="ar-JO"/>
        </w:rPr>
        <w:t xml:space="preserve">ة </w:t>
      </w:r>
      <w:r w:rsidR="00FC6CCB">
        <w:rPr>
          <w:b/>
          <w:bCs/>
          <w:color w:val="FF0000"/>
          <w:sz w:val="26"/>
          <w:szCs w:val="26"/>
          <w:rtl/>
          <w:lang w:val="en-US" w:bidi="ar-JO"/>
        </w:rPr>
        <w:t>عند الاحتساب على مستوى الم</w:t>
      </w:r>
      <w:r w:rsidR="00FC6CCB">
        <w:rPr>
          <w:rFonts w:hint="cs"/>
          <w:b/>
          <w:bCs/>
          <w:color w:val="FF0000"/>
          <w:sz w:val="26"/>
          <w:szCs w:val="26"/>
          <w:rtl/>
          <w:lang w:val="en-US" w:bidi="ar-JO"/>
        </w:rPr>
        <w:t>جموعة البنكية</w:t>
      </w:r>
      <w:r w:rsidR="00A875E6" w:rsidRPr="002B7D25">
        <w:rPr>
          <w:b/>
          <w:bCs/>
          <w:color w:val="FF0000"/>
          <w:sz w:val="26"/>
          <w:szCs w:val="26"/>
          <w:rtl/>
          <w:lang w:val="en-US" w:bidi="ar-JO"/>
        </w:rPr>
        <w:t>؟</w:t>
      </w:r>
      <w:r w:rsidR="00A875E6" w:rsidRPr="002B7D25">
        <w:rPr>
          <w:rFonts w:hint="cs"/>
          <w:b/>
          <w:bCs/>
          <w:color w:val="FF0000"/>
          <w:sz w:val="26"/>
          <w:szCs w:val="26"/>
          <w:rtl/>
          <w:lang w:val="en-US" w:bidi="ar-JO"/>
        </w:rPr>
        <w:t xml:space="preserve"> </w:t>
      </w:r>
      <w:r w:rsidR="00A875E6" w:rsidRPr="002B7D25">
        <w:rPr>
          <w:b/>
          <w:bCs/>
          <w:color w:val="FF0000"/>
          <w:sz w:val="26"/>
          <w:szCs w:val="26"/>
          <w:rtl/>
          <w:lang w:val="en-US" w:bidi="ar-JO"/>
        </w:rPr>
        <w:t>حيث أن العملة الأجنبية لدى الأردن قد تكون العملة المحلية لدى الفروع الخارجية</w:t>
      </w:r>
      <w:r w:rsidR="00A875E6" w:rsidRPr="002B7D25">
        <w:rPr>
          <w:rFonts w:hint="cs"/>
          <w:b/>
          <w:bCs/>
          <w:color w:val="FF0000"/>
          <w:sz w:val="26"/>
          <w:szCs w:val="26"/>
          <w:rtl/>
          <w:lang w:val="en-US" w:bidi="ar-JO"/>
        </w:rPr>
        <w:t>.</w:t>
      </w:r>
    </w:p>
    <w:p w:rsidR="00A875E6" w:rsidRPr="002B7D25" w:rsidRDefault="00ED52DC" w:rsidP="004A2114">
      <w:pPr>
        <w:pStyle w:val="ListParagraph"/>
        <w:numPr>
          <w:ilvl w:val="0"/>
          <w:numId w:val="3"/>
        </w:numPr>
        <w:bidi/>
        <w:spacing w:line="360" w:lineRule="exact"/>
        <w:ind w:left="-360"/>
        <w:jc w:val="lowKashida"/>
        <w:rPr>
          <w:b/>
          <w:bCs/>
          <w:sz w:val="26"/>
          <w:szCs w:val="26"/>
          <w:lang w:val="en-US" w:bidi="ar-JO"/>
        </w:rPr>
      </w:pPr>
      <w:r>
        <w:rPr>
          <w:rFonts w:hint="cs"/>
          <w:b/>
          <w:bCs/>
          <w:sz w:val="26"/>
          <w:szCs w:val="26"/>
          <w:rtl/>
          <w:lang w:val="en-US" w:bidi="ar-JO"/>
        </w:rPr>
        <w:t xml:space="preserve">الاجابة: </w:t>
      </w:r>
      <w:r w:rsidR="00A875E6" w:rsidRPr="002B7D25">
        <w:rPr>
          <w:rFonts w:hint="cs"/>
          <w:b/>
          <w:bCs/>
          <w:sz w:val="26"/>
          <w:szCs w:val="26"/>
          <w:rtl/>
          <w:lang w:val="en-US" w:bidi="ar-JO"/>
        </w:rPr>
        <w:t>المقصود بالعملة المحلية للتواجدات الخارجية هي</w:t>
      </w:r>
      <w:r w:rsidR="00FF0FCB">
        <w:rPr>
          <w:rFonts w:hint="cs"/>
          <w:b/>
          <w:bCs/>
          <w:sz w:val="26"/>
          <w:szCs w:val="26"/>
          <w:rtl/>
          <w:lang w:val="en-US" w:bidi="ar-JO"/>
        </w:rPr>
        <w:t xml:space="preserve"> العملة الرئيسية العائدة للبلد، وتم توضيح ذلك ضمن البند [ثانياً] من خلال اضافة </w:t>
      </w:r>
      <w:r w:rsidR="00DD2DEA">
        <w:rPr>
          <w:b/>
          <w:bCs/>
          <w:sz w:val="26"/>
          <w:szCs w:val="26"/>
          <w:lang w:val="en-US" w:bidi="ar-JO"/>
        </w:rPr>
        <w:t>f</w:t>
      </w:r>
      <w:r w:rsidR="00FF0FCB">
        <w:rPr>
          <w:b/>
          <w:bCs/>
          <w:sz w:val="26"/>
          <w:szCs w:val="26"/>
          <w:lang w:val="en-US" w:bidi="ar-JO"/>
        </w:rPr>
        <w:t>ootnote</w:t>
      </w:r>
      <w:r w:rsidR="00FF0FCB">
        <w:rPr>
          <w:rFonts w:hint="cs"/>
          <w:b/>
          <w:bCs/>
          <w:sz w:val="26"/>
          <w:szCs w:val="26"/>
          <w:rtl/>
          <w:lang w:val="en-US" w:bidi="ar-JO"/>
        </w:rPr>
        <w:t>.</w:t>
      </w:r>
    </w:p>
    <w:p w:rsidR="00A875E6" w:rsidRPr="002B7D25" w:rsidRDefault="00ED52DC" w:rsidP="004A2114">
      <w:pPr>
        <w:pStyle w:val="ListParagraph"/>
        <w:numPr>
          <w:ilvl w:val="0"/>
          <w:numId w:val="2"/>
        </w:numPr>
        <w:bidi/>
        <w:spacing w:line="360" w:lineRule="exact"/>
        <w:rPr>
          <w:b/>
          <w:bCs/>
          <w:color w:val="FF0000"/>
          <w:sz w:val="26"/>
          <w:szCs w:val="26"/>
          <w:lang w:val="en-US" w:bidi="ar-JO"/>
        </w:rPr>
      </w:pPr>
      <w:r>
        <w:rPr>
          <w:rFonts w:hint="cs"/>
          <w:b/>
          <w:bCs/>
          <w:color w:val="FF0000"/>
          <w:sz w:val="26"/>
          <w:szCs w:val="26"/>
          <w:rtl/>
          <w:lang w:val="en-US" w:bidi="ar-JO"/>
        </w:rPr>
        <w:t xml:space="preserve">الملاحظة: </w:t>
      </w:r>
      <w:r w:rsidR="00A875E6" w:rsidRPr="002B7D25">
        <w:rPr>
          <w:rFonts w:hint="cs"/>
          <w:b/>
          <w:bCs/>
          <w:color w:val="FF0000"/>
          <w:sz w:val="26"/>
          <w:szCs w:val="26"/>
          <w:rtl/>
          <w:lang w:val="en-US" w:bidi="ar-JO"/>
        </w:rPr>
        <w:t>هل هناك حدود دنيا لاحتساب النسبة فيما يتعلق بالعملات الأجنبية المؤثرة؟</w:t>
      </w:r>
    </w:p>
    <w:p w:rsidR="00A875E6" w:rsidRDefault="00ED52DC" w:rsidP="004A2114">
      <w:pPr>
        <w:pStyle w:val="ListParagraph"/>
        <w:numPr>
          <w:ilvl w:val="0"/>
          <w:numId w:val="3"/>
        </w:numPr>
        <w:bidi/>
        <w:spacing w:line="360" w:lineRule="exact"/>
        <w:ind w:left="-360"/>
        <w:jc w:val="lowKashida"/>
        <w:rPr>
          <w:b/>
          <w:bCs/>
          <w:sz w:val="26"/>
          <w:szCs w:val="26"/>
          <w:lang w:val="en-US" w:bidi="ar-JO"/>
        </w:rPr>
      </w:pPr>
      <w:r>
        <w:rPr>
          <w:rFonts w:hint="cs"/>
          <w:b/>
          <w:bCs/>
          <w:sz w:val="26"/>
          <w:szCs w:val="26"/>
          <w:rtl/>
          <w:lang w:val="en-US" w:bidi="ar-JO"/>
        </w:rPr>
        <w:t xml:space="preserve">الاجابة: </w:t>
      </w:r>
      <w:r w:rsidR="00A875E6" w:rsidRPr="002B7D25">
        <w:rPr>
          <w:rFonts w:hint="cs"/>
          <w:b/>
          <w:bCs/>
          <w:sz w:val="26"/>
          <w:szCs w:val="26"/>
          <w:rtl/>
          <w:lang w:val="en-US" w:bidi="ar-JO"/>
        </w:rPr>
        <w:t>لا يوجد حدود دنيا للعملات الاجنبية المؤثرة، حيث أنه يجب لا تقل النسبة عن (100%</w:t>
      </w:r>
      <w:r w:rsidR="00041845">
        <w:rPr>
          <w:rFonts w:hint="cs"/>
          <w:b/>
          <w:bCs/>
          <w:sz w:val="26"/>
          <w:szCs w:val="26"/>
          <w:rtl/>
          <w:lang w:val="en-US" w:bidi="ar-JO"/>
        </w:rPr>
        <w:t>) لاجمالي العملات والدينار فقط</w:t>
      </w:r>
      <w:r w:rsidR="00FF0FCB">
        <w:rPr>
          <w:rFonts w:hint="cs"/>
          <w:b/>
          <w:bCs/>
          <w:sz w:val="26"/>
          <w:szCs w:val="26"/>
          <w:rtl/>
          <w:lang w:val="en-US" w:bidi="ar-JO"/>
        </w:rPr>
        <w:t xml:space="preserve">، </w:t>
      </w:r>
      <w:r w:rsidR="00DD2DEA">
        <w:rPr>
          <w:rFonts w:hint="cs"/>
          <w:b/>
          <w:bCs/>
          <w:sz w:val="26"/>
          <w:szCs w:val="26"/>
          <w:rtl/>
          <w:lang w:val="en-US" w:bidi="ar-JO"/>
        </w:rPr>
        <w:t>ولكن على البنو</w:t>
      </w:r>
      <w:r w:rsidR="00C365E1">
        <w:rPr>
          <w:rFonts w:hint="cs"/>
          <w:b/>
          <w:bCs/>
          <w:sz w:val="26"/>
          <w:szCs w:val="26"/>
          <w:rtl/>
          <w:lang w:val="en-US" w:bidi="ar-JO"/>
        </w:rPr>
        <w:t>ك أن تقوم باحتساب النسبة لكافة ا</w:t>
      </w:r>
      <w:r w:rsidR="00DD2DEA">
        <w:rPr>
          <w:rFonts w:hint="cs"/>
          <w:b/>
          <w:bCs/>
          <w:sz w:val="26"/>
          <w:szCs w:val="26"/>
          <w:rtl/>
          <w:lang w:val="en-US" w:bidi="ar-JO"/>
        </w:rPr>
        <w:t xml:space="preserve">لعملات المؤثرة كل على حده، </w:t>
      </w:r>
      <w:r w:rsidR="00FF0FCB">
        <w:rPr>
          <w:rFonts w:hint="cs"/>
          <w:b/>
          <w:bCs/>
          <w:sz w:val="26"/>
          <w:szCs w:val="26"/>
          <w:rtl/>
          <w:lang w:val="en-US" w:bidi="ar-JO"/>
        </w:rPr>
        <w:t>وذلك حسب البند [ثانياً/3] من التعليمات.</w:t>
      </w:r>
    </w:p>
    <w:p w:rsidR="001E4778" w:rsidRPr="00DD2DEA" w:rsidRDefault="001E4778" w:rsidP="004A2114">
      <w:pPr>
        <w:pStyle w:val="ListParagraph"/>
        <w:numPr>
          <w:ilvl w:val="0"/>
          <w:numId w:val="2"/>
        </w:numPr>
        <w:bidi/>
        <w:spacing w:line="360" w:lineRule="exact"/>
        <w:rPr>
          <w:b/>
          <w:bCs/>
          <w:color w:val="FF0000"/>
          <w:sz w:val="26"/>
          <w:szCs w:val="26"/>
          <w:rtl/>
          <w:lang w:val="en-US" w:bidi="ar-JO"/>
        </w:rPr>
      </w:pPr>
      <w:r w:rsidRPr="00DD2DEA">
        <w:rPr>
          <w:rFonts w:hint="cs"/>
          <w:b/>
          <w:bCs/>
          <w:color w:val="FF0000"/>
          <w:sz w:val="26"/>
          <w:szCs w:val="26"/>
          <w:rtl/>
          <w:lang w:val="en-US" w:bidi="ar-JO"/>
        </w:rPr>
        <w:t>-قياس العملة المؤثرة: هل هي اجمالي الالتزامات داخل وخارج الميزانية؟ ام هي صافي المركز المالي للعملة (قصير)؟</w:t>
      </w:r>
    </w:p>
    <w:p w:rsidR="001E4778" w:rsidRPr="00DD2DEA" w:rsidRDefault="00DD2DEA" w:rsidP="004A2114">
      <w:pPr>
        <w:pStyle w:val="ListParagraph"/>
        <w:numPr>
          <w:ilvl w:val="0"/>
          <w:numId w:val="3"/>
        </w:numPr>
        <w:bidi/>
        <w:spacing w:line="360" w:lineRule="exact"/>
        <w:ind w:left="-360"/>
        <w:jc w:val="lowKashida"/>
        <w:rPr>
          <w:b/>
          <w:bCs/>
          <w:sz w:val="26"/>
          <w:szCs w:val="26"/>
          <w:rtl/>
          <w:lang w:val="en-US" w:bidi="ar-JO"/>
        </w:rPr>
      </w:pPr>
      <w:r>
        <w:rPr>
          <w:rFonts w:hint="cs"/>
          <w:b/>
          <w:bCs/>
          <w:sz w:val="26"/>
          <w:szCs w:val="26"/>
          <w:rtl/>
          <w:lang w:val="en-US" w:bidi="ar-JO"/>
        </w:rPr>
        <w:t xml:space="preserve">الاجابة : تعتبر العملة مؤثرة اذا كانت اجمالي الالتزامات </w:t>
      </w:r>
      <w:r w:rsidR="001E4778" w:rsidRPr="00DD2DEA">
        <w:rPr>
          <w:rFonts w:hint="cs"/>
          <w:b/>
          <w:bCs/>
          <w:sz w:val="26"/>
          <w:szCs w:val="26"/>
          <w:rtl/>
          <w:lang w:val="en-US" w:bidi="ar-JO"/>
        </w:rPr>
        <w:t>(داخل وخارج</w:t>
      </w:r>
      <w:r w:rsidR="00F438A5">
        <w:rPr>
          <w:b/>
          <w:bCs/>
          <w:sz w:val="26"/>
          <w:szCs w:val="26"/>
          <w:rtl/>
          <w:lang w:val="en-US" w:bidi="ar-JO"/>
        </w:rPr>
        <w:br/>
      </w:r>
      <w:r w:rsidR="00F438A5">
        <w:rPr>
          <w:rFonts w:hint="cs"/>
          <w:b/>
          <w:bCs/>
          <w:sz w:val="26"/>
          <w:szCs w:val="26"/>
          <w:rtl/>
          <w:lang w:val="en-US" w:bidi="ar-JO"/>
        </w:rPr>
        <w:t xml:space="preserve"> الميزانية</w:t>
      </w:r>
      <w:r w:rsidR="001E4778" w:rsidRPr="00DD2DEA">
        <w:rPr>
          <w:rFonts w:hint="cs"/>
          <w:b/>
          <w:bCs/>
          <w:sz w:val="26"/>
          <w:szCs w:val="26"/>
          <w:rtl/>
          <w:lang w:val="en-US" w:bidi="ar-JO"/>
        </w:rPr>
        <w:t xml:space="preserve">) المدرجة بتلك العملة يمثل (5%) </w:t>
      </w:r>
      <w:r>
        <w:rPr>
          <w:rFonts w:hint="cs"/>
          <w:b/>
          <w:bCs/>
          <w:sz w:val="26"/>
          <w:szCs w:val="26"/>
          <w:rtl/>
          <w:lang w:val="en-US" w:bidi="ar-JO"/>
        </w:rPr>
        <w:t>أ</w:t>
      </w:r>
      <w:r w:rsidR="001E4778" w:rsidRPr="00DD2DEA">
        <w:rPr>
          <w:rFonts w:hint="cs"/>
          <w:b/>
          <w:bCs/>
          <w:sz w:val="26"/>
          <w:szCs w:val="26"/>
          <w:rtl/>
          <w:lang w:val="en-US" w:bidi="ar-JO"/>
        </w:rPr>
        <w:t>و اكثر من اجمالي التزامات البنك (داخل وخارج الميزانية) بكافة العملات، موضح ذلك ضمن (</w:t>
      </w:r>
      <w:r w:rsidR="001E4778" w:rsidRPr="00DD2DEA">
        <w:rPr>
          <w:b/>
          <w:bCs/>
          <w:sz w:val="26"/>
          <w:szCs w:val="26"/>
          <w:lang w:val="en-US" w:bidi="ar-JO"/>
        </w:rPr>
        <w:t>footnote</w:t>
      </w:r>
      <w:r w:rsidR="001E4778" w:rsidRPr="00DD2DEA">
        <w:rPr>
          <w:rFonts w:hint="cs"/>
          <w:b/>
          <w:bCs/>
          <w:sz w:val="26"/>
          <w:szCs w:val="26"/>
          <w:rtl/>
          <w:lang w:val="en-US" w:bidi="ar-JO"/>
        </w:rPr>
        <w:t>)</w:t>
      </w:r>
      <w:r w:rsidR="001E4778" w:rsidRPr="00DD2DEA">
        <w:rPr>
          <w:b/>
          <w:bCs/>
          <w:sz w:val="26"/>
          <w:szCs w:val="26"/>
          <w:lang w:val="en-US" w:bidi="ar-JO"/>
        </w:rPr>
        <w:t xml:space="preserve"> </w:t>
      </w:r>
      <w:r>
        <w:rPr>
          <w:rFonts w:hint="cs"/>
          <w:b/>
          <w:bCs/>
          <w:sz w:val="26"/>
          <w:szCs w:val="26"/>
          <w:rtl/>
          <w:lang w:val="en-US" w:bidi="ar-JO"/>
        </w:rPr>
        <w:t xml:space="preserve"> ضمن البند ثانياً.</w:t>
      </w:r>
    </w:p>
    <w:p w:rsidR="00A875E6" w:rsidRPr="002B7D25" w:rsidRDefault="00ED52DC" w:rsidP="004A2114">
      <w:pPr>
        <w:pStyle w:val="ListParagraph"/>
        <w:numPr>
          <w:ilvl w:val="0"/>
          <w:numId w:val="2"/>
        </w:numPr>
        <w:bidi/>
        <w:spacing w:line="360" w:lineRule="exact"/>
        <w:rPr>
          <w:b/>
          <w:bCs/>
          <w:color w:val="FF0000"/>
          <w:sz w:val="26"/>
          <w:szCs w:val="26"/>
          <w:lang w:val="en-US" w:bidi="ar-JO"/>
        </w:rPr>
      </w:pPr>
      <w:r>
        <w:rPr>
          <w:rFonts w:hint="cs"/>
          <w:b/>
          <w:bCs/>
          <w:color w:val="FF0000"/>
          <w:sz w:val="26"/>
          <w:szCs w:val="26"/>
          <w:rtl/>
          <w:lang w:val="en-US" w:bidi="ar-JO"/>
        </w:rPr>
        <w:lastRenderedPageBreak/>
        <w:t xml:space="preserve">الملاحظة: </w:t>
      </w:r>
      <w:r w:rsidR="00A875E6" w:rsidRPr="002B7D25">
        <w:rPr>
          <w:rFonts w:hint="cs"/>
          <w:b/>
          <w:bCs/>
          <w:color w:val="FF0000"/>
          <w:sz w:val="26"/>
          <w:szCs w:val="26"/>
          <w:rtl/>
          <w:lang w:val="en-US" w:bidi="ar-JO"/>
        </w:rPr>
        <w:t xml:space="preserve">البند ثالثا ضمن أصول المستوى الأول الفقرة </w:t>
      </w:r>
      <w:r w:rsidR="00FF4516">
        <w:rPr>
          <w:b/>
          <w:bCs/>
          <w:color w:val="FF0000"/>
          <w:sz w:val="26"/>
          <w:szCs w:val="26"/>
          <w:lang w:val="en-US" w:bidi="ar-JO"/>
        </w:rPr>
        <w:t>)</w:t>
      </w:r>
      <w:r w:rsidR="00A875E6" w:rsidRPr="002B7D25">
        <w:rPr>
          <w:rFonts w:hint="cs"/>
          <w:b/>
          <w:bCs/>
          <w:color w:val="FF0000"/>
          <w:sz w:val="26"/>
          <w:szCs w:val="26"/>
          <w:rtl/>
          <w:lang w:val="en-US" w:bidi="ar-JO"/>
        </w:rPr>
        <w:t>هـ</w:t>
      </w:r>
      <w:r w:rsidR="00FF4516">
        <w:rPr>
          <w:rFonts w:hint="cs"/>
          <w:b/>
          <w:bCs/>
          <w:color w:val="FF0000"/>
          <w:sz w:val="26"/>
          <w:szCs w:val="26"/>
          <w:rtl/>
          <w:lang w:val="en-US" w:bidi="ar-JO"/>
        </w:rPr>
        <w:t xml:space="preserve">) </w:t>
      </w:r>
      <w:r w:rsidR="00A875E6" w:rsidRPr="002B7D25">
        <w:rPr>
          <w:rFonts w:hint="cs"/>
          <w:b/>
          <w:bCs/>
          <w:color w:val="FF0000"/>
          <w:sz w:val="26"/>
          <w:szCs w:val="26"/>
          <w:rtl/>
          <w:lang w:val="en-US" w:bidi="ar-JO"/>
        </w:rPr>
        <w:t>: هل يشمل هذا البند سندات الحكومات الأجنبية (الصادرة من غير حكومة المملكة الأردنية الهاشمية)؟</w:t>
      </w:r>
    </w:p>
    <w:p w:rsidR="00A875E6" w:rsidRPr="002B7D25" w:rsidRDefault="00ED52DC" w:rsidP="004A2114">
      <w:pPr>
        <w:pStyle w:val="ListParagraph"/>
        <w:numPr>
          <w:ilvl w:val="0"/>
          <w:numId w:val="3"/>
        </w:numPr>
        <w:bidi/>
        <w:spacing w:line="360" w:lineRule="exact"/>
        <w:ind w:left="-360"/>
        <w:jc w:val="lowKashida"/>
        <w:rPr>
          <w:b/>
          <w:bCs/>
          <w:sz w:val="26"/>
          <w:szCs w:val="26"/>
          <w:lang w:val="en-US" w:bidi="ar-JO"/>
        </w:rPr>
      </w:pPr>
      <w:r>
        <w:rPr>
          <w:rFonts w:hint="cs"/>
          <w:b/>
          <w:bCs/>
          <w:sz w:val="26"/>
          <w:szCs w:val="26"/>
          <w:rtl/>
          <w:lang w:val="en-US" w:bidi="ar-JO"/>
        </w:rPr>
        <w:t xml:space="preserve">الاجابة: </w:t>
      </w:r>
      <w:r w:rsidR="00C365E1">
        <w:rPr>
          <w:rFonts w:hint="cs"/>
          <w:b/>
          <w:bCs/>
          <w:sz w:val="26"/>
          <w:szCs w:val="26"/>
          <w:rtl/>
          <w:lang w:val="en-US" w:bidi="ar-JO"/>
        </w:rPr>
        <w:t xml:space="preserve">يطبق هذا البند على </w:t>
      </w:r>
      <w:r w:rsidR="00DD2DEA">
        <w:rPr>
          <w:rFonts w:hint="cs"/>
          <w:b/>
          <w:bCs/>
          <w:sz w:val="26"/>
          <w:szCs w:val="26"/>
          <w:rtl/>
          <w:lang w:val="en-US" w:bidi="ar-JO"/>
        </w:rPr>
        <w:t xml:space="preserve">أدوات الدين </w:t>
      </w:r>
      <w:r w:rsidR="00C365E1">
        <w:rPr>
          <w:rFonts w:hint="cs"/>
          <w:b/>
          <w:bCs/>
          <w:sz w:val="26"/>
          <w:szCs w:val="26"/>
          <w:rtl/>
          <w:lang w:val="en-US" w:bidi="ar-JO"/>
        </w:rPr>
        <w:t>ال</w:t>
      </w:r>
      <w:r w:rsidR="00DD2DEA">
        <w:rPr>
          <w:rFonts w:hint="cs"/>
          <w:b/>
          <w:bCs/>
          <w:sz w:val="26"/>
          <w:szCs w:val="26"/>
          <w:rtl/>
          <w:lang w:val="en-US" w:bidi="ar-JO"/>
        </w:rPr>
        <w:t xml:space="preserve">صادرة عن </w:t>
      </w:r>
      <w:r w:rsidR="00C365E1">
        <w:rPr>
          <w:rFonts w:hint="cs"/>
          <w:b/>
          <w:bCs/>
          <w:sz w:val="26"/>
          <w:szCs w:val="26"/>
          <w:rtl/>
          <w:lang w:val="en-US" w:bidi="ar-JO"/>
        </w:rPr>
        <w:t>الحكومة</w:t>
      </w:r>
      <w:r w:rsidR="00DD2DEA">
        <w:rPr>
          <w:rFonts w:hint="cs"/>
          <w:b/>
          <w:bCs/>
          <w:sz w:val="26"/>
          <w:szCs w:val="26"/>
          <w:rtl/>
          <w:lang w:val="en-US" w:bidi="ar-JO"/>
        </w:rPr>
        <w:t xml:space="preserve"> أ</w:t>
      </w:r>
      <w:r w:rsidR="00A875E6" w:rsidRPr="002B7D25">
        <w:rPr>
          <w:rFonts w:hint="cs"/>
          <w:b/>
          <w:bCs/>
          <w:sz w:val="26"/>
          <w:szCs w:val="26"/>
          <w:rtl/>
          <w:lang w:val="en-US" w:bidi="ar-JO"/>
        </w:rPr>
        <w:t>و البنك المركزي بالعملة الاجنبية في الدولة</w:t>
      </w:r>
      <w:r w:rsidR="00C365E1">
        <w:rPr>
          <w:rFonts w:hint="cs"/>
          <w:b/>
          <w:bCs/>
          <w:sz w:val="26"/>
          <w:szCs w:val="26"/>
          <w:rtl/>
          <w:lang w:val="en-US" w:bidi="ar-JO"/>
        </w:rPr>
        <w:t xml:space="preserve"> التي تنشأ فيها مخاطر السيولة</w:t>
      </w:r>
      <w:r w:rsidR="00A875E6" w:rsidRPr="002B7D25">
        <w:rPr>
          <w:rFonts w:hint="cs"/>
          <w:b/>
          <w:bCs/>
          <w:sz w:val="26"/>
          <w:szCs w:val="26"/>
          <w:rtl/>
          <w:lang w:val="en-US" w:bidi="ar-JO"/>
        </w:rPr>
        <w:t>، اما في حال كانت صادرة عن بلد غير الذي تنشأ فيه مخاطر السيول</w:t>
      </w:r>
      <w:r w:rsidR="00FF4516">
        <w:rPr>
          <w:rFonts w:hint="cs"/>
          <w:b/>
          <w:bCs/>
          <w:sz w:val="26"/>
          <w:szCs w:val="26"/>
          <w:rtl/>
          <w:lang w:val="en-US" w:bidi="ar-JO"/>
        </w:rPr>
        <w:t>ة فلا ينطبق عليها أحكام الفقرة المشار اليها أعلاه.</w:t>
      </w:r>
    </w:p>
    <w:p w:rsidR="00A875E6" w:rsidRPr="002B7D25" w:rsidRDefault="00ED52DC" w:rsidP="004A2114">
      <w:pPr>
        <w:pStyle w:val="ListParagraph"/>
        <w:numPr>
          <w:ilvl w:val="0"/>
          <w:numId w:val="2"/>
        </w:numPr>
        <w:bidi/>
        <w:spacing w:line="360" w:lineRule="exact"/>
        <w:rPr>
          <w:b/>
          <w:bCs/>
          <w:color w:val="FF0000"/>
          <w:sz w:val="26"/>
          <w:szCs w:val="26"/>
          <w:lang w:val="en-US" w:bidi="ar-JO"/>
        </w:rPr>
      </w:pPr>
      <w:r>
        <w:rPr>
          <w:rFonts w:hint="cs"/>
          <w:b/>
          <w:bCs/>
          <w:color w:val="FF0000"/>
          <w:sz w:val="26"/>
          <w:szCs w:val="26"/>
          <w:rtl/>
          <w:lang w:val="en-US" w:bidi="ar-JO"/>
        </w:rPr>
        <w:t xml:space="preserve">الملاحظة: </w:t>
      </w:r>
      <w:r w:rsidR="00A875E6" w:rsidRPr="002B7D25">
        <w:rPr>
          <w:rFonts w:hint="cs"/>
          <w:b/>
          <w:bCs/>
          <w:color w:val="FF0000"/>
          <w:sz w:val="26"/>
          <w:szCs w:val="26"/>
          <w:rtl/>
          <w:lang w:val="en-US" w:bidi="ar-JO"/>
        </w:rPr>
        <w:t>أن يتم ادراج كامل رصيد</w:t>
      </w:r>
      <w:r w:rsidR="00DD2DEA">
        <w:rPr>
          <w:rFonts w:hint="cs"/>
          <w:b/>
          <w:bCs/>
          <w:color w:val="FF0000"/>
          <w:sz w:val="26"/>
          <w:szCs w:val="26"/>
          <w:rtl/>
          <w:lang w:val="en-US" w:bidi="ar-JO"/>
        </w:rPr>
        <w:t xml:space="preserve"> الاحتياطي النقدي الالزامي حيث أ</w:t>
      </w:r>
      <w:r w:rsidR="00A875E6" w:rsidRPr="002B7D25">
        <w:rPr>
          <w:rFonts w:hint="cs"/>
          <w:b/>
          <w:bCs/>
          <w:color w:val="FF0000"/>
          <w:sz w:val="26"/>
          <w:szCs w:val="26"/>
          <w:rtl/>
          <w:lang w:val="en-US" w:bidi="ar-JO"/>
        </w:rPr>
        <w:t>ن هذا الاحتياطي يهدف الى توفير ا</w:t>
      </w:r>
      <w:r w:rsidR="00DD2DEA">
        <w:rPr>
          <w:rFonts w:hint="cs"/>
          <w:b/>
          <w:bCs/>
          <w:color w:val="FF0000"/>
          <w:sz w:val="26"/>
          <w:szCs w:val="26"/>
          <w:rtl/>
          <w:lang w:val="en-US" w:bidi="ar-JO"/>
        </w:rPr>
        <w:t>لسيولة في الأوضاع الضاغطة وليس أ</w:t>
      </w:r>
      <w:r w:rsidR="00A875E6" w:rsidRPr="002B7D25">
        <w:rPr>
          <w:rFonts w:hint="cs"/>
          <w:b/>
          <w:bCs/>
          <w:color w:val="FF0000"/>
          <w:sz w:val="26"/>
          <w:szCs w:val="26"/>
          <w:rtl/>
          <w:lang w:val="en-US" w:bidi="ar-JO"/>
        </w:rPr>
        <w:t xml:space="preserve">خذ الرصيد الحر البالغ (35%) من احتياطي النقدي الالزامي </w:t>
      </w:r>
      <w:r w:rsidR="00041845" w:rsidRPr="002B7D25">
        <w:rPr>
          <w:rFonts w:hint="cs"/>
          <w:b/>
          <w:bCs/>
          <w:color w:val="FF0000"/>
          <w:sz w:val="26"/>
          <w:szCs w:val="26"/>
          <w:rtl/>
          <w:lang w:val="en-US" w:bidi="ar-JO"/>
        </w:rPr>
        <w:t>فقط.</w:t>
      </w:r>
    </w:p>
    <w:p w:rsidR="005F14BD" w:rsidRPr="002B7D25" w:rsidRDefault="00ED52DC" w:rsidP="004A2114">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5F14BD" w:rsidRPr="002B7D25">
        <w:rPr>
          <w:rFonts w:hint="cs"/>
          <w:b/>
          <w:bCs/>
          <w:sz w:val="26"/>
          <w:szCs w:val="26"/>
          <w:rtl/>
          <w:lang w:val="en-US"/>
        </w:rPr>
        <w:t>من غير الممكن ادراج كامل رصيد احتياطي النقدي الالزامي ضمن بس</w:t>
      </w:r>
      <w:r w:rsidR="00FF4516">
        <w:rPr>
          <w:rFonts w:hint="cs"/>
          <w:b/>
          <w:bCs/>
          <w:sz w:val="26"/>
          <w:szCs w:val="26"/>
          <w:rtl/>
          <w:lang w:val="en-US"/>
        </w:rPr>
        <w:t xml:space="preserve">ط النسبة، حيث أوجبت </w:t>
      </w:r>
      <w:r w:rsidR="005F14BD" w:rsidRPr="002B7D25">
        <w:rPr>
          <w:rFonts w:hint="cs"/>
          <w:b/>
          <w:bCs/>
          <w:sz w:val="26"/>
          <w:szCs w:val="26"/>
          <w:rtl/>
          <w:lang w:val="en-US"/>
        </w:rPr>
        <w:t>تعليمات الاحتيا</w:t>
      </w:r>
      <w:r w:rsidR="00FF4516">
        <w:rPr>
          <w:rFonts w:hint="cs"/>
          <w:b/>
          <w:bCs/>
          <w:sz w:val="26"/>
          <w:szCs w:val="26"/>
          <w:rtl/>
          <w:lang w:val="en-US"/>
        </w:rPr>
        <w:t>طي النقدي الالزامي على البنوك أ</w:t>
      </w:r>
      <w:r w:rsidR="005F14BD" w:rsidRPr="002B7D25">
        <w:rPr>
          <w:rFonts w:hint="cs"/>
          <w:b/>
          <w:bCs/>
          <w:sz w:val="26"/>
          <w:szCs w:val="26"/>
          <w:rtl/>
          <w:lang w:val="en-US"/>
        </w:rPr>
        <w:t>ن تحتفظ يومياً بما نسبته (65%) من قيمة الاحتياطي النق</w:t>
      </w:r>
      <w:r w:rsidR="00FF4516">
        <w:rPr>
          <w:rFonts w:hint="cs"/>
          <w:b/>
          <w:bCs/>
          <w:sz w:val="26"/>
          <w:szCs w:val="26"/>
          <w:rtl/>
          <w:lang w:val="en-US"/>
        </w:rPr>
        <w:t>دي الالزامي بالدينار ولا يجوز بأ</w:t>
      </w:r>
      <w:r w:rsidR="00DD2DEA">
        <w:rPr>
          <w:rFonts w:hint="cs"/>
          <w:b/>
          <w:bCs/>
          <w:sz w:val="26"/>
          <w:szCs w:val="26"/>
          <w:rtl/>
          <w:lang w:val="en-US"/>
        </w:rPr>
        <w:t>ي حال من الاحوال أ</w:t>
      </w:r>
      <w:r w:rsidR="005F14BD" w:rsidRPr="002B7D25">
        <w:rPr>
          <w:rFonts w:hint="cs"/>
          <w:b/>
          <w:bCs/>
          <w:sz w:val="26"/>
          <w:szCs w:val="26"/>
          <w:rtl/>
          <w:lang w:val="en-US"/>
        </w:rPr>
        <w:t>ن ينخفض المبلغ المحت</w:t>
      </w:r>
      <w:r w:rsidR="00FF4516">
        <w:rPr>
          <w:rFonts w:hint="cs"/>
          <w:b/>
          <w:bCs/>
          <w:sz w:val="26"/>
          <w:szCs w:val="26"/>
          <w:rtl/>
          <w:lang w:val="en-US"/>
        </w:rPr>
        <w:t>فظ به يومياً عن هذه النسبة كما أ</w:t>
      </w:r>
      <w:r w:rsidR="005F14BD" w:rsidRPr="002B7D25">
        <w:rPr>
          <w:rFonts w:hint="cs"/>
          <w:b/>
          <w:bCs/>
          <w:sz w:val="26"/>
          <w:szCs w:val="26"/>
          <w:rtl/>
          <w:lang w:val="en-US"/>
        </w:rPr>
        <w:t xml:space="preserve">ن استخدام هذا الاحتياطي يتطلب موافقة البنك المركزي </w:t>
      </w:r>
      <w:r w:rsidR="00C82C82">
        <w:rPr>
          <w:rFonts w:hint="cs"/>
          <w:b/>
          <w:bCs/>
          <w:sz w:val="26"/>
          <w:szCs w:val="26"/>
          <w:rtl/>
          <w:lang w:val="en-US"/>
        </w:rPr>
        <w:t>المسبقة، وهذا بحد</w:t>
      </w:r>
      <w:r w:rsidR="005F14BD" w:rsidRPr="002B7D25">
        <w:rPr>
          <w:rFonts w:hint="cs"/>
          <w:b/>
          <w:bCs/>
          <w:sz w:val="26"/>
          <w:szCs w:val="26"/>
          <w:rtl/>
          <w:lang w:val="en-US"/>
        </w:rPr>
        <w:t xml:space="preserve"> ذاته يتعارض مع مفهوم (</w:t>
      </w:r>
      <w:r w:rsidR="005F14BD" w:rsidRPr="002B7D25">
        <w:rPr>
          <w:b/>
          <w:bCs/>
          <w:sz w:val="26"/>
          <w:szCs w:val="26"/>
          <w:lang w:val="en-US"/>
        </w:rPr>
        <w:t>LCR</w:t>
      </w:r>
      <w:r w:rsidR="005F14BD" w:rsidRPr="002B7D25">
        <w:rPr>
          <w:rFonts w:hint="cs"/>
          <w:b/>
          <w:bCs/>
          <w:sz w:val="26"/>
          <w:szCs w:val="26"/>
          <w:rtl/>
          <w:lang w:val="en-US"/>
        </w:rPr>
        <w:t>)</w:t>
      </w:r>
      <w:r w:rsidR="005F14BD" w:rsidRPr="002B7D25">
        <w:rPr>
          <w:rFonts w:hint="cs"/>
          <w:b/>
          <w:bCs/>
          <w:sz w:val="26"/>
          <w:szCs w:val="26"/>
          <w:rtl/>
          <w:lang w:val="en-US" w:bidi="ar-JO"/>
        </w:rPr>
        <w:t xml:space="preserve"> والتي</w:t>
      </w:r>
      <w:r w:rsidR="00293539">
        <w:rPr>
          <w:rFonts w:hint="cs"/>
          <w:b/>
          <w:bCs/>
          <w:sz w:val="26"/>
          <w:szCs w:val="26"/>
          <w:rtl/>
          <w:lang w:val="en-US" w:bidi="ar-JO"/>
        </w:rPr>
        <w:t xml:space="preserve"> تتطلب أن يحتفظ البنك بأصول سائلة لديه تمكنه</w:t>
      </w:r>
      <w:r w:rsidR="005F14BD" w:rsidRPr="002B7D25">
        <w:rPr>
          <w:rFonts w:hint="cs"/>
          <w:b/>
          <w:bCs/>
          <w:sz w:val="26"/>
          <w:szCs w:val="26"/>
          <w:rtl/>
          <w:lang w:val="en-US" w:bidi="ar-JO"/>
        </w:rPr>
        <w:t xml:space="preserve"> من الاستمرار في مزاولة نشاطه حتى اليوم الثلاثين حيث يفترض عندئذ ان تكون ادارة البنك قد اتخذت الاجراءات المن</w:t>
      </w:r>
      <w:r w:rsidR="00293539">
        <w:rPr>
          <w:rFonts w:hint="cs"/>
          <w:b/>
          <w:bCs/>
          <w:sz w:val="26"/>
          <w:szCs w:val="26"/>
          <w:rtl/>
          <w:lang w:val="en-US" w:bidi="ar-JO"/>
        </w:rPr>
        <w:t>اسبة لإ</w:t>
      </w:r>
      <w:r w:rsidR="00AF346A">
        <w:rPr>
          <w:rFonts w:hint="cs"/>
          <w:b/>
          <w:bCs/>
          <w:sz w:val="26"/>
          <w:szCs w:val="26"/>
          <w:rtl/>
          <w:lang w:val="en-US" w:bidi="ar-JO"/>
        </w:rPr>
        <w:t>يجاد الحلول اللازمة لمواجهة ضغوطات</w:t>
      </w:r>
      <w:r w:rsidR="005F14BD" w:rsidRPr="002B7D25">
        <w:rPr>
          <w:rFonts w:hint="cs"/>
          <w:b/>
          <w:bCs/>
          <w:sz w:val="26"/>
          <w:szCs w:val="26"/>
          <w:rtl/>
          <w:lang w:val="en-US" w:bidi="ar-JO"/>
        </w:rPr>
        <w:t xml:space="preserve"> السيولة والتي قد يكون منها الحصول على موافقة البنك المركزي لاستعمال كامل رصيد الاحتياطي .</w:t>
      </w:r>
    </w:p>
    <w:p w:rsidR="005F14BD" w:rsidRPr="002B7D25" w:rsidRDefault="00ED52DC" w:rsidP="004A2114">
      <w:pPr>
        <w:pStyle w:val="ListParagraph"/>
        <w:numPr>
          <w:ilvl w:val="0"/>
          <w:numId w:val="2"/>
        </w:numPr>
        <w:bidi/>
        <w:spacing w:line="360" w:lineRule="exact"/>
        <w:ind w:hanging="450"/>
        <w:rPr>
          <w:b/>
          <w:bCs/>
          <w:color w:val="FF0000"/>
          <w:sz w:val="26"/>
          <w:szCs w:val="26"/>
          <w:lang w:val="en-US" w:bidi="ar-JO"/>
        </w:rPr>
      </w:pPr>
      <w:r>
        <w:rPr>
          <w:rFonts w:hint="cs"/>
          <w:b/>
          <w:bCs/>
          <w:color w:val="FF0000"/>
          <w:sz w:val="26"/>
          <w:szCs w:val="26"/>
          <w:rtl/>
          <w:lang w:val="en-US" w:bidi="ar-JO"/>
        </w:rPr>
        <w:t xml:space="preserve">الملاحظة: </w:t>
      </w:r>
      <w:r w:rsidR="005F14BD" w:rsidRPr="002B7D25">
        <w:rPr>
          <w:rFonts w:hint="cs"/>
          <w:b/>
          <w:bCs/>
          <w:color w:val="FF0000"/>
          <w:sz w:val="26"/>
          <w:szCs w:val="26"/>
          <w:rtl/>
          <w:lang w:val="en-US" w:bidi="ar-JO"/>
        </w:rPr>
        <w:t xml:space="preserve">أن يتم ادراج التدفقات النقدية من التمويلات الممنوحة للحكومة أو بكفالتها والتي تستحق خلال الثلاثين يوم القادمة في بسط النسبة (المستوى الأول) </w:t>
      </w:r>
    </w:p>
    <w:p w:rsidR="00A875E6" w:rsidRPr="002B7D25" w:rsidRDefault="00ED52DC" w:rsidP="004A2114">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FF4516">
        <w:rPr>
          <w:rFonts w:hint="cs"/>
          <w:b/>
          <w:bCs/>
          <w:sz w:val="26"/>
          <w:szCs w:val="26"/>
          <w:rtl/>
          <w:lang w:val="en-US"/>
        </w:rPr>
        <w:t>حسب التعليمات يتم معالجة التمويلات المذكورة أ</w:t>
      </w:r>
      <w:r w:rsidR="00A722AB" w:rsidRPr="002B7D25">
        <w:rPr>
          <w:rFonts w:hint="cs"/>
          <w:b/>
          <w:bCs/>
          <w:sz w:val="26"/>
          <w:szCs w:val="26"/>
          <w:rtl/>
          <w:lang w:val="en-US"/>
        </w:rPr>
        <w:t xml:space="preserve">علاه ضمن مقام النسبة ضمن بند التدفقات النقدية </w:t>
      </w:r>
      <w:r w:rsidR="00FF4516">
        <w:rPr>
          <w:rFonts w:hint="cs"/>
          <w:b/>
          <w:bCs/>
          <w:sz w:val="26"/>
          <w:szCs w:val="26"/>
          <w:rtl/>
          <w:lang w:val="en-US"/>
        </w:rPr>
        <w:t xml:space="preserve">الداخلة </w:t>
      </w:r>
      <w:r w:rsidR="002E5952">
        <w:rPr>
          <w:rFonts w:hint="cs"/>
          <w:b/>
          <w:bCs/>
          <w:sz w:val="26"/>
          <w:szCs w:val="26"/>
          <w:rtl/>
          <w:lang w:val="en-US"/>
        </w:rPr>
        <w:t xml:space="preserve">وفقاً للبند [رابعاً/ج/3] </w:t>
      </w:r>
      <w:r w:rsidR="00FF4516">
        <w:rPr>
          <w:rFonts w:hint="cs"/>
          <w:b/>
          <w:bCs/>
          <w:sz w:val="26"/>
          <w:szCs w:val="26"/>
          <w:rtl/>
          <w:lang w:val="en-US"/>
        </w:rPr>
        <w:t>في حال كانت تلبي المتطلبات</w:t>
      </w:r>
      <w:r w:rsidR="00F34C48">
        <w:rPr>
          <w:rFonts w:hint="cs"/>
          <w:b/>
          <w:bCs/>
          <w:sz w:val="26"/>
          <w:szCs w:val="26"/>
          <w:rtl/>
          <w:lang w:val="en-US"/>
        </w:rPr>
        <w:t xml:space="preserve"> والشروط المطلوبة ضمن التعليمات وذلك بنسبة (50%) من التدفقات النقدية خلال ال (30) يوم القادمة، وذلك بافتراض أن البنوك ستقوم بالمقابل بمنح الحكومة تمويلات جديدة خلال هذه الفترة.</w:t>
      </w:r>
    </w:p>
    <w:p w:rsidR="00A722AB" w:rsidRPr="002B7D25" w:rsidRDefault="00ED52DC" w:rsidP="004A2114">
      <w:pPr>
        <w:pStyle w:val="ListParagraph"/>
        <w:numPr>
          <w:ilvl w:val="0"/>
          <w:numId w:val="2"/>
        </w:numPr>
        <w:bidi/>
        <w:spacing w:line="360" w:lineRule="exact"/>
        <w:ind w:hanging="450"/>
        <w:rPr>
          <w:b/>
          <w:bCs/>
          <w:color w:val="FF0000"/>
          <w:sz w:val="26"/>
          <w:szCs w:val="26"/>
          <w:rtl/>
          <w:lang w:val="en-US" w:bidi="ar-JO"/>
        </w:rPr>
      </w:pPr>
      <w:r>
        <w:rPr>
          <w:rFonts w:hint="cs"/>
          <w:b/>
          <w:bCs/>
          <w:color w:val="FF0000"/>
          <w:sz w:val="26"/>
          <w:szCs w:val="26"/>
          <w:rtl/>
          <w:lang w:val="en-US" w:bidi="ar-JO"/>
        </w:rPr>
        <w:t xml:space="preserve">الملاحظة: </w:t>
      </w:r>
      <w:r w:rsidR="00A722AB" w:rsidRPr="002B7D25">
        <w:rPr>
          <w:rFonts w:hint="cs"/>
          <w:b/>
          <w:bCs/>
          <w:color w:val="FF0000"/>
          <w:sz w:val="26"/>
          <w:szCs w:val="26"/>
          <w:rtl/>
          <w:lang w:val="en-US" w:bidi="ar-JO"/>
        </w:rPr>
        <w:t xml:space="preserve">ضمن البند </w:t>
      </w:r>
      <w:r w:rsidR="00041845" w:rsidRPr="002B7D25">
        <w:rPr>
          <w:rFonts w:hint="cs"/>
          <w:b/>
          <w:bCs/>
          <w:color w:val="FF0000"/>
          <w:sz w:val="26"/>
          <w:szCs w:val="26"/>
          <w:rtl/>
          <w:lang w:val="en-US" w:bidi="ar-JO"/>
        </w:rPr>
        <w:t>ثالثاً:</w:t>
      </w:r>
      <w:r w:rsidR="00A722AB" w:rsidRPr="002B7D25">
        <w:rPr>
          <w:rFonts w:hint="cs"/>
          <w:b/>
          <w:bCs/>
          <w:color w:val="FF0000"/>
          <w:sz w:val="26"/>
          <w:szCs w:val="26"/>
          <w:rtl/>
          <w:lang w:val="en-US" w:bidi="ar-JO"/>
        </w:rPr>
        <w:t xml:space="preserve"> مكونات بسط نسبة تغ</w:t>
      </w:r>
      <w:r w:rsidR="0045573B">
        <w:rPr>
          <w:rFonts w:hint="cs"/>
          <w:b/>
          <w:bCs/>
          <w:color w:val="FF0000"/>
          <w:sz w:val="26"/>
          <w:szCs w:val="26"/>
          <w:rtl/>
          <w:lang w:val="en-US" w:bidi="ar-JO"/>
        </w:rPr>
        <w:t>طية السيولة النقطة 4.2 هل تعني أ</w:t>
      </w:r>
      <w:r w:rsidR="00A722AB" w:rsidRPr="002B7D25">
        <w:rPr>
          <w:rFonts w:hint="cs"/>
          <w:b/>
          <w:bCs/>
          <w:color w:val="FF0000"/>
          <w:sz w:val="26"/>
          <w:szCs w:val="26"/>
          <w:rtl/>
          <w:lang w:val="en-US" w:bidi="ar-JO"/>
        </w:rPr>
        <w:t xml:space="preserve">ن يتم استثناء اتفاقيات إعادة الشراء </w:t>
      </w:r>
      <w:r w:rsidR="00A722AB" w:rsidRPr="002B7D25">
        <w:rPr>
          <w:b/>
          <w:bCs/>
          <w:color w:val="FF0000"/>
          <w:sz w:val="26"/>
          <w:szCs w:val="26"/>
          <w:lang w:val="en-US" w:bidi="ar-JO"/>
        </w:rPr>
        <w:t>REPO</w:t>
      </w:r>
      <w:r w:rsidR="00A722AB" w:rsidRPr="002B7D25">
        <w:rPr>
          <w:rFonts w:hint="cs"/>
          <w:b/>
          <w:bCs/>
          <w:color w:val="FF0000"/>
          <w:sz w:val="26"/>
          <w:szCs w:val="26"/>
          <w:rtl/>
          <w:lang w:val="en-US" w:bidi="ar-JO"/>
        </w:rPr>
        <w:t xml:space="preserve"> مع ال</w:t>
      </w:r>
      <w:r w:rsidR="00AF346A">
        <w:rPr>
          <w:rFonts w:hint="cs"/>
          <w:b/>
          <w:bCs/>
          <w:color w:val="FF0000"/>
          <w:sz w:val="26"/>
          <w:szCs w:val="26"/>
          <w:rtl/>
          <w:lang w:val="en-US" w:bidi="ar-JO"/>
        </w:rPr>
        <w:t>بنك المرك</w:t>
      </w:r>
      <w:r w:rsidR="0045573B">
        <w:rPr>
          <w:rFonts w:hint="cs"/>
          <w:b/>
          <w:bCs/>
          <w:color w:val="FF0000"/>
          <w:sz w:val="26"/>
          <w:szCs w:val="26"/>
          <w:rtl/>
          <w:lang w:val="en-US" w:bidi="ar-JO"/>
        </w:rPr>
        <w:t>زي واعتبارها كأ</w:t>
      </w:r>
      <w:r w:rsidR="00AF346A">
        <w:rPr>
          <w:rFonts w:hint="cs"/>
          <w:b/>
          <w:bCs/>
          <w:color w:val="FF0000"/>
          <w:sz w:val="26"/>
          <w:szCs w:val="26"/>
          <w:rtl/>
          <w:lang w:val="en-US" w:bidi="ar-JO"/>
        </w:rPr>
        <w:t>ن لم تك</w:t>
      </w:r>
      <w:r w:rsidR="00A722AB" w:rsidRPr="002B7D25">
        <w:rPr>
          <w:rFonts w:hint="cs"/>
          <w:b/>
          <w:bCs/>
          <w:color w:val="FF0000"/>
          <w:sz w:val="26"/>
          <w:szCs w:val="26"/>
          <w:rtl/>
          <w:lang w:val="en-US" w:bidi="ar-JO"/>
        </w:rPr>
        <w:t xml:space="preserve">ن </w:t>
      </w:r>
      <w:r w:rsidR="00041845" w:rsidRPr="002B7D25">
        <w:rPr>
          <w:rFonts w:hint="cs"/>
          <w:b/>
          <w:bCs/>
          <w:color w:val="FF0000"/>
          <w:sz w:val="26"/>
          <w:szCs w:val="26"/>
          <w:rtl/>
          <w:lang w:val="en-US" w:bidi="ar-JO"/>
        </w:rPr>
        <w:t>(عدم</w:t>
      </w:r>
      <w:r w:rsidR="00A722AB" w:rsidRPr="002B7D25">
        <w:rPr>
          <w:rFonts w:hint="cs"/>
          <w:b/>
          <w:bCs/>
          <w:color w:val="FF0000"/>
          <w:sz w:val="26"/>
          <w:szCs w:val="26"/>
          <w:rtl/>
          <w:lang w:val="en-US" w:bidi="ar-JO"/>
        </w:rPr>
        <w:t xml:space="preserve"> طرحها من بسط </w:t>
      </w:r>
      <w:r w:rsidR="00041845" w:rsidRPr="002B7D25">
        <w:rPr>
          <w:rFonts w:hint="cs"/>
          <w:b/>
          <w:bCs/>
          <w:color w:val="FF0000"/>
          <w:sz w:val="26"/>
          <w:szCs w:val="26"/>
          <w:rtl/>
          <w:lang w:val="en-US" w:bidi="ar-JO"/>
        </w:rPr>
        <w:t>النسبة)</w:t>
      </w:r>
      <w:r w:rsidR="00A722AB" w:rsidRPr="002B7D25">
        <w:rPr>
          <w:rFonts w:hint="cs"/>
          <w:b/>
          <w:bCs/>
          <w:color w:val="FF0000"/>
          <w:sz w:val="26"/>
          <w:szCs w:val="26"/>
          <w:rtl/>
          <w:lang w:val="en-US" w:bidi="ar-JO"/>
        </w:rPr>
        <w:t>.</w:t>
      </w:r>
    </w:p>
    <w:p w:rsidR="00A722AB" w:rsidRPr="002B7D25" w:rsidRDefault="00ED52DC" w:rsidP="004A2114">
      <w:pPr>
        <w:pStyle w:val="ListParagraph"/>
        <w:numPr>
          <w:ilvl w:val="0"/>
          <w:numId w:val="3"/>
        </w:numPr>
        <w:bidi/>
        <w:spacing w:line="360" w:lineRule="exact"/>
        <w:ind w:left="-360"/>
        <w:jc w:val="lowKashida"/>
        <w:rPr>
          <w:b/>
          <w:bCs/>
          <w:sz w:val="26"/>
          <w:szCs w:val="26"/>
          <w:rtl/>
          <w:lang w:val="en-US"/>
        </w:rPr>
      </w:pPr>
      <w:r>
        <w:rPr>
          <w:rFonts w:hint="cs"/>
          <w:b/>
          <w:bCs/>
          <w:sz w:val="26"/>
          <w:szCs w:val="26"/>
          <w:rtl/>
          <w:lang w:val="en-US"/>
        </w:rPr>
        <w:t xml:space="preserve">الاجابة: </w:t>
      </w:r>
      <w:r w:rsidR="00AF346A">
        <w:rPr>
          <w:rFonts w:hint="cs"/>
          <w:b/>
          <w:bCs/>
          <w:sz w:val="26"/>
          <w:szCs w:val="26"/>
          <w:rtl/>
          <w:lang w:val="en-US"/>
        </w:rPr>
        <w:t xml:space="preserve">مع عدم وضوح الاستفسار، </w:t>
      </w:r>
      <w:r w:rsidR="002E5952">
        <w:rPr>
          <w:rFonts w:hint="cs"/>
          <w:b/>
          <w:bCs/>
          <w:sz w:val="26"/>
          <w:szCs w:val="26"/>
          <w:rtl/>
          <w:lang w:val="en-US"/>
        </w:rPr>
        <w:t xml:space="preserve">وفقاً لأحكام البند [ثالثاً/2] من التعليمات </w:t>
      </w:r>
      <w:r w:rsidR="00A722AB" w:rsidRPr="002B7D25">
        <w:rPr>
          <w:rFonts w:hint="cs"/>
          <w:b/>
          <w:bCs/>
          <w:sz w:val="26"/>
          <w:szCs w:val="26"/>
          <w:rtl/>
          <w:lang w:val="en-US"/>
        </w:rPr>
        <w:t>في حال كانت هذه السندات مرهونة فانه لا يتوجب اخذها بعين الاعتبار عند احتساب الموجودات السائلة عالية الجودة، الا في حال تم ايداع</w:t>
      </w:r>
      <w:r w:rsidR="00507D11" w:rsidRPr="002B7D25">
        <w:rPr>
          <w:rFonts w:hint="cs"/>
          <w:b/>
          <w:bCs/>
          <w:sz w:val="26"/>
          <w:szCs w:val="26"/>
          <w:rtl/>
          <w:lang w:val="en-US"/>
        </w:rPr>
        <w:t xml:space="preserve"> او رهن هذه الاصول</w:t>
      </w:r>
      <w:r w:rsidR="00AF346A">
        <w:rPr>
          <w:rFonts w:hint="cs"/>
          <w:b/>
          <w:bCs/>
          <w:sz w:val="26"/>
          <w:szCs w:val="26"/>
          <w:rtl/>
          <w:lang w:val="en-US"/>
        </w:rPr>
        <w:t xml:space="preserve"> ولم يتم الحصول على التدفق النقدي مقابل الايداع / الرهن</w:t>
      </w:r>
      <w:r w:rsidR="00293539">
        <w:rPr>
          <w:rFonts w:hint="cs"/>
          <w:b/>
          <w:bCs/>
          <w:sz w:val="26"/>
          <w:szCs w:val="26"/>
          <w:rtl/>
          <w:lang w:val="en-US"/>
        </w:rPr>
        <w:t xml:space="preserve"> ف</w:t>
      </w:r>
      <w:r w:rsidR="00A722AB" w:rsidRPr="002B7D25">
        <w:rPr>
          <w:rFonts w:hint="cs"/>
          <w:b/>
          <w:bCs/>
          <w:sz w:val="26"/>
          <w:szCs w:val="26"/>
          <w:rtl/>
          <w:lang w:val="en-US"/>
        </w:rPr>
        <w:t>في هذه الحا</w:t>
      </w:r>
      <w:r w:rsidR="00AF346A">
        <w:rPr>
          <w:rFonts w:hint="cs"/>
          <w:b/>
          <w:bCs/>
          <w:sz w:val="26"/>
          <w:szCs w:val="26"/>
          <w:rtl/>
          <w:lang w:val="en-US"/>
        </w:rPr>
        <w:t>لة يمكن احتسابها ضمن بسط النسبة</w:t>
      </w:r>
      <w:r w:rsidR="00B66CC4">
        <w:rPr>
          <w:rFonts w:hint="cs"/>
          <w:b/>
          <w:bCs/>
          <w:sz w:val="26"/>
          <w:szCs w:val="26"/>
          <w:rtl/>
          <w:lang w:val="en-US"/>
        </w:rPr>
        <w:t>.</w:t>
      </w:r>
      <w:r w:rsidR="00293539">
        <w:rPr>
          <w:rFonts w:hint="cs"/>
          <w:b/>
          <w:bCs/>
          <w:sz w:val="26"/>
          <w:szCs w:val="26"/>
          <w:rtl/>
          <w:lang w:val="en-US"/>
        </w:rPr>
        <w:t xml:space="preserve"> </w:t>
      </w:r>
    </w:p>
    <w:p w:rsidR="00A722AB" w:rsidRPr="002B7D25" w:rsidRDefault="00ED52DC" w:rsidP="004A2114">
      <w:pPr>
        <w:pStyle w:val="ListParagraph"/>
        <w:numPr>
          <w:ilvl w:val="0"/>
          <w:numId w:val="2"/>
        </w:numPr>
        <w:bidi/>
        <w:spacing w:line="360" w:lineRule="exact"/>
        <w:ind w:hanging="450"/>
        <w:jc w:val="mediumKashida"/>
        <w:rPr>
          <w:b/>
          <w:bCs/>
          <w:color w:val="FF0000"/>
          <w:sz w:val="26"/>
          <w:szCs w:val="26"/>
          <w:lang w:val="en-US" w:bidi="ar-JO"/>
        </w:rPr>
      </w:pPr>
      <w:r>
        <w:rPr>
          <w:rFonts w:hint="cs"/>
          <w:b/>
          <w:bCs/>
          <w:color w:val="FF0000"/>
          <w:sz w:val="26"/>
          <w:szCs w:val="26"/>
          <w:rtl/>
          <w:lang w:val="en-US" w:bidi="ar-JO"/>
        </w:rPr>
        <w:t xml:space="preserve">الملاحظة: </w:t>
      </w:r>
      <w:r w:rsidR="002E5952">
        <w:rPr>
          <w:rFonts w:hint="cs"/>
          <w:b/>
          <w:bCs/>
          <w:color w:val="FF0000"/>
          <w:sz w:val="26"/>
          <w:szCs w:val="26"/>
          <w:rtl/>
          <w:lang w:val="en-US" w:bidi="ar-JO"/>
        </w:rPr>
        <w:t>البند 2.2 المتعلق "بأ</w:t>
      </w:r>
      <w:r w:rsidR="00A722AB" w:rsidRPr="002B7D25">
        <w:rPr>
          <w:rFonts w:hint="cs"/>
          <w:b/>
          <w:bCs/>
          <w:color w:val="FF0000"/>
          <w:sz w:val="26"/>
          <w:szCs w:val="26"/>
          <w:rtl/>
          <w:lang w:val="en-US" w:bidi="ar-JO"/>
        </w:rPr>
        <w:t>ن على البنك القيام وبشكل دوري بتسييل فعلي لجزء من (</w:t>
      </w:r>
      <w:r w:rsidR="00A722AB" w:rsidRPr="002B7D25">
        <w:rPr>
          <w:b/>
          <w:bCs/>
          <w:color w:val="FF0000"/>
          <w:sz w:val="26"/>
          <w:szCs w:val="26"/>
          <w:lang w:val="en-US" w:bidi="ar-JO"/>
        </w:rPr>
        <w:t>HQLA</w:t>
      </w:r>
      <w:r w:rsidR="00A722AB" w:rsidRPr="002B7D25">
        <w:rPr>
          <w:rFonts w:hint="cs"/>
          <w:b/>
          <w:bCs/>
          <w:color w:val="FF0000"/>
          <w:sz w:val="26"/>
          <w:szCs w:val="26"/>
          <w:rtl/>
          <w:lang w:val="en-US" w:bidi="ar-JO"/>
        </w:rPr>
        <w:t>) او القيام بعمليات (</w:t>
      </w:r>
      <w:r w:rsidR="00A722AB" w:rsidRPr="002B7D25">
        <w:rPr>
          <w:b/>
          <w:bCs/>
          <w:color w:val="FF0000"/>
          <w:sz w:val="26"/>
          <w:szCs w:val="26"/>
          <w:lang w:val="en-US" w:bidi="ar-JO"/>
        </w:rPr>
        <w:t>REPO</w:t>
      </w:r>
      <w:r w:rsidR="00AF346A">
        <w:rPr>
          <w:rFonts w:hint="cs"/>
          <w:b/>
          <w:bCs/>
          <w:color w:val="FF0000"/>
          <w:sz w:val="26"/>
          <w:szCs w:val="26"/>
          <w:rtl/>
          <w:lang w:val="en-US" w:bidi="ar-JO"/>
        </w:rPr>
        <w:t>) للتحقق</w:t>
      </w:r>
      <w:r w:rsidR="00A722AB" w:rsidRPr="002B7D25">
        <w:rPr>
          <w:rFonts w:hint="cs"/>
          <w:b/>
          <w:bCs/>
          <w:color w:val="FF0000"/>
          <w:sz w:val="26"/>
          <w:szCs w:val="26"/>
          <w:rtl/>
          <w:lang w:val="en-US" w:bidi="ar-JO"/>
        </w:rPr>
        <w:t xml:space="preserve"> من امكانية التسييل ومن فعالية عملية التسييل"، هل </w:t>
      </w:r>
      <w:r w:rsidR="00FC6CCB">
        <w:rPr>
          <w:rFonts w:hint="cs"/>
          <w:b/>
          <w:bCs/>
          <w:color w:val="FF0000"/>
          <w:sz w:val="26"/>
          <w:szCs w:val="26"/>
          <w:rtl/>
          <w:lang w:val="en-US" w:bidi="ar-JO"/>
        </w:rPr>
        <w:t xml:space="preserve">يشمل هذا البند سندات الخزينة </w:t>
      </w:r>
      <w:r w:rsidR="00041845">
        <w:rPr>
          <w:rFonts w:hint="cs"/>
          <w:b/>
          <w:bCs/>
          <w:color w:val="FF0000"/>
          <w:sz w:val="26"/>
          <w:szCs w:val="26"/>
          <w:rtl/>
          <w:lang w:val="en-US" w:bidi="ar-JO"/>
        </w:rPr>
        <w:t>الأ</w:t>
      </w:r>
      <w:r w:rsidR="00041845" w:rsidRPr="002B7D25">
        <w:rPr>
          <w:rFonts w:hint="cs"/>
          <w:b/>
          <w:bCs/>
          <w:color w:val="FF0000"/>
          <w:sz w:val="26"/>
          <w:szCs w:val="26"/>
          <w:rtl/>
          <w:lang w:val="en-US" w:bidi="ar-JO"/>
        </w:rPr>
        <w:t>ردنية؟</w:t>
      </w:r>
    </w:p>
    <w:p w:rsidR="00A36565" w:rsidRPr="002B7D25" w:rsidRDefault="00ED52DC" w:rsidP="004A2114">
      <w:pPr>
        <w:pStyle w:val="ListParagraph"/>
        <w:numPr>
          <w:ilvl w:val="0"/>
          <w:numId w:val="3"/>
        </w:numPr>
        <w:bidi/>
        <w:spacing w:line="360" w:lineRule="exact"/>
        <w:ind w:left="-360"/>
        <w:rPr>
          <w:b/>
          <w:bCs/>
          <w:color w:val="FF0000"/>
          <w:sz w:val="26"/>
          <w:szCs w:val="26"/>
          <w:lang w:val="en-US" w:bidi="ar-JO"/>
        </w:rPr>
      </w:pPr>
      <w:r>
        <w:rPr>
          <w:rFonts w:hint="cs"/>
          <w:b/>
          <w:bCs/>
          <w:sz w:val="26"/>
          <w:szCs w:val="26"/>
          <w:rtl/>
          <w:lang w:val="en-US"/>
        </w:rPr>
        <w:t xml:space="preserve">الاجابة: </w:t>
      </w:r>
      <w:r w:rsidR="004367D9">
        <w:rPr>
          <w:rFonts w:hint="cs"/>
          <w:b/>
          <w:bCs/>
          <w:sz w:val="26"/>
          <w:szCs w:val="26"/>
          <w:rtl/>
          <w:lang w:val="en-US"/>
        </w:rPr>
        <w:t>ا</w:t>
      </w:r>
      <w:r w:rsidR="00A36565" w:rsidRPr="002B7D25">
        <w:rPr>
          <w:rFonts w:hint="cs"/>
          <w:b/>
          <w:bCs/>
          <w:sz w:val="26"/>
          <w:szCs w:val="26"/>
          <w:rtl/>
          <w:lang w:val="en-US"/>
        </w:rPr>
        <w:t>ن ال</w:t>
      </w:r>
      <w:r w:rsidR="00293539">
        <w:rPr>
          <w:rFonts w:hint="cs"/>
          <w:b/>
          <w:bCs/>
          <w:sz w:val="26"/>
          <w:szCs w:val="26"/>
          <w:rtl/>
          <w:lang w:val="en-US"/>
        </w:rPr>
        <w:t>بند اعلاه يتطلب تسييل جزء من الأ</w:t>
      </w:r>
      <w:r w:rsidR="00A36565" w:rsidRPr="002B7D25">
        <w:rPr>
          <w:rFonts w:hint="cs"/>
          <w:b/>
          <w:bCs/>
          <w:sz w:val="26"/>
          <w:szCs w:val="26"/>
          <w:rtl/>
          <w:lang w:val="en-US"/>
        </w:rPr>
        <w:t>صول السائلة عالية الجود</w:t>
      </w:r>
      <w:r w:rsidR="00AF346A">
        <w:rPr>
          <w:rFonts w:hint="cs"/>
          <w:b/>
          <w:bCs/>
          <w:sz w:val="26"/>
          <w:szCs w:val="26"/>
          <w:rtl/>
          <w:lang w:val="en-US"/>
        </w:rPr>
        <w:t>ة</w:t>
      </w:r>
      <w:r w:rsidR="004367D9">
        <w:rPr>
          <w:rFonts w:hint="cs"/>
          <w:b/>
          <w:bCs/>
          <w:sz w:val="26"/>
          <w:szCs w:val="26"/>
          <w:rtl/>
          <w:lang w:val="en-US"/>
        </w:rPr>
        <w:t>، ويترك للبنوك تحديد حجم وماهية الجزء والدورية في ضوء نوعية سيولة الأصل.</w:t>
      </w:r>
    </w:p>
    <w:p w:rsidR="00A875E6" w:rsidRPr="002B7D25" w:rsidRDefault="00735214" w:rsidP="004A2114">
      <w:pPr>
        <w:pStyle w:val="ListParagraph"/>
        <w:numPr>
          <w:ilvl w:val="0"/>
          <w:numId w:val="2"/>
        </w:numPr>
        <w:bidi/>
        <w:spacing w:line="360" w:lineRule="exact"/>
        <w:ind w:hanging="450"/>
        <w:jc w:val="mediumKashida"/>
        <w:rPr>
          <w:b/>
          <w:bCs/>
          <w:color w:val="FF0000"/>
          <w:sz w:val="26"/>
          <w:szCs w:val="26"/>
          <w:rtl/>
          <w:lang w:val="en-US" w:bidi="ar-JO"/>
        </w:rPr>
      </w:pPr>
      <w:r>
        <w:rPr>
          <w:rFonts w:hint="cs"/>
          <w:b/>
          <w:bCs/>
          <w:color w:val="FF0000"/>
          <w:sz w:val="26"/>
          <w:szCs w:val="26"/>
          <w:rtl/>
          <w:lang w:val="en-US" w:bidi="ar-JO"/>
        </w:rPr>
        <w:t xml:space="preserve">الملاحظة: </w:t>
      </w:r>
      <w:r w:rsidR="00293539">
        <w:rPr>
          <w:rFonts w:hint="cs"/>
          <w:b/>
          <w:bCs/>
          <w:color w:val="FF0000"/>
          <w:sz w:val="26"/>
          <w:szCs w:val="26"/>
          <w:rtl/>
          <w:lang w:val="en-US" w:bidi="ar-JO"/>
        </w:rPr>
        <w:t>التعليمات تتطلب ادراج أصول المستوى الأ</w:t>
      </w:r>
      <w:r w:rsidR="00A36565" w:rsidRPr="002B7D25">
        <w:rPr>
          <w:rFonts w:hint="cs"/>
          <w:b/>
          <w:bCs/>
          <w:color w:val="FF0000"/>
          <w:sz w:val="26"/>
          <w:szCs w:val="26"/>
          <w:rtl/>
          <w:lang w:val="en-US" w:bidi="ar-JO"/>
        </w:rPr>
        <w:t>ول</w:t>
      </w:r>
      <w:r w:rsidR="00AF346A">
        <w:rPr>
          <w:rFonts w:hint="cs"/>
          <w:b/>
          <w:bCs/>
          <w:color w:val="FF0000"/>
          <w:sz w:val="26"/>
          <w:szCs w:val="26"/>
          <w:rtl/>
          <w:lang w:val="en-US" w:bidi="ar-JO"/>
        </w:rPr>
        <w:t xml:space="preserve"> بالقيمة العادلة، على الرغم من أ</w:t>
      </w:r>
      <w:r w:rsidR="00293539">
        <w:rPr>
          <w:rFonts w:hint="cs"/>
          <w:b/>
          <w:bCs/>
          <w:color w:val="FF0000"/>
          <w:sz w:val="26"/>
          <w:szCs w:val="26"/>
          <w:rtl/>
          <w:lang w:val="en-US" w:bidi="ar-JO"/>
        </w:rPr>
        <w:t>ن أغلب هذه الأ</w:t>
      </w:r>
      <w:r w:rsidR="00A36565" w:rsidRPr="002B7D25">
        <w:rPr>
          <w:rFonts w:hint="cs"/>
          <w:b/>
          <w:bCs/>
          <w:color w:val="FF0000"/>
          <w:sz w:val="26"/>
          <w:szCs w:val="26"/>
          <w:rtl/>
          <w:lang w:val="en-US" w:bidi="ar-JO"/>
        </w:rPr>
        <w:t>صول هي سندات خزينة مسجلة بالتكلفة المطفأة. فهل</w:t>
      </w:r>
      <w:r w:rsidR="00AF346A">
        <w:rPr>
          <w:rFonts w:hint="cs"/>
          <w:b/>
          <w:bCs/>
          <w:color w:val="FF0000"/>
          <w:sz w:val="26"/>
          <w:szCs w:val="26"/>
          <w:rtl/>
          <w:lang w:val="en-US" w:bidi="ar-JO"/>
        </w:rPr>
        <w:t xml:space="preserve"> يجوز ادراجها بالتكلفة المطفأة أ</w:t>
      </w:r>
      <w:r w:rsidR="00A36565" w:rsidRPr="002B7D25">
        <w:rPr>
          <w:rFonts w:hint="cs"/>
          <w:b/>
          <w:bCs/>
          <w:color w:val="FF0000"/>
          <w:sz w:val="26"/>
          <w:szCs w:val="26"/>
          <w:rtl/>
          <w:lang w:val="en-US" w:bidi="ar-JO"/>
        </w:rPr>
        <w:t>م يجب اعادة تقييمها لغايات هذه التعليمات.</w:t>
      </w:r>
    </w:p>
    <w:p w:rsidR="00A36565" w:rsidRPr="002B7D25" w:rsidRDefault="00ED52DC" w:rsidP="004A2114">
      <w:pPr>
        <w:pStyle w:val="ListParagraph"/>
        <w:numPr>
          <w:ilvl w:val="0"/>
          <w:numId w:val="3"/>
        </w:numPr>
        <w:bidi/>
        <w:spacing w:line="360" w:lineRule="exact"/>
        <w:ind w:left="-360"/>
        <w:rPr>
          <w:b/>
          <w:bCs/>
          <w:sz w:val="26"/>
          <w:szCs w:val="26"/>
          <w:lang w:val="en-US"/>
        </w:rPr>
      </w:pPr>
      <w:r>
        <w:rPr>
          <w:rFonts w:hint="cs"/>
          <w:b/>
          <w:bCs/>
          <w:sz w:val="26"/>
          <w:szCs w:val="26"/>
          <w:rtl/>
          <w:lang w:val="en-US" w:bidi="ar-JO"/>
        </w:rPr>
        <w:t xml:space="preserve">الاجابة: </w:t>
      </w:r>
      <w:r w:rsidR="00FC6CCB">
        <w:rPr>
          <w:rFonts w:hint="cs"/>
          <w:b/>
          <w:bCs/>
          <w:sz w:val="26"/>
          <w:szCs w:val="26"/>
          <w:rtl/>
          <w:lang w:val="en-US"/>
        </w:rPr>
        <w:t>يتوجب ادرا</w:t>
      </w:r>
      <w:r w:rsidR="00FD037A">
        <w:rPr>
          <w:rFonts w:hint="cs"/>
          <w:b/>
          <w:bCs/>
          <w:sz w:val="26"/>
          <w:szCs w:val="26"/>
          <w:rtl/>
          <w:lang w:val="en-US"/>
        </w:rPr>
        <w:t>جها بالقيمة العادلة بصرف النظر عن القيمة المسجلة حيث أن السيناريو يفترض التسييل اما الاثبات</w:t>
      </w:r>
      <w:r w:rsidR="00AF346A">
        <w:rPr>
          <w:rFonts w:hint="cs"/>
          <w:b/>
          <w:bCs/>
          <w:sz w:val="26"/>
          <w:szCs w:val="26"/>
          <w:rtl/>
          <w:lang w:val="en-US"/>
        </w:rPr>
        <w:t xml:space="preserve"> في السجلات</w:t>
      </w:r>
      <w:r w:rsidR="00FD037A">
        <w:rPr>
          <w:rFonts w:hint="cs"/>
          <w:b/>
          <w:bCs/>
          <w:sz w:val="26"/>
          <w:szCs w:val="26"/>
          <w:rtl/>
          <w:lang w:val="en-US"/>
        </w:rPr>
        <w:t xml:space="preserve"> فهو على فرض الاحتفاظ بها حتى تاريخ الاستحقاق.</w:t>
      </w:r>
    </w:p>
    <w:p w:rsidR="00117440" w:rsidRPr="002B7D25" w:rsidRDefault="00ED52DC" w:rsidP="004A2114">
      <w:pPr>
        <w:pStyle w:val="ListParagraph"/>
        <w:numPr>
          <w:ilvl w:val="0"/>
          <w:numId w:val="2"/>
        </w:numPr>
        <w:bidi/>
        <w:spacing w:line="360" w:lineRule="exact"/>
        <w:ind w:hanging="450"/>
        <w:jc w:val="mediumKashida"/>
        <w:rPr>
          <w:b/>
          <w:bCs/>
          <w:color w:val="FF0000"/>
          <w:sz w:val="26"/>
          <w:szCs w:val="26"/>
          <w:lang w:val="en-US" w:bidi="ar-JO"/>
        </w:rPr>
      </w:pPr>
      <w:r>
        <w:rPr>
          <w:rFonts w:hint="cs"/>
          <w:b/>
          <w:bCs/>
          <w:color w:val="FF0000"/>
          <w:sz w:val="26"/>
          <w:szCs w:val="26"/>
          <w:rtl/>
          <w:lang w:val="en-US" w:bidi="ar-JO"/>
        </w:rPr>
        <w:lastRenderedPageBreak/>
        <w:t xml:space="preserve">الملاحظة: </w:t>
      </w:r>
      <w:r w:rsidR="00117440" w:rsidRPr="002B7D25">
        <w:rPr>
          <w:rFonts w:hint="cs"/>
          <w:b/>
          <w:bCs/>
          <w:color w:val="FF0000"/>
          <w:sz w:val="26"/>
          <w:szCs w:val="26"/>
          <w:rtl/>
          <w:lang w:val="en-US" w:bidi="ar-JO"/>
        </w:rPr>
        <w:t>هل يتم ادراج سندات الخز</w:t>
      </w:r>
      <w:r w:rsidR="00AF346A">
        <w:rPr>
          <w:rFonts w:hint="cs"/>
          <w:b/>
          <w:bCs/>
          <w:color w:val="FF0000"/>
          <w:sz w:val="26"/>
          <w:szCs w:val="26"/>
          <w:rtl/>
          <w:lang w:val="en-US" w:bidi="ar-JO"/>
        </w:rPr>
        <w:t>ينة المقومة بالدولار واليورو</w:t>
      </w:r>
      <w:r w:rsidR="00117440" w:rsidRPr="002B7D25">
        <w:rPr>
          <w:rFonts w:hint="cs"/>
          <w:b/>
          <w:bCs/>
          <w:color w:val="FF0000"/>
          <w:sz w:val="26"/>
          <w:szCs w:val="26"/>
          <w:rtl/>
          <w:lang w:val="en-US" w:bidi="ar-JO"/>
        </w:rPr>
        <w:t xml:space="preserve"> الصادر عن الحكومة الارد</w:t>
      </w:r>
      <w:r w:rsidR="00FC6CCB">
        <w:rPr>
          <w:rFonts w:hint="cs"/>
          <w:b/>
          <w:bCs/>
          <w:color w:val="FF0000"/>
          <w:sz w:val="26"/>
          <w:szCs w:val="26"/>
          <w:rtl/>
          <w:lang w:val="en-US" w:bidi="ar-JO"/>
        </w:rPr>
        <w:t>نية ضمن اصول المستوى الأ</w:t>
      </w:r>
      <w:r w:rsidR="00FF4516">
        <w:rPr>
          <w:rFonts w:hint="cs"/>
          <w:b/>
          <w:bCs/>
          <w:color w:val="FF0000"/>
          <w:sz w:val="26"/>
          <w:szCs w:val="26"/>
          <w:rtl/>
          <w:lang w:val="en-US" w:bidi="ar-JO"/>
        </w:rPr>
        <w:t>ول</w:t>
      </w:r>
      <w:r w:rsidR="00117440" w:rsidRPr="002B7D25">
        <w:rPr>
          <w:rFonts w:hint="cs"/>
          <w:b/>
          <w:bCs/>
          <w:color w:val="FF0000"/>
          <w:sz w:val="26"/>
          <w:szCs w:val="26"/>
          <w:rtl/>
          <w:lang w:val="en-US" w:bidi="ar-JO"/>
        </w:rPr>
        <w:t xml:space="preserve"> ؟</w:t>
      </w:r>
    </w:p>
    <w:p w:rsidR="00117440" w:rsidRPr="002B7D25" w:rsidRDefault="00ED52DC" w:rsidP="004A2114">
      <w:pPr>
        <w:pStyle w:val="ListParagraph"/>
        <w:numPr>
          <w:ilvl w:val="0"/>
          <w:numId w:val="3"/>
        </w:numPr>
        <w:bidi/>
        <w:spacing w:line="360" w:lineRule="exact"/>
        <w:ind w:left="-360"/>
        <w:rPr>
          <w:b/>
          <w:bCs/>
          <w:sz w:val="26"/>
          <w:szCs w:val="26"/>
          <w:lang w:val="en-US"/>
        </w:rPr>
      </w:pPr>
      <w:r>
        <w:rPr>
          <w:rFonts w:hint="cs"/>
          <w:b/>
          <w:bCs/>
          <w:sz w:val="26"/>
          <w:szCs w:val="26"/>
          <w:rtl/>
          <w:lang w:val="en-US"/>
        </w:rPr>
        <w:t xml:space="preserve">الاجابة: </w:t>
      </w:r>
      <w:r w:rsidR="00293539">
        <w:rPr>
          <w:rFonts w:hint="cs"/>
          <w:b/>
          <w:bCs/>
          <w:sz w:val="26"/>
          <w:szCs w:val="26"/>
          <w:rtl/>
          <w:lang w:val="en-US"/>
        </w:rPr>
        <w:t>نعم، وفقاُ للبند</w:t>
      </w:r>
      <w:r w:rsidR="00117440" w:rsidRPr="002B7D25">
        <w:rPr>
          <w:rFonts w:hint="cs"/>
          <w:b/>
          <w:bCs/>
          <w:sz w:val="26"/>
          <w:szCs w:val="26"/>
          <w:rtl/>
          <w:lang w:val="en-US"/>
        </w:rPr>
        <w:t xml:space="preserve"> (1.7/ هـ) من التعليمات</w:t>
      </w:r>
    </w:p>
    <w:p w:rsidR="00117440" w:rsidRPr="002B7D25" w:rsidRDefault="00293539" w:rsidP="004A2114">
      <w:pPr>
        <w:pStyle w:val="ListParagraph"/>
        <w:numPr>
          <w:ilvl w:val="0"/>
          <w:numId w:val="2"/>
        </w:numPr>
        <w:bidi/>
        <w:spacing w:line="360" w:lineRule="exact"/>
        <w:ind w:hanging="450"/>
        <w:jc w:val="mediumKashida"/>
        <w:rPr>
          <w:b/>
          <w:bCs/>
          <w:color w:val="FF0000"/>
          <w:sz w:val="26"/>
          <w:szCs w:val="26"/>
          <w:lang w:val="en-US" w:bidi="ar-JO"/>
        </w:rPr>
      </w:pPr>
      <w:r>
        <w:rPr>
          <w:rFonts w:hint="cs"/>
          <w:b/>
          <w:bCs/>
          <w:color w:val="FF0000"/>
          <w:sz w:val="26"/>
          <w:szCs w:val="26"/>
          <w:rtl/>
          <w:lang w:val="en-US" w:bidi="ar-JO"/>
        </w:rPr>
        <w:t xml:space="preserve">الملاحظة: </w:t>
      </w:r>
      <w:r w:rsidR="00117440" w:rsidRPr="002B7D25">
        <w:rPr>
          <w:rFonts w:hint="cs"/>
          <w:b/>
          <w:bCs/>
          <w:color w:val="FF0000"/>
          <w:sz w:val="26"/>
          <w:szCs w:val="26"/>
          <w:rtl/>
          <w:lang w:val="en-US" w:bidi="ar-JO"/>
        </w:rPr>
        <w:t xml:space="preserve">هل يجوز احتساب الأصول عالية الجودة المقدمة كرهن لأغراض عمليات </w:t>
      </w:r>
      <w:r w:rsidR="00117440" w:rsidRPr="002B7D25">
        <w:rPr>
          <w:b/>
          <w:bCs/>
          <w:color w:val="FF0000"/>
          <w:sz w:val="26"/>
          <w:szCs w:val="26"/>
          <w:lang w:val="en-US" w:bidi="ar-JO"/>
        </w:rPr>
        <w:t>(Repo transactions)</w:t>
      </w:r>
      <w:r w:rsidR="00117440" w:rsidRPr="002B7D25">
        <w:rPr>
          <w:rFonts w:hint="cs"/>
          <w:b/>
          <w:bCs/>
          <w:color w:val="FF0000"/>
          <w:sz w:val="26"/>
          <w:szCs w:val="26"/>
          <w:rtl/>
          <w:lang w:val="en-US" w:bidi="ar-JO"/>
        </w:rPr>
        <w:t xml:space="preserve"> وذات فترة استحقاق أقل من 30 يوم ضمن مخزون الأصول عالية الجودة </w:t>
      </w:r>
      <w:r w:rsidR="00117440" w:rsidRPr="002B7D25">
        <w:rPr>
          <w:b/>
          <w:bCs/>
          <w:color w:val="FF0000"/>
          <w:sz w:val="26"/>
          <w:szCs w:val="26"/>
          <w:lang w:val="en-US" w:bidi="ar-JO"/>
        </w:rPr>
        <w:t>HQLA</w:t>
      </w:r>
      <w:r w:rsidR="00117440" w:rsidRPr="002B7D25">
        <w:rPr>
          <w:rFonts w:hint="cs"/>
          <w:b/>
          <w:bCs/>
          <w:color w:val="FF0000"/>
          <w:sz w:val="26"/>
          <w:szCs w:val="26"/>
          <w:rtl/>
          <w:lang w:val="en-US" w:bidi="ar-JO"/>
        </w:rPr>
        <w:t xml:space="preserve">.  </w:t>
      </w:r>
    </w:p>
    <w:p w:rsidR="00117440" w:rsidRPr="002B7D25" w:rsidRDefault="00ED52DC" w:rsidP="004A2114">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FC6CCB">
        <w:rPr>
          <w:rFonts w:hint="cs"/>
          <w:b/>
          <w:bCs/>
          <w:sz w:val="26"/>
          <w:szCs w:val="26"/>
          <w:rtl/>
          <w:lang w:val="en-US"/>
        </w:rPr>
        <w:t>لا</w:t>
      </w:r>
      <w:r w:rsidR="00117440" w:rsidRPr="002B7D25">
        <w:rPr>
          <w:rFonts w:hint="cs"/>
          <w:b/>
          <w:bCs/>
          <w:sz w:val="26"/>
          <w:szCs w:val="26"/>
          <w:rtl/>
          <w:lang w:val="en-US"/>
        </w:rPr>
        <w:t xml:space="preserve">، </w:t>
      </w:r>
      <w:r w:rsidR="00293539">
        <w:rPr>
          <w:rFonts w:hint="cs"/>
          <w:b/>
          <w:bCs/>
          <w:sz w:val="26"/>
          <w:szCs w:val="26"/>
          <w:rtl/>
          <w:lang w:val="en-US"/>
        </w:rPr>
        <w:t>حسب البند [ثالثا/2] لا يتم الأ</w:t>
      </w:r>
      <w:r w:rsidR="00117440" w:rsidRPr="002B7D25">
        <w:rPr>
          <w:rFonts w:hint="cs"/>
          <w:b/>
          <w:bCs/>
          <w:sz w:val="26"/>
          <w:szCs w:val="26"/>
          <w:rtl/>
          <w:lang w:val="en-US"/>
        </w:rPr>
        <w:t xml:space="preserve">خذ بعين الاعتبار عند احتساب البسط أي </w:t>
      </w:r>
      <w:r w:rsidR="00293539">
        <w:rPr>
          <w:rFonts w:hint="cs"/>
          <w:b/>
          <w:bCs/>
          <w:sz w:val="26"/>
          <w:szCs w:val="26"/>
          <w:rtl/>
          <w:lang w:val="en-US"/>
        </w:rPr>
        <w:t>أ</w:t>
      </w:r>
      <w:r w:rsidR="00FF4516">
        <w:rPr>
          <w:rFonts w:hint="cs"/>
          <w:b/>
          <w:bCs/>
          <w:sz w:val="26"/>
          <w:szCs w:val="26"/>
          <w:rtl/>
          <w:lang w:val="en-US"/>
        </w:rPr>
        <w:t>صول مرهونة بتاريخ الاحتساب، كونه</w:t>
      </w:r>
      <w:r w:rsidR="00293539">
        <w:rPr>
          <w:rFonts w:hint="cs"/>
          <w:b/>
          <w:bCs/>
          <w:sz w:val="26"/>
          <w:szCs w:val="26"/>
          <w:rtl/>
          <w:lang w:val="en-US"/>
        </w:rPr>
        <w:t xml:space="preserve"> لا يتم الأ</w:t>
      </w:r>
      <w:r w:rsidR="00117440" w:rsidRPr="002B7D25">
        <w:rPr>
          <w:rFonts w:hint="cs"/>
          <w:b/>
          <w:bCs/>
          <w:sz w:val="26"/>
          <w:szCs w:val="26"/>
          <w:rtl/>
          <w:lang w:val="en-US"/>
        </w:rPr>
        <w:t>خذ بعين الاعتبار تو</w:t>
      </w:r>
      <w:r w:rsidR="00FF4516">
        <w:rPr>
          <w:rFonts w:hint="cs"/>
          <w:b/>
          <w:bCs/>
          <w:sz w:val="26"/>
          <w:szCs w:val="26"/>
          <w:rtl/>
          <w:lang w:val="en-US"/>
        </w:rPr>
        <w:t>اريخ الاستحقاق للأصول السائلة عالية الجودة</w:t>
      </w:r>
      <w:r w:rsidR="00117440" w:rsidRPr="002B7D25">
        <w:rPr>
          <w:rFonts w:hint="cs"/>
          <w:b/>
          <w:bCs/>
          <w:sz w:val="26"/>
          <w:szCs w:val="26"/>
          <w:rtl/>
          <w:lang w:val="en-US"/>
        </w:rPr>
        <w:t>.</w:t>
      </w:r>
    </w:p>
    <w:p w:rsidR="00117440" w:rsidRPr="002B7D25" w:rsidRDefault="00ED52DC" w:rsidP="004A2114">
      <w:pPr>
        <w:pStyle w:val="ListParagraph"/>
        <w:numPr>
          <w:ilvl w:val="0"/>
          <w:numId w:val="2"/>
        </w:numPr>
        <w:bidi/>
        <w:spacing w:line="360" w:lineRule="exact"/>
        <w:ind w:hanging="450"/>
        <w:jc w:val="mediumKashida"/>
        <w:rPr>
          <w:b/>
          <w:bCs/>
          <w:color w:val="FF0000"/>
          <w:sz w:val="26"/>
          <w:szCs w:val="26"/>
          <w:lang w:val="en-US" w:bidi="ar-JO"/>
        </w:rPr>
      </w:pPr>
      <w:r>
        <w:rPr>
          <w:rFonts w:hint="cs"/>
          <w:b/>
          <w:bCs/>
          <w:color w:val="FF0000"/>
          <w:sz w:val="26"/>
          <w:szCs w:val="26"/>
          <w:rtl/>
          <w:lang w:val="en-US" w:bidi="ar-JO"/>
        </w:rPr>
        <w:t xml:space="preserve">الملاحظة: </w:t>
      </w:r>
      <w:r w:rsidR="00A700FA">
        <w:rPr>
          <w:rFonts w:hint="cs"/>
          <w:b/>
          <w:bCs/>
          <w:color w:val="FF0000"/>
          <w:sz w:val="26"/>
          <w:szCs w:val="26"/>
          <w:rtl/>
          <w:lang w:val="en-US" w:bidi="ar-JO"/>
        </w:rPr>
        <w:t>ضمن أ</w:t>
      </w:r>
      <w:r w:rsidR="00117440" w:rsidRPr="002B7D25">
        <w:rPr>
          <w:rFonts w:hint="cs"/>
          <w:b/>
          <w:bCs/>
          <w:color w:val="FF0000"/>
          <w:sz w:val="26"/>
          <w:szCs w:val="26"/>
          <w:rtl/>
          <w:lang w:val="en-US" w:bidi="ar-JO"/>
        </w:rPr>
        <w:t>صول المستوى</w:t>
      </w:r>
      <w:r w:rsidR="00A700FA">
        <w:rPr>
          <w:rFonts w:hint="cs"/>
          <w:b/>
          <w:bCs/>
          <w:color w:val="FF0000"/>
          <w:sz w:val="26"/>
          <w:szCs w:val="26"/>
          <w:rtl/>
          <w:lang w:val="en-US" w:bidi="ar-JO"/>
        </w:rPr>
        <w:t xml:space="preserve"> الثاني</w:t>
      </w:r>
      <w:r w:rsidR="00117440" w:rsidRPr="002B7D25">
        <w:rPr>
          <w:rFonts w:hint="cs"/>
          <w:b/>
          <w:bCs/>
          <w:color w:val="FF0000"/>
          <w:sz w:val="26"/>
          <w:szCs w:val="26"/>
          <w:rtl/>
          <w:lang w:val="en-US" w:bidi="ar-JO"/>
        </w:rPr>
        <w:t xml:space="preserve"> تم اعتماد طريقة اختيار تصنيف ائتماني محدد أو ما يعادله من قبل مؤسسات التصنيف </w:t>
      </w:r>
      <w:r w:rsidR="00FC6CCB" w:rsidRPr="002B7D25">
        <w:rPr>
          <w:rFonts w:hint="cs"/>
          <w:b/>
          <w:bCs/>
          <w:color w:val="FF0000"/>
          <w:sz w:val="26"/>
          <w:szCs w:val="26"/>
          <w:rtl/>
          <w:lang w:val="en-US" w:bidi="ar-JO"/>
        </w:rPr>
        <w:t>الا</w:t>
      </w:r>
      <w:r w:rsidR="00FC6CCB">
        <w:rPr>
          <w:rFonts w:hint="cs"/>
          <w:b/>
          <w:bCs/>
          <w:color w:val="FF0000"/>
          <w:sz w:val="26"/>
          <w:szCs w:val="26"/>
          <w:rtl/>
          <w:lang w:val="en-US" w:bidi="ar-JO"/>
        </w:rPr>
        <w:t>ئتماني</w:t>
      </w:r>
      <w:r w:rsidR="00A700FA">
        <w:rPr>
          <w:rFonts w:hint="cs"/>
          <w:b/>
          <w:bCs/>
          <w:color w:val="FF0000"/>
          <w:sz w:val="26"/>
          <w:szCs w:val="26"/>
          <w:rtl/>
          <w:lang w:val="en-US" w:bidi="ar-JO"/>
        </w:rPr>
        <w:t xml:space="preserve"> الخارجية المؤهلة في حين أ</w:t>
      </w:r>
      <w:r w:rsidR="00117440" w:rsidRPr="002B7D25">
        <w:rPr>
          <w:rFonts w:hint="cs"/>
          <w:b/>
          <w:bCs/>
          <w:color w:val="FF0000"/>
          <w:sz w:val="26"/>
          <w:szCs w:val="26"/>
          <w:rtl/>
          <w:lang w:val="en-US" w:bidi="ar-JO"/>
        </w:rPr>
        <w:t xml:space="preserve">عطت لجنة بازل فضلا عن ذلك، الخيار لاعتماد التصنيف الائتماني الداخلي المرادف </w:t>
      </w:r>
      <w:r w:rsidR="00117440" w:rsidRPr="002B7D25">
        <w:rPr>
          <w:b/>
          <w:bCs/>
          <w:color w:val="FF0000"/>
          <w:sz w:val="26"/>
          <w:szCs w:val="26"/>
          <w:lang w:val="en-US" w:bidi="ar-JO"/>
        </w:rPr>
        <w:t>(Equivalent Internal Rating)</w:t>
      </w:r>
      <w:r w:rsidR="00117440" w:rsidRPr="002B7D25">
        <w:rPr>
          <w:rFonts w:hint="cs"/>
          <w:b/>
          <w:bCs/>
          <w:color w:val="FF0000"/>
          <w:sz w:val="26"/>
          <w:szCs w:val="26"/>
          <w:rtl/>
          <w:lang w:val="en-US" w:bidi="ar-JO"/>
        </w:rPr>
        <w:t xml:space="preserve"> في حال عدم وجود تصنيف ائتماني خارجي معتمد.</w:t>
      </w:r>
    </w:p>
    <w:p w:rsidR="00837CB8" w:rsidRPr="002B7D25" w:rsidRDefault="00ED52DC" w:rsidP="004A2114">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735214">
        <w:rPr>
          <w:rFonts w:hint="cs"/>
          <w:b/>
          <w:bCs/>
          <w:sz w:val="26"/>
          <w:szCs w:val="26"/>
          <w:rtl/>
          <w:lang w:val="en-US"/>
        </w:rPr>
        <w:t xml:space="preserve">نعم حسب </w:t>
      </w:r>
      <w:r w:rsidR="00FC6CCB">
        <w:rPr>
          <w:rFonts w:hint="cs"/>
          <w:b/>
          <w:bCs/>
          <w:sz w:val="26"/>
          <w:szCs w:val="26"/>
          <w:rtl/>
          <w:lang w:val="en-US"/>
        </w:rPr>
        <w:t>ورقة بازل تم اعطاء هذا الخيار</w:t>
      </w:r>
      <w:r w:rsidR="00837CB8" w:rsidRPr="002B7D25">
        <w:rPr>
          <w:rFonts w:hint="cs"/>
          <w:b/>
          <w:bCs/>
          <w:sz w:val="26"/>
          <w:szCs w:val="26"/>
          <w:rtl/>
          <w:lang w:val="en-US"/>
        </w:rPr>
        <w:t>، الا ان البنك المركزي ارتأى الاكتفاء بالتصنيفات الصادرة عن مؤسسات التصنيف الائتماني الخارجية استرشاداً بما هو معمول به عند تحديد الوزن الترجيحي لهذه الاصول لاحتساب نسبة كفاية راس المال وفقاً لأحكام تعليمات كفاية راس المال رقم (67/2016)، ولصعوبة الحكم على موث</w:t>
      </w:r>
      <w:r w:rsidR="004367D9">
        <w:rPr>
          <w:rFonts w:hint="cs"/>
          <w:b/>
          <w:bCs/>
          <w:sz w:val="26"/>
          <w:szCs w:val="26"/>
          <w:rtl/>
          <w:lang w:val="en-US"/>
        </w:rPr>
        <w:t>وقية مثل هذه التقييمات المرادفة في الوقت الحالي.</w:t>
      </w:r>
    </w:p>
    <w:p w:rsidR="00837CB8" w:rsidRPr="002B7D25" w:rsidRDefault="00ED52DC" w:rsidP="004A2114">
      <w:pPr>
        <w:pStyle w:val="ListParagraph"/>
        <w:numPr>
          <w:ilvl w:val="0"/>
          <w:numId w:val="2"/>
        </w:numPr>
        <w:bidi/>
        <w:spacing w:line="360" w:lineRule="exact"/>
        <w:ind w:hanging="450"/>
        <w:rPr>
          <w:b/>
          <w:bCs/>
          <w:color w:val="FF0000"/>
          <w:sz w:val="26"/>
          <w:szCs w:val="26"/>
          <w:lang w:val="en-US" w:bidi="ar-JO"/>
        </w:rPr>
      </w:pPr>
      <w:r>
        <w:rPr>
          <w:rFonts w:hint="cs"/>
          <w:b/>
          <w:bCs/>
          <w:color w:val="FF0000"/>
          <w:sz w:val="26"/>
          <w:szCs w:val="26"/>
          <w:rtl/>
          <w:lang w:val="en-US" w:bidi="ar-JO"/>
        </w:rPr>
        <w:t xml:space="preserve">الملاحظة: </w:t>
      </w:r>
      <w:r w:rsidR="00735214">
        <w:rPr>
          <w:b/>
          <w:bCs/>
          <w:color w:val="FF0000"/>
          <w:sz w:val="26"/>
          <w:szCs w:val="26"/>
          <w:rtl/>
          <w:lang w:val="en-US" w:bidi="ar-JO"/>
        </w:rPr>
        <w:t xml:space="preserve">البند </w:t>
      </w:r>
      <w:r w:rsidR="00735214">
        <w:rPr>
          <w:rFonts w:hint="cs"/>
          <w:b/>
          <w:bCs/>
          <w:color w:val="FF0000"/>
          <w:sz w:val="26"/>
          <w:szCs w:val="26"/>
          <w:rtl/>
          <w:lang w:val="en-US" w:bidi="ar-JO"/>
        </w:rPr>
        <w:t>[ثالثاً/</w:t>
      </w:r>
      <w:r w:rsidR="00837CB8" w:rsidRPr="002B7D25">
        <w:rPr>
          <w:b/>
          <w:bCs/>
          <w:color w:val="FF0000"/>
          <w:sz w:val="26"/>
          <w:szCs w:val="26"/>
          <w:rtl/>
          <w:lang w:val="en-US" w:bidi="ar-JO"/>
        </w:rPr>
        <w:t xml:space="preserve"> </w:t>
      </w:r>
      <w:r w:rsidR="00837CB8" w:rsidRPr="002B7D25">
        <w:rPr>
          <w:b/>
          <w:bCs/>
          <w:color w:val="FF0000"/>
          <w:sz w:val="26"/>
          <w:szCs w:val="26"/>
          <w:lang w:val="en-US" w:bidi="ar-JO"/>
        </w:rPr>
        <w:t>3.2</w:t>
      </w:r>
      <w:r w:rsidR="00735214">
        <w:rPr>
          <w:rFonts w:hint="cs"/>
          <w:b/>
          <w:bCs/>
          <w:color w:val="FF0000"/>
          <w:sz w:val="26"/>
          <w:szCs w:val="26"/>
          <w:rtl/>
          <w:lang w:val="en-US" w:bidi="ar-JO"/>
        </w:rPr>
        <w:t>]</w:t>
      </w:r>
      <w:r w:rsidR="00837CB8" w:rsidRPr="002B7D25">
        <w:rPr>
          <w:b/>
          <w:bCs/>
          <w:color w:val="FF0000"/>
          <w:sz w:val="26"/>
          <w:szCs w:val="26"/>
          <w:rtl/>
          <w:lang w:val="en-US" w:bidi="ar-JO"/>
        </w:rPr>
        <w:t>: توضيح المقصود بعمليات اعادة الشراء العكسية.</w:t>
      </w:r>
    </w:p>
    <w:p w:rsidR="00837CB8" w:rsidRPr="002B7D25" w:rsidRDefault="00ED52DC" w:rsidP="004A2114">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A700FA">
        <w:rPr>
          <w:rFonts w:hint="cs"/>
          <w:b/>
          <w:bCs/>
          <w:sz w:val="26"/>
          <w:szCs w:val="26"/>
          <w:rtl/>
          <w:lang w:val="en-US"/>
        </w:rPr>
        <w:t xml:space="preserve">في حال اتفاقية اعادة </w:t>
      </w:r>
      <w:r w:rsidR="00FD037A">
        <w:rPr>
          <w:rFonts w:hint="cs"/>
          <w:b/>
          <w:bCs/>
          <w:sz w:val="26"/>
          <w:szCs w:val="26"/>
          <w:rtl/>
          <w:lang w:val="en-US"/>
        </w:rPr>
        <w:t>الشراء يبيع البن</w:t>
      </w:r>
      <w:r w:rsidR="00A700FA">
        <w:rPr>
          <w:rFonts w:hint="cs"/>
          <w:b/>
          <w:bCs/>
          <w:sz w:val="26"/>
          <w:szCs w:val="26"/>
          <w:rtl/>
          <w:lang w:val="en-US"/>
        </w:rPr>
        <w:t>ك الاوراق المالية للبنك المركزي أو</w:t>
      </w:r>
      <w:r w:rsidR="00FD037A">
        <w:rPr>
          <w:rFonts w:hint="cs"/>
          <w:b/>
          <w:bCs/>
          <w:sz w:val="26"/>
          <w:szCs w:val="26"/>
          <w:rtl/>
          <w:lang w:val="en-US"/>
        </w:rPr>
        <w:t xml:space="preserve"> الطرف الآخر </w:t>
      </w:r>
      <w:r w:rsidR="00A700FA">
        <w:rPr>
          <w:rFonts w:hint="cs"/>
          <w:b/>
          <w:bCs/>
          <w:sz w:val="26"/>
          <w:szCs w:val="26"/>
          <w:rtl/>
          <w:lang w:val="en-US"/>
        </w:rPr>
        <w:t>مقابل الحصول على سيولة، في حين في حال</w:t>
      </w:r>
      <w:r w:rsidR="00FD037A">
        <w:rPr>
          <w:rFonts w:hint="cs"/>
          <w:b/>
          <w:bCs/>
          <w:sz w:val="26"/>
          <w:szCs w:val="26"/>
          <w:rtl/>
          <w:lang w:val="en-US"/>
        </w:rPr>
        <w:t xml:space="preserve"> اتفاقية اعادة الشراء العكسية يقوم البنك بشراء ا</w:t>
      </w:r>
      <w:r w:rsidR="00A700FA">
        <w:rPr>
          <w:rFonts w:hint="cs"/>
          <w:b/>
          <w:bCs/>
          <w:sz w:val="26"/>
          <w:szCs w:val="26"/>
          <w:rtl/>
          <w:lang w:val="en-US"/>
        </w:rPr>
        <w:t>لاوراق المالية من البنك المركزي أو الطرف الاخر مقابل اقراض الأ</w:t>
      </w:r>
      <w:r w:rsidR="00FD037A">
        <w:rPr>
          <w:rFonts w:hint="cs"/>
          <w:b/>
          <w:bCs/>
          <w:sz w:val="26"/>
          <w:szCs w:val="26"/>
          <w:rtl/>
          <w:lang w:val="en-US"/>
        </w:rPr>
        <w:t>موال للبنك المركزي/ الطرف المقابل.</w:t>
      </w:r>
    </w:p>
    <w:p w:rsidR="006607A1" w:rsidRPr="002B7D25" w:rsidRDefault="00A700FA" w:rsidP="004A2114">
      <w:pPr>
        <w:pStyle w:val="ListParagraph"/>
        <w:numPr>
          <w:ilvl w:val="0"/>
          <w:numId w:val="2"/>
        </w:numPr>
        <w:bidi/>
        <w:spacing w:line="360" w:lineRule="exact"/>
        <w:ind w:hanging="450"/>
        <w:jc w:val="mediumKashida"/>
        <w:rPr>
          <w:b/>
          <w:bCs/>
          <w:color w:val="FF0000"/>
          <w:sz w:val="26"/>
          <w:szCs w:val="26"/>
          <w:lang w:val="en-US" w:bidi="ar-JO"/>
        </w:rPr>
      </w:pPr>
      <w:r>
        <w:rPr>
          <w:rFonts w:hint="cs"/>
          <w:b/>
          <w:bCs/>
          <w:color w:val="FF0000"/>
          <w:sz w:val="26"/>
          <w:szCs w:val="26"/>
          <w:rtl/>
          <w:lang w:val="en-US" w:bidi="ar-JO"/>
        </w:rPr>
        <w:t>الملاحظة: حسب المتطلبات التشغيلية لل</w:t>
      </w:r>
      <w:r w:rsidR="00B66CC4">
        <w:rPr>
          <w:rFonts w:hint="cs"/>
          <w:b/>
          <w:bCs/>
          <w:color w:val="FF0000"/>
          <w:sz w:val="26"/>
          <w:szCs w:val="26"/>
          <w:rtl/>
          <w:lang w:val="en-US" w:bidi="ar-JO"/>
        </w:rPr>
        <w:t>أ</w:t>
      </w:r>
      <w:r>
        <w:rPr>
          <w:rFonts w:hint="cs"/>
          <w:b/>
          <w:bCs/>
          <w:color w:val="FF0000"/>
          <w:sz w:val="26"/>
          <w:szCs w:val="26"/>
          <w:rtl/>
          <w:lang w:val="en-US" w:bidi="ar-JO"/>
        </w:rPr>
        <w:t xml:space="preserve">صول السائلة عالية الجودة، نرى أنه </w:t>
      </w:r>
      <w:r w:rsidR="00991D68" w:rsidRPr="002B7D25">
        <w:rPr>
          <w:rFonts w:hint="cs"/>
          <w:b/>
          <w:bCs/>
          <w:color w:val="FF0000"/>
          <w:sz w:val="26"/>
          <w:szCs w:val="26"/>
          <w:rtl/>
          <w:lang w:val="en-US" w:bidi="ar-JO"/>
        </w:rPr>
        <w:t>من الصعوبة القيام بشكل دوري بعملية تسييل فعلي لجزء من هذه الأصول، وكم هو الجزء المقبول لعملية التسييل؟ وما هي الدورية المناسبة للقيام بهذا الاجراء؟</w:t>
      </w:r>
      <w:r>
        <w:rPr>
          <w:rFonts w:hint="cs"/>
          <w:b/>
          <w:bCs/>
          <w:color w:val="FF0000"/>
          <w:sz w:val="26"/>
          <w:szCs w:val="26"/>
          <w:rtl/>
          <w:lang w:val="en-US" w:bidi="ar-JO"/>
        </w:rPr>
        <w:t xml:space="preserve"> </w:t>
      </w:r>
      <w:r w:rsidR="006607A1" w:rsidRPr="002B7D25">
        <w:rPr>
          <w:rFonts w:hint="cs"/>
          <w:b/>
          <w:bCs/>
          <w:color w:val="FF0000"/>
          <w:sz w:val="26"/>
          <w:szCs w:val="26"/>
          <w:rtl/>
          <w:lang w:val="en-US" w:bidi="ar-JO"/>
        </w:rPr>
        <w:t>توضيح فعالية التداول وشروطه وما في فترة السجل التاريخي وكيفية الاثبات.</w:t>
      </w:r>
    </w:p>
    <w:p w:rsidR="00991D68" w:rsidRPr="002B7D25" w:rsidRDefault="00ED52DC" w:rsidP="004A2114">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2E5952">
        <w:rPr>
          <w:rFonts w:hint="cs"/>
          <w:b/>
          <w:bCs/>
          <w:sz w:val="26"/>
          <w:szCs w:val="26"/>
          <w:rtl/>
          <w:lang w:val="en-US"/>
        </w:rPr>
        <w:t>ي</w:t>
      </w:r>
      <w:r w:rsidR="00991D68" w:rsidRPr="002B7D25">
        <w:rPr>
          <w:rFonts w:hint="cs"/>
          <w:b/>
          <w:bCs/>
          <w:sz w:val="26"/>
          <w:szCs w:val="26"/>
          <w:rtl/>
          <w:lang w:val="en-US"/>
        </w:rPr>
        <w:t>تضمن</w:t>
      </w:r>
      <w:r w:rsidR="002E5952">
        <w:rPr>
          <w:rFonts w:hint="cs"/>
          <w:b/>
          <w:bCs/>
          <w:sz w:val="26"/>
          <w:szCs w:val="26"/>
          <w:rtl/>
          <w:lang w:val="en-US"/>
        </w:rPr>
        <w:t xml:space="preserve"> بند "</w:t>
      </w:r>
      <w:r w:rsidR="00991D68" w:rsidRPr="002B7D25">
        <w:rPr>
          <w:rFonts w:hint="cs"/>
          <w:b/>
          <w:bCs/>
          <w:sz w:val="26"/>
          <w:szCs w:val="26"/>
          <w:rtl/>
          <w:lang w:val="en-US"/>
        </w:rPr>
        <w:t xml:space="preserve"> المتطلبات النوعية</w:t>
      </w:r>
      <w:r w:rsidR="00FC6CCB">
        <w:rPr>
          <w:rFonts w:hint="cs"/>
          <w:b/>
          <w:bCs/>
          <w:sz w:val="26"/>
          <w:szCs w:val="26"/>
          <w:rtl/>
          <w:lang w:val="en-US"/>
        </w:rPr>
        <w:t>"</w:t>
      </w:r>
      <w:r w:rsidR="00991D68" w:rsidRPr="002B7D25">
        <w:rPr>
          <w:rFonts w:hint="cs"/>
          <w:b/>
          <w:bCs/>
          <w:sz w:val="26"/>
          <w:szCs w:val="26"/>
          <w:rtl/>
          <w:lang w:val="en-US"/>
        </w:rPr>
        <w:t xml:space="preserve"> ضمن التعلي</w:t>
      </w:r>
      <w:r w:rsidR="006607A1" w:rsidRPr="002B7D25">
        <w:rPr>
          <w:rFonts w:hint="cs"/>
          <w:b/>
          <w:bCs/>
          <w:sz w:val="26"/>
          <w:szCs w:val="26"/>
          <w:rtl/>
          <w:lang w:val="en-US"/>
        </w:rPr>
        <w:t>م</w:t>
      </w:r>
      <w:r w:rsidR="00A700FA">
        <w:rPr>
          <w:rFonts w:hint="cs"/>
          <w:b/>
          <w:bCs/>
          <w:sz w:val="26"/>
          <w:szCs w:val="26"/>
          <w:rtl/>
          <w:lang w:val="en-US"/>
        </w:rPr>
        <w:t>ات بأن على البنوك أ</w:t>
      </w:r>
      <w:r w:rsidR="00991D68" w:rsidRPr="002B7D25">
        <w:rPr>
          <w:rFonts w:hint="cs"/>
          <w:b/>
          <w:bCs/>
          <w:sz w:val="26"/>
          <w:szCs w:val="26"/>
          <w:rtl/>
          <w:lang w:val="en-US"/>
        </w:rPr>
        <w:t xml:space="preserve">ن تقوم </w:t>
      </w:r>
      <w:r w:rsidR="00FC6CCB" w:rsidRPr="002B7D25">
        <w:rPr>
          <w:rFonts w:hint="cs"/>
          <w:b/>
          <w:bCs/>
          <w:sz w:val="26"/>
          <w:szCs w:val="26"/>
          <w:rtl/>
          <w:lang w:val="en-US"/>
        </w:rPr>
        <w:t>بإعداد</w:t>
      </w:r>
      <w:r w:rsidR="00991D68" w:rsidRPr="002B7D25">
        <w:rPr>
          <w:rFonts w:hint="cs"/>
          <w:b/>
          <w:bCs/>
          <w:sz w:val="26"/>
          <w:szCs w:val="26"/>
          <w:rtl/>
          <w:lang w:val="en-US"/>
        </w:rPr>
        <w:t xml:space="preserve"> واعتماد سياسات واجراءات ع</w:t>
      </w:r>
      <w:r w:rsidR="00DD2DEA">
        <w:rPr>
          <w:rFonts w:hint="cs"/>
          <w:b/>
          <w:bCs/>
          <w:sz w:val="26"/>
          <w:szCs w:val="26"/>
          <w:rtl/>
          <w:lang w:val="en-US"/>
        </w:rPr>
        <w:t xml:space="preserve">مل لتطبيق هذه التعليمات بالشكل </w:t>
      </w:r>
      <w:r w:rsidR="00991D68" w:rsidRPr="002B7D25">
        <w:rPr>
          <w:rFonts w:hint="cs"/>
          <w:b/>
          <w:bCs/>
          <w:sz w:val="26"/>
          <w:szCs w:val="26"/>
          <w:rtl/>
          <w:lang w:val="en-US"/>
        </w:rPr>
        <w:t xml:space="preserve">السليم </w:t>
      </w:r>
      <w:r w:rsidR="006607A1" w:rsidRPr="002B7D25">
        <w:rPr>
          <w:rFonts w:hint="cs"/>
          <w:b/>
          <w:bCs/>
          <w:sz w:val="26"/>
          <w:szCs w:val="26"/>
          <w:rtl/>
          <w:lang w:val="en-US"/>
        </w:rPr>
        <w:t>بحيث تتضمن منهجيات البنك في التعامل مع الجوانب غير ال</w:t>
      </w:r>
      <w:r w:rsidR="002E5952">
        <w:rPr>
          <w:rFonts w:hint="cs"/>
          <w:b/>
          <w:bCs/>
          <w:sz w:val="26"/>
          <w:szCs w:val="26"/>
          <w:rtl/>
          <w:lang w:val="en-US"/>
        </w:rPr>
        <w:t>محددة أو المنصوص عليها بشكل واضح</w:t>
      </w:r>
      <w:r w:rsidR="006607A1" w:rsidRPr="002B7D25">
        <w:rPr>
          <w:rFonts w:hint="cs"/>
          <w:b/>
          <w:bCs/>
          <w:sz w:val="26"/>
          <w:szCs w:val="26"/>
          <w:rtl/>
          <w:lang w:val="en-US"/>
        </w:rPr>
        <w:t xml:space="preserve"> ضمن التعليمات ومنها ما هو وارد ضمن الاستفسار أعلاه، أما الجوانب الاخرى فتطبق كما وردت ضمن التعليمات.</w:t>
      </w:r>
    </w:p>
    <w:p w:rsidR="006607A1" w:rsidRPr="002B7D25" w:rsidRDefault="006607A1" w:rsidP="004A2114">
      <w:pPr>
        <w:pStyle w:val="ListParagraph"/>
        <w:numPr>
          <w:ilvl w:val="0"/>
          <w:numId w:val="2"/>
        </w:numPr>
        <w:bidi/>
        <w:spacing w:line="360" w:lineRule="exact"/>
        <w:ind w:hanging="450"/>
        <w:rPr>
          <w:b/>
          <w:bCs/>
          <w:color w:val="FF0000"/>
          <w:sz w:val="26"/>
          <w:szCs w:val="26"/>
          <w:lang w:val="en-US" w:bidi="ar-JO"/>
        </w:rPr>
      </w:pPr>
      <w:r w:rsidRPr="002B7D25">
        <w:rPr>
          <w:rFonts w:hint="cs"/>
          <w:b/>
          <w:bCs/>
          <w:color w:val="FF0000"/>
          <w:sz w:val="26"/>
          <w:szCs w:val="26"/>
          <w:rtl/>
          <w:lang w:val="en-US" w:bidi="ar-JO"/>
        </w:rPr>
        <w:t xml:space="preserve"> </w:t>
      </w:r>
      <w:r w:rsidR="00ED52DC">
        <w:rPr>
          <w:rFonts w:hint="cs"/>
          <w:b/>
          <w:bCs/>
          <w:color w:val="FF0000"/>
          <w:sz w:val="26"/>
          <w:szCs w:val="26"/>
          <w:rtl/>
          <w:lang w:val="en-US" w:bidi="ar-JO"/>
        </w:rPr>
        <w:t xml:space="preserve">الملاحظة: </w:t>
      </w:r>
      <w:r w:rsidR="00A700FA">
        <w:rPr>
          <w:rFonts w:hint="cs"/>
          <w:b/>
          <w:bCs/>
          <w:color w:val="FF0000"/>
          <w:sz w:val="26"/>
          <w:szCs w:val="26"/>
          <w:rtl/>
          <w:lang w:val="en-US" w:bidi="ar-JO"/>
        </w:rPr>
        <w:t xml:space="preserve">ما هي </w:t>
      </w:r>
      <w:r w:rsidRPr="002B7D25">
        <w:rPr>
          <w:rFonts w:hint="cs"/>
          <w:b/>
          <w:bCs/>
          <w:color w:val="FF0000"/>
          <w:sz w:val="26"/>
          <w:szCs w:val="26"/>
          <w:rtl/>
          <w:lang w:val="en-US" w:bidi="ar-JO"/>
        </w:rPr>
        <w:t>امكانية احتساب كامل رصيد ودائع تحت الطلب لدى البنك المركزي.</w:t>
      </w:r>
    </w:p>
    <w:p w:rsidR="006607A1" w:rsidRPr="002B7D25" w:rsidRDefault="00ED52DC" w:rsidP="004A2114">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6607A1" w:rsidRPr="002B7D25">
        <w:rPr>
          <w:rFonts w:hint="cs"/>
          <w:b/>
          <w:bCs/>
          <w:sz w:val="26"/>
          <w:szCs w:val="26"/>
          <w:rtl/>
          <w:lang w:val="en-US"/>
        </w:rPr>
        <w:t>يتم احتساب الارصدة التي ينطبق عليها المتطلبات التشغي</w:t>
      </w:r>
      <w:r w:rsidR="005C58A1" w:rsidRPr="002B7D25">
        <w:rPr>
          <w:rFonts w:hint="cs"/>
          <w:b/>
          <w:bCs/>
          <w:sz w:val="26"/>
          <w:szCs w:val="26"/>
          <w:rtl/>
          <w:lang w:val="en-US"/>
        </w:rPr>
        <w:t xml:space="preserve">لية </w:t>
      </w:r>
      <w:r w:rsidR="00FC6CCB" w:rsidRPr="002B7D25">
        <w:rPr>
          <w:rFonts w:hint="cs"/>
          <w:b/>
          <w:bCs/>
          <w:sz w:val="26"/>
          <w:szCs w:val="26"/>
          <w:rtl/>
          <w:lang w:val="en-US"/>
        </w:rPr>
        <w:t>للأصول</w:t>
      </w:r>
      <w:r w:rsidR="005C58A1" w:rsidRPr="002B7D25">
        <w:rPr>
          <w:rFonts w:hint="cs"/>
          <w:b/>
          <w:bCs/>
          <w:sz w:val="26"/>
          <w:szCs w:val="26"/>
          <w:rtl/>
          <w:lang w:val="en-US"/>
        </w:rPr>
        <w:t xml:space="preserve"> السائلة عالية الجودة</w:t>
      </w:r>
      <w:r w:rsidR="00FF4516">
        <w:rPr>
          <w:rFonts w:hint="cs"/>
          <w:b/>
          <w:bCs/>
          <w:sz w:val="26"/>
          <w:szCs w:val="26"/>
          <w:rtl/>
          <w:lang w:val="en-US" w:bidi="ar-JO"/>
        </w:rPr>
        <w:t xml:space="preserve"> وضمن الشروط الواردة</w:t>
      </w:r>
      <w:r w:rsidR="005C58A1" w:rsidRPr="002B7D25">
        <w:rPr>
          <w:rFonts w:hint="cs"/>
          <w:b/>
          <w:bCs/>
          <w:sz w:val="26"/>
          <w:szCs w:val="26"/>
          <w:rtl/>
          <w:lang w:val="en-US" w:bidi="ar-JO"/>
        </w:rPr>
        <w:t xml:space="preserve"> </w:t>
      </w:r>
      <w:r w:rsidR="00FF4516">
        <w:rPr>
          <w:rFonts w:hint="cs"/>
          <w:b/>
          <w:bCs/>
          <w:sz w:val="26"/>
          <w:szCs w:val="26"/>
          <w:rtl/>
          <w:lang w:val="en-US" w:bidi="ar-JO"/>
        </w:rPr>
        <w:t>ب</w:t>
      </w:r>
      <w:r w:rsidR="009307F6">
        <w:rPr>
          <w:rFonts w:hint="cs"/>
          <w:b/>
          <w:bCs/>
          <w:sz w:val="26"/>
          <w:szCs w:val="26"/>
          <w:rtl/>
          <w:lang w:val="en-US" w:bidi="ar-JO"/>
        </w:rPr>
        <w:t>الب</w:t>
      </w:r>
      <w:r w:rsidR="00735214">
        <w:rPr>
          <w:rFonts w:hint="cs"/>
          <w:b/>
          <w:bCs/>
          <w:sz w:val="26"/>
          <w:szCs w:val="26"/>
          <w:rtl/>
          <w:lang w:val="en-US" w:bidi="ar-JO"/>
        </w:rPr>
        <w:t>ند [ثالثاً]</w:t>
      </w:r>
      <w:r w:rsidR="009307F6">
        <w:rPr>
          <w:rFonts w:hint="cs"/>
          <w:b/>
          <w:bCs/>
          <w:sz w:val="26"/>
          <w:szCs w:val="26"/>
          <w:rtl/>
          <w:lang w:val="en-US" w:bidi="ar-JO"/>
        </w:rPr>
        <w:t xml:space="preserve"> من التعليمات.</w:t>
      </w:r>
    </w:p>
    <w:p w:rsidR="006607A1" w:rsidRPr="002B7D25" w:rsidRDefault="00ED52DC" w:rsidP="004A2114">
      <w:pPr>
        <w:pStyle w:val="ListParagraph"/>
        <w:numPr>
          <w:ilvl w:val="0"/>
          <w:numId w:val="2"/>
        </w:numPr>
        <w:bidi/>
        <w:spacing w:line="360" w:lineRule="exact"/>
        <w:ind w:hanging="450"/>
        <w:rPr>
          <w:b/>
          <w:bCs/>
          <w:color w:val="FF0000"/>
          <w:sz w:val="26"/>
          <w:szCs w:val="26"/>
          <w:lang w:val="en-US" w:bidi="ar-JO"/>
        </w:rPr>
      </w:pPr>
      <w:r>
        <w:rPr>
          <w:rFonts w:hint="cs"/>
          <w:b/>
          <w:bCs/>
          <w:color w:val="FF0000"/>
          <w:sz w:val="26"/>
          <w:szCs w:val="26"/>
          <w:rtl/>
          <w:lang w:val="en-US" w:bidi="ar-JO"/>
        </w:rPr>
        <w:t xml:space="preserve">الملاحظة: </w:t>
      </w:r>
      <w:r w:rsidR="006607A1" w:rsidRPr="002B7D25">
        <w:rPr>
          <w:rFonts w:hint="cs"/>
          <w:b/>
          <w:bCs/>
          <w:color w:val="FF0000"/>
          <w:sz w:val="26"/>
          <w:szCs w:val="26"/>
          <w:rtl/>
          <w:lang w:val="en-US" w:bidi="ar-JO"/>
        </w:rPr>
        <w:t>لم يرد في التعليمات كيفية معاملة التأمينات النقدية على ال</w:t>
      </w:r>
      <w:r w:rsidR="00AF346A">
        <w:rPr>
          <w:rFonts w:hint="cs"/>
          <w:b/>
          <w:bCs/>
          <w:color w:val="FF0000"/>
          <w:sz w:val="26"/>
          <w:szCs w:val="26"/>
          <w:rtl/>
          <w:lang w:val="en-US" w:bidi="ar-JO"/>
        </w:rPr>
        <w:t>تسهيلات غير المباشرة وهل يتم اخذ</w:t>
      </w:r>
      <w:r w:rsidR="006607A1" w:rsidRPr="002B7D25">
        <w:rPr>
          <w:rFonts w:hint="cs"/>
          <w:b/>
          <w:bCs/>
          <w:color w:val="FF0000"/>
          <w:sz w:val="26"/>
          <w:szCs w:val="26"/>
          <w:rtl/>
          <w:lang w:val="en-US" w:bidi="ar-JO"/>
        </w:rPr>
        <w:t xml:space="preserve"> رصيدها بالتقاص.</w:t>
      </w:r>
    </w:p>
    <w:p w:rsidR="006607A1" w:rsidRPr="002B7D25" w:rsidRDefault="00ED52DC" w:rsidP="004A2114">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9B7601">
        <w:rPr>
          <w:rFonts w:hint="cs"/>
          <w:b/>
          <w:bCs/>
          <w:sz w:val="26"/>
          <w:szCs w:val="26"/>
          <w:rtl/>
          <w:lang w:val="en-US"/>
        </w:rPr>
        <w:t xml:space="preserve">يتم احتساب التدفقات النقدية الخارجة المستحقة خلال (30) يوم القادمة حسب البند [رابعاً/أ/7] </w:t>
      </w:r>
      <w:r w:rsidR="006607A1" w:rsidRPr="002B7D25">
        <w:rPr>
          <w:rFonts w:hint="cs"/>
          <w:b/>
          <w:bCs/>
          <w:sz w:val="26"/>
          <w:szCs w:val="26"/>
          <w:rtl/>
          <w:lang w:val="en-US"/>
        </w:rPr>
        <w:t>،</w:t>
      </w:r>
      <w:r w:rsidR="009B7601">
        <w:rPr>
          <w:rFonts w:hint="cs"/>
          <w:b/>
          <w:bCs/>
          <w:sz w:val="26"/>
          <w:szCs w:val="26"/>
          <w:rtl/>
          <w:lang w:val="en-US"/>
        </w:rPr>
        <w:t xml:space="preserve"> وبخصوص </w:t>
      </w:r>
      <w:r w:rsidR="005C58A1" w:rsidRPr="002B7D25">
        <w:rPr>
          <w:rFonts w:hint="cs"/>
          <w:b/>
          <w:bCs/>
          <w:sz w:val="26"/>
          <w:szCs w:val="26"/>
          <w:rtl/>
          <w:lang w:val="en-US"/>
        </w:rPr>
        <w:t>التأ</w:t>
      </w:r>
      <w:r w:rsidR="006607A1" w:rsidRPr="002B7D25">
        <w:rPr>
          <w:rFonts w:hint="cs"/>
          <w:b/>
          <w:bCs/>
          <w:sz w:val="26"/>
          <w:szCs w:val="26"/>
          <w:rtl/>
          <w:lang w:val="en-US"/>
        </w:rPr>
        <w:t xml:space="preserve">مينات النقدية مقابل سقوف الائتمان والسيولة الملزمة او القابلة </w:t>
      </w:r>
      <w:r w:rsidR="00FC6CCB" w:rsidRPr="002B7D25">
        <w:rPr>
          <w:rFonts w:hint="cs"/>
          <w:b/>
          <w:bCs/>
          <w:sz w:val="26"/>
          <w:szCs w:val="26"/>
          <w:rtl/>
          <w:lang w:val="en-US"/>
        </w:rPr>
        <w:t>ل</w:t>
      </w:r>
      <w:r w:rsidR="00FC6CCB">
        <w:rPr>
          <w:rFonts w:hint="cs"/>
          <w:b/>
          <w:bCs/>
          <w:sz w:val="26"/>
          <w:szCs w:val="26"/>
          <w:rtl/>
          <w:lang w:val="en-US"/>
        </w:rPr>
        <w:t>لإلغاء</w:t>
      </w:r>
      <w:r w:rsidR="00BB1905">
        <w:rPr>
          <w:rFonts w:hint="cs"/>
          <w:b/>
          <w:bCs/>
          <w:sz w:val="26"/>
          <w:szCs w:val="26"/>
          <w:rtl/>
          <w:lang w:val="en-US"/>
        </w:rPr>
        <w:t xml:space="preserve"> بشروط، فيتم خصم قيمة أي أ</w:t>
      </w:r>
      <w:r w:rsidR="006607A1" w:rsidRPr="002B7D25">
        <w:rPr>
          <w:rFonts w:hint="cs"/>
          <w:b/>
          <w:bCs/>
          <w:sz w:val="26"/>
          <w:szCs w:val="26"/>
          <w:rtl/>
          <w:lang w:val="en-US"/>
        </w:rPr>
        <w:t xml:space="preserve">صول عالية الجودة مقدمة من العميل كضمانه </w:t>
      </w:r>
      <w:r w:rsidR="00E0037B">
        <w:rPr>
          <w:rFonts w:hint="cs"/>
          <w:b/>
          <w:bCs/>
          <w:sz w:val="26"/>
          <w:szCs w:val="26"/>
          <w:rtl/>
          <w:lang w:val="en-US"/>
        </w:rPr>
        <w:t>من قيمة التسهيلات غير المستغلة حسب البند [رابعاً</w:t>
      </w:r>
      <w:r w:rsidR="00BB1905">
        <w:rPr>
          <w:rFonts w:hint="cs"/>
          <w:b/>
          <w:bCs/>
          <w:sz w:val="26"/>
          <w:szCs w:val="26"/>
          <w:rtl/>
          <w:lang w:val="en-US"/>
        </w:rPr>
        <w:t>/أ/2،5</w:t>
      </w:r>
      <w:r w:rsidR="009B7601">
        <w:rPr>
          <w:rFonts w:hint="cs"/>
          <w:b/>
          <w:bCs/>
          <w:sz w:val="26"/>
          <w:szCs w:val="26"/>
          <w:rtl/>
          <w:lang w:val="en-US"/>
        </w:rPr>
        <w:t>] من التعليمات.</w:t>
      </w:r>
    </w:p>
    <w:p w:rsidR="005C58A1" w:rsidRPr="002B7D25" w:rsidRDefault="00ED52DC" w:rsidP="004A2114">
      <w:pPr>
        <w:pStyle w:val="ListParagraph"/>
        <w:numPr>
          <w:ilvl w:val="0"/>
          <w:numId w:val="2"/>
        </w:numPr>
        <w:bidi/>
        <w:spacing w:line="350" w:lineRule="exact"/>
        <w:ind w:hanging="450"/>
        <w:jc w:val="mediumKashida"/>
        <w:rPr>
          <w:b/>
          <w:bCs/>
          <w:color w:val="FF0000"/>
          <w:sz w:val="26"/>
          <w:szCs w:val="26"/>
          <w:lang w:val="en-US" w:bidi="ar-JO"/>
        </w:rPr>
      </w:pPr>
      <w:r>
        <w:rPr>
          <w:rFonts w:hint="cs"/>
          <w:b/>
          <w:bCs/>
          <w:color w:val="FF0000"/>
          <w:sz w:val="26"/>
          <w:szCs w:val="26"/>
          <w:rtl/>
          <w:lang w:val="en-US" w:bidi="ar-JO"/>
        </w:rPr>
        <w:lastRenderedPageBreak/>
        <w:t xml:space="preserve">الملاحظة: </w:t>
      </w:r>
      <w:r w:rsidR="005C58A1" w:rsidRPr="002B7D25">
        <w:rPr>
          <w:rFonts w:hint="cs"/>
          <w:b/>
          <w:bCs/>
          <w:color w:val="FF0000"/>
          <w:sz w:val="26"/>
          <w:szCs w:val="26"/>
          <w:rtl/>
          <w:lang w:val="en-US" w:bidi="ar-JO"/>
        </w:rPr>
        <w:t>تفسير لما تم إعطاء معدل تدفق خارجي للعملات</w:t>
      </w:r>
      <w:r w:rsidR="00BB1905">
        <w:rPr>
          <w:rFonts w:hint="cs"/>
          <w:b/>
          <w:bCs/>
          <w:color w:val="FF0000"/>
          <w:sz w:val="26"/>
          <w:szCs w:val="26"/>
          <w:rtl/>
          <w:lang w:val="en-US" w:bidi="ar-JO"/>
        </w:rPr>
        <w:t xml:space="preserve"> الأجنبية أ</w:t>
      </w:r>
      <w:r w:rsidR="005C58A1" w:rsidRPr="002B7D25">
        <w:rPr>
          <w:rFonts w:hint="cs"/>
          <w:b/>
          <w:bCs/>
          <w:color w:val="FF0000"/>
          <w:sz w:val="26"/>
          <w:szCs w:val="26"/>
          <w:rtl/>
          <w:lang w:val="en-US" w:bidi="ar-JO"/>
        </w:rPr>
        <w:t xml:space="preserve">على </w:t>
      </w:r>
      <w:r w:rsidR="00BB1905">
        <w:rPr>
          <w:rFonts w:hint="cs"/>
          <w:b/>
          <w:bCs/>
          <w:color w:val="FF0000"/>
          <w:sz w:val="26"/>
          <w:szCs w:val="26"/>
          <w:rtl/>
          <w:lang w:val="en-US" w:bidi="ar-JO"/>
        </w:rPr>
        <w:t>بكثير من العملية المحلية، واقتراح</w:t>
      </w:r>
      <w:r w:rsidR="005C58A1" w:rsidRPr="002B7D25">
        <w:rPr>
          <w:rFonts w:hint="cs"/>
          <w:b/>
          <w:bCs/>
          <w:color w:val="FF0000"/>
          <w:sz w:val="26"/>
          <w:szCs w:val="26"/>
          <w:rtl/>
          <w:lang w:val="en-US" w:bidi="ar-JO"/>
        </w:rPr>
        <w:t xml:space="preserve"> تخفيضها مع المحافظة </w:t>
      </w:r>
      <w:r w:rsidR="00BB1905">
        <w:rPr>
          <w:rFonts w:hint="cs"/>
          <w:b/>
          <w:bCs/>
          <w:color w:val="FF0000"/>
          <w:sz w:val="26"/>
          <w:szCs w:val="26"/>
          <w:rtl/>
          <w:lang w:val="en-US" w:bidi="ar-JO"/>
        </w:rPr>
        <w:t>على هامش 5% إضافي مقارنة بالعمل</w:t>
      </w:r>
      <w:r w:rsidR="005C58A1" w:rsidRPr="002B7D25">
        <w:rPr>
          <w:rFonts w:hint="cs"/>
          <w:b/>
          <w:bCs/>
          <w:color w:val="FF0000"/>
          <w:sz w:val="26"/>
          <w:szCs w:val="26"/>
          <w:rtl/>
          <w:lang w:val="en-US" w:bidi="ar-JO"/>
        </w:rPr>
        <w:t>ة المحلية لمختلف الفئات مع الأخذ بعين الاعتبار رف</w:t>
      </w:r>
      <w:r w:rsidR="00BB1905">
        <w:rPr>
          <w:rFonts w:hint="cs"/>
          <w:b/>
          <w:bCs/>
          <w:color w:val="FF0000"/>
          <w:sz w:val="26"/>
          <w:szCs w:val="26"/>
          <w:rtl/>
          <w:lang w:val="en-US" w:bidi="ar-JO"/>
        </w:rPr>
        <w:t>ع حجم الودائع.</w:t>
      </w:r>
    </w:p>
    <w:p w:rsidR="005C58A1" w:rsidRPr="002B7D25" w:rsidRDefault="00ED52DC" w:rsidP="004A2114">
      <w:pPr>
        <w:pStyle w:val="ListParagraph"/>
        <w:numPr>
          <w:ilvl w:val="0"/>
          <w:numId w:val="3"/>
        </w:numPr>
        <w:bidi/>
        <w:spacing w:line="350" w:lineRule="exact"/>
        <w:ind w:left="-360"/>
        <w:jc w:val="lowKashida"/>
        <w:rPr>
          <w:b/>
          <w:bCs/>
          <w:sz w:val="26"/>
          <w:szCs w:val="26"/>
          <w:lang w:val="en-US"/>
        </w:rPr>
      </w:pPr>
      <w:r>
        <w:rPr>
          <w:rFonts w:hint="cs"/>
          <w:b/>
          <w:bCs/>
          <w:sz w:val="26"/>
          <w:szCs w:val="26"/>
          <w:rtl/>
          <w:lang w:val="en-US"/>
        </w:rPr>
        <w:t xml:space="preserve">الاجابة: </w:t>
      </w:r>
      <w:r w:rsidR="005C58A1" w:rsidRPr="002B7D25">
        <w:rPr>
          <w:rFonts w:hint="cs"/>
          <w:b/>
          <w:bCs/>
          <w:sz w:val="26"/>
          <w:szCs w:val="26"/>
          <w:rtl/>
          <w:lang w:val="en-US"/>
        </w:rPr>
        <w:t xml:space="preserve">كونها اقل استقراراً من الودائع بالعملة المحلية وتم الابقاء على هامش بنسبة (10%) بين العملة المحلية </w:t>
      </w:r>
      <w:r w:rsidR="00FC6CCB">
        <w:rPr>
          <w:rFonts w:hint="cs"/>
          <w:b/>
          <w:bCs/>
          <w:sz w:val="26"/>
          <w:szCs w:val="26"/>
          <w:rtl/>
          <w:lang w:val="en-US"/>
        </w:rPr>
        <w:t>والأ</w:t>
      </w:r>
      <w:r w:rsidR="00FC6CCB" w:rsidRPr="002B7D25">
        <w:rPr>
          <w:rFonts w:hint="cs"/>
          <w:b/>
          <w:bCs/>
          <w:sz w:val="26"/>
          <w:szCs w:val="26"/>
          <w:rtl/>
          <w:lang w:val="en-US"/>
        </w:rPr>
        <w:t>جنبية.</w:t>
      </w:r>
    </w:p>
    <w:p w:rsidR="005C58A1" w:rsidRPr="002B7D25" w:rsidRDefault="00ED52DC" w:rsidP="004A2114">
      <w:pPr>
        <w:pStyle w:val="ListParagraph"/>
        <w:numPr>
          <w:ilvl w:val="0"/>
          <w:numId w:val="2"/>
        </w:numPr>
        <w:bidi/>
        <w:spacing w:line="350" w:lineRule="exact"/>
        <w:ind w:hanging="450"/>
        <w:jc w:val="lowKashida"/>
        <w:rPr>
          <w:b/>
          <w:bCs/>
          <w:color w:val="FF0000"/>
          <w:sz w:val="26"/>
          <w:szCs w:val="26"/>
          <w:rtl/>
          <w:lang w:val="en-US" w:bidi="ar-JO"/>
        </w:rPr>
      </w:pPr>
      <w:r>
        <w:rPr>
          <w:rFonts w:hint="cs"/>
          <w:b/>
          <w:bCs/>
          <w:color w:val="FF0000"/>
          <w:sz w:val="26"/>
          <w:szCs w:val="26"/>
          <w:rtl/>
          <w:lang w:val="en-US" w:bidi="ar-JO"/>
        </w:rPr>
        <w:t xml:space="preserve">الملاحظة: </w:t>
      </w:r>
      <w:r w:rsidR="005C58A1" w:rsidRPr="002B7D25">
        <w:rPr>
          <w:rFonts w:hint="cs"/>
          <w:b/>
          <w:bCs/>
          <w:color w:val="FF0000"/>
          <w:sz w:val="26"/>
          <w:szCs w:val="26"/>
          <w:rtl/>
          <w:lang w:val="en-US" w:bidi="ar-JO"/>
        </w:rPr>
        <w:t>بند الودائع التشغيلية الناتجة عن أنشطة المقاصة والحفظ وإ</w:t>
      </w:r>
      <w:r w:rsidR="00FF4516">
        <w:rPr>
          <w:rFonts w:hint="cs"/>
          <w:b/>
          <w:bCs/>
          <w:color w:val="FF0000"/>
          <w:sz w:val="26"/>
          <w:szCs w:val="26"/>
          <w:rtl/>
          <w:lang w:val="en-US" w:bidi="ar-JO"/>
        </w:rPr>
        <w:t>دارة النقد: حسب تعريف هذه الودائ</w:t>
      </w:r>
      <w:r w:rsidR="005C58A1" w:rsidRPr="002B7D25">
        <w:rPr>
          <w:rFonts w:hint="cs"/>
          <w:b/>
          <w:bCs/>
          <w:color w:val="FF0000"/>
          <w:sz w:val="26"/>
          <w:szCs w:val="26"/>
          <w:rtl/>
          <w:lang w:val="en-US" w:bidi="ar-JO"/>
        </w:rPr>
        <w:t xml:space="preserve">ع الوارد ضمن التعليمات فإن هذه الحسابات تشمل الحسابات الجارية وحسابات تحت الطلب والتي تستخدم عادة </w:t>
      </w:r>
      <w:r w:rsidR="00FC6CCB" w:rsidRPr="002B7D25">
        <w:rPr>
          <w:rFonts w:hint="cs"/>
          <w:b/>
          <w:bCs/>
          <w:color w:val="FF0000"/>
          <w:sz w:val="26"/>
          <w:szCs w:val="26"/>
          <w:rtl/>
          <w:lang w:val="en-US" w:bidi="ar-JO"/>
        </w:rPr>
        <w:t>للأنشطة</w:t>
      </w:r>
      <w:r w:rsidR="005C58A1" w:rsidRPr="002B7D25">
        <w:rPr>
          <w:rFonts w:hint="cs"/>
          <w:b/>
          <w:bCs/>
          <w:color w:val="FF0000"/>
          <w:sz w:val="26"/>
          <w:szCs w:val="26"/>
          <w:rtl/>
          <w:lang w:val="en-US" w:bidi="ar-JO"/>
        </w:rPr>
        <w:t xml:space="preserve"> التشغيلية ولكن حسب تعليمات نسبة تغطية السيولة، فان الشروط المؤهلة لهذا النوع من الحسابات تتضمن شروط لا تنطبق على الحسابات ا</w:t>
      </w:r>
      <w:r w:rsidR="00E0037B">
        <w:rPr>
          <w:rFonts w:hint="cs"/>
          <w:b/>
          <w:bCs/>
          <w:color w:val="FF0000"/>
          <w:sz w:val="26"/>
          <w:szCs w:val="26"/>
          <w:rtl/>
          <w:lang w:val="en-US" w:bidi="ar-JO"/>
        </w:rPr>
        <w:t xml:space="preserve">لجارية لدى البنك </w:t>
      </w:r>
      <w:r w:rsidR="005C58A1" w:rsidRPr="002B7D25">
        <w:rPr>
          <w:rFonts w:hint="cs"/>
          <w:b/>
          <w:bCs/>
          <w:color w:val="FF0000"/>
          <w:sz w:val="26"/>
          <w:szCs w:val="26"/>
          <w:rtl/>
          <w:lang w:val="en-US" w:bidi="ar-JO"/>
        </w:rPr>
        <w:t xml:space="preserve">والتي تستخدم لمثل هذا النوع من العمليات التشغيلية حيث لا يوجد أي اتفاقية مبرمه بين العميل والبنك تتطلب من العميل إخطار البنك </w:t>
      </w:r>
      <w:r w:rsidR="00FC6CCB" w:rsidRPr="002B7D25">
        <w:rPr>
          <w:rFonts w:hint="cs"/>
          <w:b/>
          <w:bCs/>
          <w:color w:val="FF0000"/>
          <w:sz w:val="26"/>
          <w:szCs w:val="26"/>
          <w:rtl/>
          <w:lang w:val="en-US" w:bidi="ar-JO"/>
        </w:rPr>
        <w:t>بإنها</w:t>
      </w:r>
      <w:r w:rsidR="00FC6CCB">
        <w:rPr>
          <w:rFonts w:hint="cs"/>
          <w:b/>
          <w:bCs/>
          <w:color w:val="FF0000"/>
          <w:sz w:val="26"/>
          <w:szCs w:val="26"/>
          <w:rtl/>
          <w:lang w:val="en-US" w:bidi="ar-JO"/>
        </w:rPr>
        <w:t>ء</w:t>
      </w:r>
      <w:r w:rsidR="005C58A1" w:rsidRPr="002B7D25">
        <w:rPr>
          <w:rFonts w:hint="cs"/>
          <w:b/>
          <w:bCs/>
          <w:color w:val="FF0000"/>
          <w:sz w:val="26"/>
          <w:szCs w:val="26"/>
          <w:rtl/>
          <w:lang w:val="en-US" w:bidi="ar-JO"/>
        </w:rPr>
        <w:t xml:space="preserve"> الاتفاقية أو سحب أية مبالغ من الحساب قبل 30 يوم</w:t>
      </w:r>
      <w:r w:rsidR="00FF4516">
        <w:rPr>
          <w:rFonts w:hint="cs"/>
          <w:b/>
          <w:bCs/>
          <w:color w:val="FF0000"/>
          <w:sz w:val="26"/>
          <w:szCs w:val="26"/>
          <w:rtl/>
          <w:lang w:val="en-US" w:bidi="ar-JO"/>
        </w:rPr>
        <w:t>، فهل يمكن اعتبار</w:t>
      </w:r>
      <w:r w:rsidR="00AC1C0D" w:rsidRPr="002B7D25">
        <w:rPr>
          <w:rFonts w:hint="cs"/>
          <w:b/>
          <w:bCs/>
          <w:color w:val="FF0000"/>
          <w:sz w:val="26"/>
          <w:szCs w:val="26"/>
          <w:rtl/>
          <w:lang w:val="en-US" w:bidi="ar-JO"/>
        </w:rPr>
        <w:t xml:space="preserve"> هذه الحسابات ضمن بند ودائع تشغيلية.</w:t>
      </w:r>
    </w:p>
    <w:p w:rsidR="005C58A1" w:rsidRPr="00E0037B" w:rsidRDefault="00E0037B" w:rsidP="004A2114">
      <w:pPr>
        <w:pStyle w:val="ListParagraph"/>
        <w:numPr>
          <w:ilvl w:val="0"/>
          <w:numId w:val="3"/>
        </w:numPr>
        <w:bidi/>
        <w:spacing w:line="350" w:lineRule="exact"/>
        <w:ind w:left="-360"/>
        <w:jc w:val="lowKashida"/>
        <w:rPr>
          <w:b/>
          <w:bCs/>
          <w:sz w:val="26"/>
          <w:szCs w:val="26"/>
          <w:lang w:val="en-US"/>
        </w:rPr>
      </w:pPr>
      <w:r w:rsidRPr="00E0037B">
        <w:rPr>
          <w:rFonts w:hint="cs"/>
          <w:b/>
          <w:bCs/>
          <w:sz w:val="26"/>
          <w:szCs w:val="26"/>
          <w:rtl/>
          <w:lang w:val="en-US"/>
        </w:rPr>
        <w:t>الاجابة</w:t>
      </w:r>
      <w:r>
        <w:rPr>
          <w:rFonts w:hint="cs"/>
          <w:b/>
          <w:bCs/>
          <w:sz w:val="26"/>
          <w:szCs w:val="26"/>
          <w:rtl/>
          <w:lang w:val="en-US"/>
        </w:rPr>
        <w:t>:</w:t>
      </w:r>
      <w:r w:rsidRPr="00E0037B">
        <w:rPr>
          <w:rFonts w:hint="cs"/>
          <w:b/>
          <w:bCs/>
          <w:sz w:val="26"/>
          <w:szCs w:val="26"/>
          <w:rtl/>
          <w:lang w:val="en-US" w:bidi="ar-JO"/>
        </w:rPr>
        <w:t xml:space="preserve"> </w:t>
      </w:r>
      <w:r w:rsidR="00AC1C0D" w:rsidRPr="00E0037B">
        <w:rPr>
          <w:rFonts w:hint="cs"/>
          <w:b/>
          <w:bCs/>
          <w:sz w:val="26"/>
          <w:szCs w:val="26"/>
          <w:rtl/>
          <w:lang w:val="en-US" w:bidi="ar-JO"/>
        </w:rPr>
        <w:t>يتطلب اعتبار الودائع بانها تشغيلية ضرورة توفر الشروط الواردة ضمن</w:t>
      </w:r>
      <w:r>
        <w:rPr>
          <w:rFonts w:hint="cs"/>
          <w:b/>
          <w:bCs/>
          <w:sz w:val="26"/>
          <w:szCs w:val="26"/>
          <w:rtl/>
          <w:lang w:val="en-US" w:bidi="ar-JO"/>
        </w:rPr>
        <w:t xml:space="preserve"> البند [رابعاً/</w:t>
      </w:r>
      <w:r w:rsidR="00BB1905">
        <w:rPr>
          <w:rFonts w:hint="cs"/>
          <w:b/>
          <w:bCs/>
          <w:sz w:val="26"/>
          <w:szCs w:val="26"/>
          <w:rtl/>
          <w:lang w:val="en-US" w:bidi="ar-JO"/>
        </w:rPr>
        <w:t>أ/</w:t>
      </w:r>
      <w:r>
        <w:rPr>
          <w:rFonts w:hint="cs"/>
          <w:b/>
          <w:bCs/>
          <w:sz w:val="26"/>
          <w:szCs w:val="26"/>
          <w:rtl/>
          <w:lang w:val="en-US" w:bidi="ar-JO"/>
        </w:rPr>
        <w:t>2.2.2] من</w:t>
      </w:r>
      <w:r w:rsidR="00AC1C0D" w:rsidRPr="00E0037B">
        <w:rPr>
          <w:rFonts w:hint="cs"/>
          <w:b/>
          <w:bCs/>
          <w:sz w:val="26"/>
          <w:szCs w:val="26"/>
          <w:rtl/>
          <w:lang w:val="en-US" w:bidi="ar-JO"/>
        </w:rPr>
        <w:t xml:space="preserve"> التعليمات وذلك وفقاً </w:t>
      </w:r>
      <w:r w:rsidR="00FC6CCB" w:rsidRPr="00E0037B">
        <w:rPr>
          <w:rFonts w:hint="cs"/>
          <w:b/>
          <w:bCs/>
          <w:sz w:val="26"/>
          <w:szCs w:val="26"/>
          <w:rtl/>
          <w:lang w:val="en-US" w:bidi="ar-JO"/>
        </w:rPr>
        <w:t>للإرشادات</w:t>
      </w:r>
      <w:r w:rsidR="00AC1C0D" w:rsidRPr="00E0037B">
        <w:rPr>
          <w:rFonts w:hint="cs"/>
          <w:b/>
          <w:bCs/>
          <w:sz w:val="26"/>
          <w:szCs w:val="26"/>
          <w:rtl/>
          <w:lang w:val="en-US" w:bidi="ar-JO"/>
        </w:rPr>
        <w:t xml:space="preserve"> الصادرة</w:t>
      </w:r>
      <w:r w:rsidR="00ED52DC" w:rsidRPr="00E0037B">
        <w:rPr>
          <w:rFonts w:hint="cs"/>
          <w:b/>
          <w:bCs/>
          <w:sz w:val="26"/>
          <w:szCs w:val="26"/>
          <w:rtl/>
          <w:lang w:val="en-US"/>
        </w:rPr>
        <w:t xml:space="preserve"> </w:t>
      </w:r>
      <w:r w:rsidR="00AC1C0D" w:rsidRPr="00E0037B">
        <w:rPr>
          <w:rFonts w:hint="cs"/>
          <w:b/>
          <w:bCs/>
          <w:sz w:val="26"/>
          <w:szCs w:val="26"/>
          <w:rtl/>
          <w:lang w:val="en-US"/>
        </w:rPr>
        <w:t xml:space="preserve">ضمن ورقة بازل، بما في ذلك وجود اتفاقية بين البنك والعميل تتطلب من العميل إخطار البنك </w:t>
      </w:r>
      <w:r w:rsidR="00FC6CCB" w:rsidRPr="00E0037B">
        <w:rPr>
          <w:rFonts w:hint="cs"/>
          <w:b/>
          <w:bCs/>
          <w:sz w:val="26"/>
          <w:szCs w:val="26"/>
          <w:rtl/>
          <w:lang w:val="en-US"/>
        </w:rPr>
        <w:t>بإنهاء</w:t>
      </w:r>
      <w:r w:rsidR="00AC1C0D" w:rsidRPr="00E0037B">
        <w:rPr>
          <w:rFonts w:hint="cs"/>
          <w:b/>
          <w:bCs/>
          <w:sz w:val="26"/>
          <w:szCs w:val="26"/>
          <w:rtl/>
          <w:lang w:val="en-US"/>
        </w:rPr>
        <w:t xml:space="preserve"> الاتفاقية أو سحب أية مبالغ من الحساب قبل 30 يوم، وفي حال عدم توافر هذه الشروط لا ينطبق على الوديعة مفهوم الودائع التشغيلية وتعا</w:t>
      </w:r>
      <w:r w:rsidR="00FC6CCB">
        <w:rPr>
          <w:rFonts w:hint="cs"/>
          <w:b/>
          <w:bCs/>
          <w:sz w:val="26"/>
          <w:szCs w:val="26"/>
          <w:rtl/>
          <w:lang w:val="en-US"/>
        </w:rPr>
        <w:t>مل ضمن الفئات الاخرى من الودائع</w:t>
      </w:r>
      <w:r w:rsidR="00AC1C0D" w:rsidRPr="00E0037B">
        <w:rPr>
          <w:rFonts w:hint="cs"/>
          <w:b/>
          <w:bCs/>
          <w:sz w:val="26"/>
          <w:szCs w:val="26"/>
          <w:rtl/>
          <w:lang w:val="en-US"/>
        </w:rPr>
        <w:t>.</w:t>
      </w:r>
      <w:r>
        <w:rPr>
          <w:rFonts w:hint="cs"/>
          <w:b/>
          <w:bCs/>
          <w:sz w:val="26"/>
          <w:szCs w:val="26"/>
          <w:rtl/>
          <w:lang w:val="en-US"/>
        </w:rPr>
        <w:t xml:space="preserve"> </w:t>
      </w:r>
    </w:p>
    <w:p w:rsidR="00AC1C0D" w:rsidRPr="002B7D25" w:rsidRDefault="00ED52DC" w:rsidP="004A2114">
      <w:pPr>
        <w:pStyle w:val="ListParagraph"/>
        <w:numPr>
          <w:ilvl w:val="0"/>
          <w:numId w:val="2"/>
        </w:numPr>
        <w:bidi/>
        <w:spacing w:line="350" w:lineRule="exact"/>
        <w:ind w:hanging="450"/>
        <w:jc w:val="lowKashida"/>
        <w:rPr>
          <w:b/>
          <w:bCs/>
          <w:color w:val="FF0000"/>
          <w:sz w:val="26"/>
          <w:szCs w:val="26"/>
          <w:rtl/>
          <w:lang w:val="en-US" w:bidi="ar-JO"/>
        </w:rPr>
      </w:pPr>
      <w:r>
        <w:rPr>
          <w:rFonts w:hint="cs"/>
          <w:b/>
          <w:bCs/>
          <w:color w:val="FF0000"/>
          <w:sz w:val="26"/>
          <w:szCs w:val="26"/>
          <w:rtl/>
          <w:lang w:val="en-US" w:bidi="ar-JO"/>
        </w:rPr>
        <w:t xml:space="preserve">الملاحظة: </w:t>
      </w:r>
      <w:r w:rsidR="00036B03">
        <w:rPr>
          <w:rFonts w:hint="cs"/>
          <w:b/>
          <w:bCs/>
          <w:color w:val="FF0000"/>
          <w:sz w:val="26"/>
          <w:szCs w:val="26"/>
          <w:rtl/>
          <w:lang w:val="en-US" w:bidi="ar-JO"/>
        </w:rPr>
        <w:t>هل تعتبر ودائع</w:t>
      </w:r>
      <w:r w:rsidR="00AC1C0D" w:rsidRPr="002B7D25">
        <w:rPr>
          <w:rFonts w:hint="cs"/>
          <w:b/>
          <w:bCs/>
          <w:color w:val="FF0000"/>
          <w:sz w:val="26"/>
          <w:szCs w:val="26"/>
          <w:rtl/>
          <w:lang w:val="en-US" w:bidi="ar-JO"/>
        </w:rPr>
        <w:t xml:space="preserve"> التجزئة لأجل التي تستحق خلال أكثر من </w:t>
      </w:r>
      <w:r w:rsidR="00BB1905">
        <w:rPr>
          <w:rFonts w:hint="cs"/>
          <w:b/>
          <w:bCs/>
          <w:color w:val="FF0000"/>
          <w:sz w:val="26"/>
          <w:szCs w:val="26"/>
          <w:rtl/>
          <w:lang w:val="en-US" w:bidi="ar-JO"/>
        </w:rPr>
        <w:t>(</w:t>
      </w:r>
      <w:r w:rsidR="00AC1C0D" w:rsidRPr="002B7D25">
        <w:rPr>
          <w:rFonts w:hint="cs"/>
          <w:b/>
          <w:bCs/>
          <w:color w:val="FF0000"/>
          <w:sz w:val="26"/>
          <w:szCs w:val="26"/>
          <w:rtl/>
          <w:lang w:val="en-US" w:bidi="ar-JO"/>
        </w:rPr>
        <w:t>30</w:t>
      </w:r>
      <w:r w:rsidR="00BB1905">
        <w:rPr>
          <w:rFonts w:hint="cs"/>
          <w:b/>
          <w:bCs/>
          <w:color w:val="FF0000"/>
          <w:sz w:val="26"/>
          <w:szCs w:val="26"/>
          <w:rtl/>
          <w:lang w:val="en-US" w:bidi="ar-JO"/>
        </w:rPr>
        <w:t>)</w:t>
      </w:r>
      <w:r w:rsidR="00AC1C0D" w:rsidRPr="002B7D25">
        <w:rPr>
          <w:rFonts w:hint="cs"/>
          <w:b/>
          <w:bCs/>
          <w:color w:val="FF0000"/>
          <w:sz w:val="26"/>
          <w:szCs w:val="26"/>
          <w:rtl/>
          <w:lang w:val="en-US" w:bidi="ar-JO"/>
        </w:rPr>
        <w:t xml:space="preserve"> يوم من ضمن مقام النسبة، علما</w:t>
      </w:r>
      <w:r w:rsidR="00BB1905">
        <w:rPr>
          <w:rFonts w:hint="cs"/>
          <w:b/>
          <w:bCs/>
          <w:color w:val="FF0000"/>
          <w:sz w:val="26"/>
          <w:szCs w:val="26"/>
          <w:rtl/>
          <w:lang w:val="en-US" w:bidi="ar-JO"/>
        </w:rPr>
        <w:t xml:space="preserve"> بأ</w:t>
      </w:r>
      <w:r w:rsidR="00AC1C0D" w:rsidRPr="002B7D25">
        <w:rPr>
          <w:rFonts w:hint="cs"/>
          <w:b/>
          <w:bCs/>
          <w:color w:val="FF0000"/>
          <w:sz w:val="26"/>
          <w:szCs w:val="26"/>
          <w:rtl/>
          <w:lang w:val="en-US" w:bidi="ar-JO"/>
        </w:rPr>
        <w:t xml:space="preserve">نه لا يوجد سبب يمنع العملاء </w:t>
      </w:r>
      <w:r w:rsidR="00FC6CCB">
        <w:rPr>
          <w:rFonts w:hint="cs"/>
          <w:b/>
          <w:bCs/>
          <w:color w:val="FF0000"/>
          <w:sz w:val="26"/>
          <w:szCs w:val="26"/>
          <w:rtl/>
          <w:lang w:val="en-US" w:bidi="ar-JO"/>
        </w:rPr>
        <w:t>من كسر ودائعهم التي تستحق خلال أ</w:t>
      </w:r>
      <w:r w:rsidR="00AC1C0D" w:rsidRPr="002B7D25">
        <w:rPr>
          <w:rFonts w:hint="cs"/>
          <w:b/>
          <w:bCs/>
          <w:color w:val="FF0000"/>
          <w:sz w:val="26"/>
          <w:szCs w:val="26"/>
          <w:rtl/>
          <w:lang w:val="en-US" w:bidi="ar-JO"/>
        </w:rPr>
        <w:t>كثر من 30 يوم.</w:t>
      </w:r>
    </w:p>
    <w:p w:rsidR="00AC1C0D" w:rsidRPr="002B7D25" w:rsidRDefault="00ED52DC" w:rsidP="004A2114">
      <w:pPr>
        <w:pStyle w:val="ListParagraph"/>
        <w:numPr>
          <w:ilvl w:val="0"/>
          <w:numId w:val="3"/>
        </w:numPr>
        <w:bidi/>
        <w:spacing w:line="350" w:lineRule="exact"/>
        <w:ind w:left="-360"/>
        <w:jc w:val="lowKashida"/>
        <w:rPr>
          <w:b/>
          <w:bCs/>
          <w:sz w:val="26"/>
          <w:szCs w:val="26"/>
          <w:rtl/>
          <w:lang w:val="en-US"/>
        </w:rPr>
      </w:pPr>
      <w:r>
        <w:rPr>
          <w:rFonts w:hint="cs"/>
          <w:b/>
          <w:bCs/>
          <w:sz w:val="26"/>
          <w:szCs w:val="26"/>
          <w:rtl/>
          <w:lang w:val="en-US"/>
        </w:rPr>
        <w:t xml:space="preserve">الاجابة: </w:t>
      </w:r>
      <w:r w:rsidR="00DF2640">
        <w:rPr>
          <w:rFonts w:hint="cs"/>
          <w:b/>
          <w:bCs/>
          <w:sz w:val="26"/>
          <w:szCs w:val="26"/>
          <w:rtl/>
          <w:lang w:val="en-US"/>
        </w:rPr>
        <w:t>حسب أحكام البند [رابعاً/</w:t>
      </w:r>
      <w:r w:rsidR="0037062F">
        <w:rPr>
          <w:rFonts w:hint="cs"/>
          <w:b/>
          <w:bCs/>
          <w:sz w:val="26"/>
          <w:szCs w:val="26"/>
          <w:rtl/>
          <w:lang w:val="en-US" w:bidi="ar-JO"/>
        </w:rPr>
        <w:t>أ/</w:t>
      </w:r>
      <w:r w:rsidR="00DF2640">
        <w:rPr>
          <w:rFonts w:hint="cs"/>
          <w:b/>
          <w:bCs/>
          <w:sz w:val="26"/>
          <w:szCs w:val="26"/>
          <w:rtl/>
          <w:lang w:val="en-US"/>
        </w:rPr>
        <w:t xml:space="preserve">2.1] </w:t>
      </w:r>
      <w:r w:rsidR="00AC1C0D" w:rsidRPr="002B7D25">
        <w:rPr>
          <w:rFonts w:hint="cs"/>
          <w:b/>
          <w:bCs/>
          <w:sz w:val="26"/>
          <w:szCs w:val="26"/>
          <w:rtl/>
          <w:lang w:val="en-US"/>
        </w:rPr>
        <w:t xml:space="preserve"> يتم استثناء هذه الودائع التي لها فترات استحقاق تزيد عن (30)</w:t>
      </w:r>
      <w:r w:rsidR="00036B03">
        <w:rPr>
          <w:rFonts w:hint="cs"/>
          <w:b/>
          <w:bCs/>
          <w:sz w:val="26"/>
          <w:szCs w:val="26"/>
          <w:rtl/>
          <w:lang w:val="en-US"/>
        </w:rPr>
        <w:t xml:space="preserve"> يوم من اجمالي التدفقات النقدية الخارجة </w:t>
      </w:r>
      <w:r w:rsidR="00AC1C0D" w:rsidRPr="002B7D25">
        <w:rPr>
          <w:rFonts w:hint="cs"/>
          <w:b/>
          <w:bCs/>
          <w:sz w:val="26"/>
          <w:szCs w:val="26"/>
          <w:rtl/>
          <w:lang w:val="en-US"/>
        </w:rPr>
        <w:t>المتوقعة وذلك في حال عدم وجود اتفاق تعاقدي يعطي الحق للمودع</w:t>
      </w:r>
      <w:r w:rsidR="00DF2640">
        <w:rPr>
          <w:rFonts w:hint="cs"/>
          <w:b/>
          <w:bCs/>
          <w:sz w:val="26"/>
          <w:szCs w:val="26"/>
          <w:rtl/>
          <w:lang w:val="en-US"/>
        </w:rPr>
        <w:t xml:space="preserve"> وصاحب حسابات الاستثمار بالنسبة للبنوك الاسلامية</w:t>
      </w:r>
      <w:r w:rsidR="00AC1C0D" w:rsidRPr="002B7D25">
        <w:rPr>
          <w:rFonts w:hint="cs"/>
          <w:b/>
          <w:bCs/>
          <w:sz w:val="26"/>
          <w:szCs w:val="26"/>
          <w:rtl/>
          <w:lang w:val="en-US"/>
        </w:rPr>
        <w:t xml:space="preserve"> بسحب الودائع خلال (30) يوم و</w:t>
      </w:r>
      <w:r w:rsidR="004367D9">
        <w:rPr>
          <w:rFonts w:hint="cs"/>
          <w:b/>
          <w:bCs/>
          <w:sz w:val="26"/>
          <w:szCs w:val="26"/>
          <w:rtl/>
          <w:lang w:val="en-US"/>
        </w:rPr>
        <w:t xml:space="preserve">/ أو </w:t>
      </w:r>
      <w:r w:rsidR="00AC1C0D" w:rsidRPr="002B7D25">
        <w:rPr>
          <w:rFonts w:hint="cs"/>
          <w:b/>
          <w:bCs/>
          <w:sz w:val="26"/>
          <w:szCs w:val="26"/>
          <w:rtl/>
          <w:lang w:val="en-US"/>
        </w:rPr>
        <w:t xml:space="preserve">كذلك في الاحوال التي يتم فيها فرض غرامات في حالة السحب، وفي حال عدم توفر أي من الشرطين فان هذه الودائع يجب اخذها بعين </w:t>
      </w:r>
      <w:r w:rsidR="00DF2640">
        <w:rPr>
          <w:rFonts w:hint="cs"/>
          <w:b/>
          <w:bCs/>
          <w:sz w:val="26"/>
          <w:szCs w:val="26"/>
          <w:rtl/>
          <w:lang w:val="en-US"/>
        </w:rPr>
        <w:t>الاعتبار عند احتساب مقام النسبة، مع ضرور</w:t>
      </w:r>
      <w:r w:rsidR="0037062F">
        <w:rPr>
          <w:rFonts w:hint="cs"/>
          <w:b/>
          <w:bCs/>
          <w:sz w:val="26"/>
          <w:szCs w:val="26"/>
          <w:rtl/>
          <w:lang w:val="en-US"/>
        </w:rPr>
        <w:t>ة</w:t>
      </w:r>
      <w:r w:rsidR="00DF2640">
        <w:rPr>
          <w:rFonts w:hint="cs"/>
          <w:b/>
          <w:bCs/>
          <w:sz w:val="26"/>
          <w:szCs w:val="26"/>
          <w:rtl/>
          <w:lang w:val="en-US"/>
        </w:rPr>
        <w:t xml:space="preserve"> الاخذ بعين الاعتبار ما ورد ضمن احكام البند [رابعاً/</w:t>
      </w:r>
      <w:r w:rsidR="0037062F">
        <w:rPr>
          <w:rFonts w:hint="cs"/>
          <w:b/>
          <w:bCs/>
          <w:sz w:val="26"/>
          <w:szCs w:val="26"/>
          <w:rtl/>
          <w:lang w:val="en-US"/>
        </w:rPr>
        <w:t>أ/</w:t>
      </w:r>
      <w:r w:rsidR="00DF2640">
        <w:rPr>
          <w:rFonts w:hint="cs"/>
          <w:b/>
          <w:bCs/>
          <w:sz w:val="26"/>
          <w:szCs w:val="26"/>
          <w:rtl/>
          <w:lang w:val="en-US"/>
        </w:rPr>
        <w:t>3.1] من التعليمات</w:t>
      </w:r>
      <w:r w:rsidR="0037062F">
        <w:rPr>
          <w:rFonts w:hint="cs"/>
          <w:b/>
          <w:bCs/>
          <w:sz w:val="26"/>
          <w:szCs w:val="26"/>
          <w:rtl/>
          <w:lang w:val="en-US"/>
        </w:rPr>
        <w:t>.</w:t>
      </w:r>
    </w:p>
    <w:p w:rsidR="00AC1C0D" w:rsidRPr="002B7D25" w:rsidRDefault="00ED52DC" w:rsidP="004A2114">
      <w:pPr>
        <w:pStyle w:val="ListParagraph"/>
        <w:numPr>
          <w:ilvl w:val="0"/>
          <w:numId w:val="2"/>
        </w:numPr>
        <w:bidi/>
        <w:spacing w:line="35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AC1C0D" w:rsidRPr="002B7D25">
        <w:rPr>
          <w:rFonts w:hint="cs"/>
          <w:b/>
          <w:bCs/>
          <w:color w:val="FF0000"/>
          <w:sz w:val="26"/>
          <w:szCs w:val="26"/>
          <w:rtl/>
          <w:lang w:val="en-US" w:bidi="ar-JO"/>
        </w:rPr>
        <w:t xml:space="preserve">البند رابعا/أ البند 2 الفقرة 2-2-4 والخاص بودائع البنوك: هل تشمل الودائع التي تستحق خلال 30 يوم فقط ام كامل رصيد ودائع البنوك؟ </w:t>
      </w:r>
    </w:p>
    <w:p w:rsidR="00AC1C0D" w:rsidRPr="00443D16" w:rsidRDefault="00C82C82" w:rsidP="004A2114">
      <w:pPr>
        <w:pStyle w:val="ListParagraph"/>
        <w:numPr>
          <w:ilvl w:val="0"/>
          <w:numId w:val="3"/>
        </w:numPr>
        <w:bidi/>
        <w:spacing w:line="350" w:lineRule="exact"/>
        <w:ind w:left="-360"/>
        <w:jc w:val="lowKashida"/>
        <w:rPr>
          <w:b/>
          <w:bCs/>
          <w:sz w:val="26"/>
          <w:szCs w:val="26"/>
          <w:lang w:val="en-US"/>
        </w:rPr>
      </w:pPr>
      <w:r>
        <w:rPr>
          <w:rFonts w:hint="cs"/>
          <w:b/>
          <w:bCs/>
          <w:sz w:val="26"/>
          <w:szCs w:val="26"/>
          <w:rtl/>
          <w:lang w:val="en-US"/>
        </w:rPr>
        <w:t xml:space="preserve">الاجابة: </w:t>
      </w:r>
      <w:r w:rsidR="00E42BAC">
        <w:rPr>
          <w:rFonts w:hint="cs"/>
          <w:b/>
          <w:bCs/>
          <w:sz w:val="26"/>
          <w:szCs w:val="26"/>
          <w:rtl/>
          <w:lang w:val="en-US"/>
        </w:rPr>
        <w:t xml:space="preserve">اشار البنك </w:t>
      </w:r>
      <w:r w:rsidR="0037062F">
        <w:rPr>
          <w:rFonts w:hint="cs"/>
          <w:b/>
          <w:bCs/>
          <w:sz w:val="26"/>
          <w:szCs w:val="26"/>
          <w:rtl/>
          <w:lang w:val="en-US"/>
        </w:rPr>
        <w:t>[</w:t>
      </w:r>
      <w:r w:rsidR="00BB1905">
        <w:rPr>
          <w:rFonts w:hint="cs"/>
          <w:b/>
          <w:bCs/>
          <w:sz w:val="26"/>
          <w:szCs w:val="26"/>
          <w:rtl/>
          <w:lang w:val="en-US"/>
        </w:rPr>
        <w:t>رابعاً/أ/2</w:t>
      </w:r>
      <w:r w:rsidR="00E42BAC">
        <w:rPr>
          <w:rFonts w:hint="cs"/>
          <w:b/>
          <w:bCs/>
          <w:sz w:val="26"/>
          <w:szCs w:val="26"/>
          <w:rtl/>
          <w:lang w:val="en-US"/>
        </w:rPr>
        <w:t>] الى البندين [</w:t>
      </w:r>
      <w:r w:rsidR="0037062F">
        <w:rPr>
          <w:rFonts w:hint="cs"/>
          <w:b/>
          <w:bCs/>
          <w:sz w:val="26"/>
          <w:szCs w:val="26"/>
          <w:rtl/>
          <w:lang w:val="en-US"/>
        </w:rPr>
        <w:t>رابعاً/</w:t>
      </w:r>
      <w:r w:rsidR="00E42BAC">
        <w:rPr>
          <w:rFonts w:hint="cs"/>
          <w:b/>
          <w:bCs/>
          <w:sz w:val="26"/>
          <w:szCs w:val="26"/>
          <w:rtl/>
          <w:lang w:val="en-US"/>
        </w:rPr>
        <w:t>أ/</w:t>
      </w:r>
      <w:r w:rsidR="0037062F">
        <w:rPr>
          <w:rFonts w:hint="cs"/>
          <w:b/>
          <w:bCs/>
          <w:sz w:val="26"/>
          <w:szCs w:val="26"/>
          <w:rtl/>
          <w:lang w:val="en-US"/>
        </w:rPr>
        <w:t>2.1]</w:t>
      </w:r>
      <w:r w:rsidR="00E42BAC">
        <w:rPr>
          <w:rFonts w:hint="cs"/>
          <w:b/>
          <w:bCs/>
          <w:sz w:val="26"/>
          <w:szCs w:val="26"/>
          <w:rtl/>
          <w:lang w:val="en-US"/>
        </w:rPr>
        <w:t xml:space="preserve"> و[رابعاً/أ/1،3] والتي تتضمن</w:t>
      </w:r>
      <w:r w:rsidR="0037062F">
        <w:rPr>
          <w:rFonts w:hint="cs"/>
          <w:b/>
          <w:bCs/>
          <w:sz w:val="26"/>
          <w:szCs w:val="26"/>
          <w:rtl/>
          <w:lang w:val="en-US"/>
        </w:rPr>
        <w:t xml:space="preserve"> </w:t>
      </w:r>
      <w:r w:rsidR="00DD2DEA">
        <w:rPr>
          <w:rFonts w:hint="cs"/>
          <w:b/>
          <w:bCs/>
          <w:sz w:val="26"/>
          <w:szCs w:val="26"/>
          <w:rtl/>
          <w:lang w:val="en-US"/>
        </w:rPr>
        <w:t xml:space="preserve">أن </w:t>
      </w:r>
      <w:r w:rsidR="00036B03">
        <w:rPr>
          <w:rFonts w:hint="cs"/>
          <w:b/>
          <w:bCs/>
          <w:sz w:val="26"/>
          <w:szCs w:val="26"/>
          <w:rtl/>
          <w:lang w:val="en-US"/>
        </w:rPr>
        <w:t>يتم استثناء</w:t>
      </w:r>
      <w:r w:rsidR="00AC1C0D" w:rsidRPr="00443D16">
        <w:rPr>
          <w:rFonts w:hint="cs"/>
          <w:b/>
          <w:bCs/>
          <w:sz w:val="26"/>
          <w:szCs w:val="26"/>
          <w:rtl/>
          <w:lang w:val="en-US"/>
        </w:rPr>
        <w:t xml:space="preserve"> الودائع التي لها فترات استحقاق تزيد عن (30) يوم من اجمالي التدفقات النقدية المتوقعة وذلك في حال عدم وجود اتفاق تعاقدي يعطي الحق للمودع بسحب الودائع خلال (30) يوم و</w:t>
      </w:r>
      <w:r w:rsidR="002E679C">
        <w:rPr>
          <w:rFonts w:hint="cs"/>
          <w:b/>
          <w:bCs/>
          <w:sz w:val="26"/>
          <w:szCs w:val="26"/>
          <w:rtl/>
          <w:lang w:val="en-US"/>
        </w:rPr>
        <w:t xml:space="preserve">/ أو </w:t>
      </w:r>
      <w:r w:rsidR="00AC1C0D" w:rsidRPr="00443D16">
        <w:rPr>
          <w:rFonts w:hint="cs"/>
          <w:b/>
          <w:bCs/>
          <w:sz w:val="26"/>
          <w:szCs w:val="26"/>
          <w:rtl/>
          <w:lang w:val="en-US"/>
        </w:rPr>
        <w:t>كذلك في الاحوال التي يتم فيها فرض غرامات في حالة السحب، وفي حال عدم توفر أي من الشرطين فان هذه الودائع يجب اخذها بعين الاعتبار عند احتساب</w:t>
      </w:r>
      <w:r w:rsidR="00E42BAC">
        <w:rPr>
          <w:rFonts w:hint="cs"/>
          <w:b/>
          <w:bCs/>
          <w:sz w:val="26"/>
          <w:szCs w:val="26"/>
          <w:rtl/>
          <w:lang w:val="en-US"/>
        </w:rPr>
        <w:t xml:space="preserve"> مقام النسبة، مع ضرورة الاخذ بعين الاعتبار ما ورد بأحكام البند [رابعاً/أ/1،3]  </w:t>
      </w:r>
      <w:r w:rsidR="00BB1905">
        <w:rPr>
          <w:rFonts w:hint="cs"/>
          <w:b/>
          <w:bCs/>
          <w:sz w:val="26"/>
          <w:szCs w:val="26"/>
          <w:rtl/>
          <w:lang w:val="en-US"/>
        </w:rPr>
        <w:t>من التعليمات.</w:t>
      </w:r>
    </w:p>
    <w:p w:rsidR="00112972" w:rsidRPr="002B7D25" w:rsidRDefault="00ED52DC" w:rsidP="004A2114">
      <w:pPr>
        <w:pStyle w:val="ListParagraph"/>
        <w:numPr>
          <w:ilvl w:val="0"/>
          <w:numId w:val="2"/>
        </w:numPr>
        <w:bidi/>
        <w:spacing w:line="350" w:lineRule="exact"/>
        <w:ind w:hanging="540"/>
        <w:jc w:val="lowKashida"/>
        <w:rPr>
          <w:b/>
          <w:bCs/>
          <w:color w:val="FF0000"/>
          <w:sz w:val="26"/>
          <w:szCs w:val="26"/>
          <w:lang w:val="en-US" w:bidi="ar-JO"/>
        </w:rPr>
      </w:pPr>
      <w:r>
        <w:rPr>
          <w:rFonts w:hint="cs"/>
          <w:b/>
          <w:bCs/>
          <w:color w:val="FF0000"/>
          <w:sz w:val="26"/>
          <w:szCs w:val="26"/>
          <w:rtl/>
          <w:lang w:val="en-US" w:bidi="ar-JO"/>
        </w:rPr>
        <w:t>الملاحظة:</w:t>
      </w:r>
      <w:r w:rsidR="00BB1905">
        <w:rPr>
          <w:rFonts w:hint="cs"/>
          <w:b/>
          <w:bCs/>
          <w:color w:val="FF0000"/>
          <w:sz w:val="26"/>
          <w:szCs w:val="26"/>
          <w:rtl/>
          <w:lang w:val="en-US" w:bidi="ar-JO"/>
        </w:rPr>
        <w:t xml:space="preserve"> </w:t>
      </w:r>
      <w:r w:rsidR="00036B03">
        <w:rPr>
          <w:rFonts w:hint="cs"/>
          <w:b/>
          <w:bCs/>
          <w:color w:val="FF0000"/>
          <w:sz w:val="26"/>
          <w:szCs w:val="26"/>
          <w:rtl/>
          <w:lang w:val="en-US" w:bidi="ar-JO"/>
        </w:rPr>
        <w:t>حسب البند</w:t>
      </w:r>
      <w:r w:rsidR="00112972" w:rsidRPr="002B7D25">
        <w:rPr>
          <w:rFonts w:hint="cs"/>
          <w:b/>
          <w:bCs/>
          <w:color w:val="FF0000"/>
          <w:sz w:val="26"/>
          <w:szCs w:val="26"/>
          <w:rtl/>
          <w:lang w:val="en-US" w:bidi="ar-JO"/>
        </w:rPr>
        <w:t xml:space="preserve"> </w:t>
      </w:r>
      <w:r w:rsidR="00036B03">
        <w:rPr>
          <w:rFonts w:hint="cs"/>
          <w:b/>
          <w:bCs/>
          <w:color w:val="FF0000"/>
          <w:sz w:val="26"/>
          <w:szCs w:val="26"/>
          <w:rtl/>
          <w:lang w:val="en-US" w:bidi="ar-JO"/>
        </w:rPr>
        <w:t>(</w:t>
      </w:r>
      <w:r w:rsidR="00112972" w:rsidRPr="002B7D25">
        <w:rPr>
          <w:rFonts w:hint="cs"/>
          <w:b/>
          <w:bCs/>
          <w:color w:val="FF0000"/>
          <w:sz w:val="26"/>
          <w:szCs w:val="26"/>
          <w:rtl/>
          <w:lang w:val="en-US" w:bidi="ar-JO"/>
        </w:rPr>
        <w:t>رابعاً</w:t>
      </w:r>
      <w:r w:rsidR="00036B03">
        <w:rPr>
          <w:rFonts w:hint="cs"/>
          <w:b/>
          <w:bCs/>
          <w:color w:val="FF0000"/>
          <w:sz w:val="26"/>
          <w:szCs w:val="26"/>
          <w:rtl/>
          <w:lang w:val="en-US" w:bidi="ar-JO"/>
        </w:rPr>
        <w:t>)</w:t>
      </w:r>
      <w:r w:rsidR="00112972" w:rsidRPr="002B7D25">
        <w:rPr>
          <w:rFonts w:hint="cs"/>
          <w:b/>
          <w:bCs/>
          <w:color w:val="FF0000"/>
          <w:sz w:val="26"/>
          <w:szCs w:val="26"/>
          <w:rtl/>
          <w:lang w:val="en-US" w:bidi="ar-JO"/>
        </w:rPr>
        <w:t xml:space="preserve"> </w:t>
      </w:r>
      <w:r w:rsidR="00036B03">
        <w:rPr>
          <w:rFonts w:hint="cs"/>
          <w:b/>
          <w:bCs/>
          <w:color w:val="FF0000"/>
          <w:sz w:val="26"/>
          <w:szCs w:val="26"/>
          <w:rtl/>
          <w:lang w:val="en-US" w:bidi="ar-JO"/>
        </w:rPr>
        <w:t>/</w:t>
      </w:r>
      <w:r w:rsidR="00112972" w:rsidRPr="002B7D25">
        <w:rPr>
          <w:rFonts w:hint="cs"/>
          <w:b/>
          <w:bCs/>
          <w:color w:val="FF0000"/>
          <w:sz w:val="26"/>
          <w:szCs w:val="26"/>
          <w:rtl/>
          <w:lang w:val="en-US" w:bidi="ar-JO"/>
        </w:rPr>
        <w:t xml:space="preserve">التدفقات النقدية الخارجة / ودائع </w:t>
      </w:r>
      <w:r w:rsidR="00036B03">
        <w:rPr>
          <w:rFonts w:hint="cs"/>
          <w:b/>
          <w:bCs/>
          <w:color w:val="FF0000"/>
          <w:sz w:val="26"/>
          <w:szCs w:val="26"/>
          <w:rtl/>
          <w:lang w:val="en-US" w:bidi="ar-JO"/>
        </w:rPr>
        <w:t>التجزئة/ الودائع المستقرة، فإن</w:t>
      </w:r>
      <w:r w:rsidR="00112972" w:rsidRPr="002B7D25">
        <w:rPr>
          <w:rFonts w:hint="cs"/>
          <w:b/>
          <w:bCs/>
          <w:color w:val="FF0000"/>
          <w:sz w:val="26"/>
          <w:szCs w:val="26"/>
          <w:rtl/>
          <w:lang w:val="en-US" w:bidi="ar-JO"/>
        </w:rPr>
        <w:t xml:space="preserve"> من</w:t>
      </w:r>
      <w:r w:rsidR="00BB1905">
        <w:rPr>
          <w:rFonts w:hint="cs"/>
          <w:b/>
          <w:bCs/>
          <w:color w:val="FF0000"/>
          <w:sz w:val="26"/>
          <w:szCs w:val="26"/>
          <w:rtl/>
          <w:lang w:val="en-US" w:bidi="ar-JO"/>
        </w:rPr>
        <w:t xml:space="preserve"> شروط اعتبار ودائع التجزئة على أ</w:t>
      </w:r>
      <w:r w:rsidR="00112972" w:rsidRPr="002B7D25">
        <w:rPr>
          <w:rFonts w:hint="cs"/>
          <w:b/>
          <w:bCs/>
          <w:color w:val="FF0000"/>
          <w:sz w:val="26"/>
          <w:szCs w:val="26"/>
          <w:rtl/>
          <w:lang w:val="en-US" w:bidi="ar-JO"/>
        </w:rPr>
        <w:t>نها مستقرة أن يكون هناك علاقات بين البنك والمودعين تجعل عمليات سحب الودائع غير متحملة بشكل كبير و/أو تكون الودائع في حسابات المعاملات (مثل الحسابات التي يتم إيداع الرواتب بها بشكل تلقائي) حيث أن الشرط</w:t>
      </w:r>
      <w:r w:rsidR="00BB1905">
        <w:rPr>
          <w:rFonts w:hint="cs"/>
          <w:b/>
          <w:bCs/>
          <w:color w:val="FF0000"/>
          <w:sz w:val="26"/>
          <w:szCs w:val="26"/>
          <w:rtl/>
          <w:lang w:val="en-US" w:bidi="ar-JO"/>
        </w:rPr>
        <w:t>ين بحاجة الى توضيح أ</w:t>
      </w:r>
      <w:r w:rsidR="00112972" w:rsidRPr="002B7D25">
        <w:rPr>
          <w:rFonts w:hint="cs"/>
          <w:b/>
          <w:bCs/>
          <w:color w:val="FF0000"/>
          <w:sz w:val="26"/>
          <w:szCs w:val="26"/>
          <w:rtl/>
          <w:lang w:val="en-US" w:bidi="ar-JO"/>
        </w:rPr>
        <w:t>كثر لتحديد الودائع المستقرة.</w:t>
      </w:r>
      <w:r w:rsidR="00E42BAC">
        <w:rPr>
          <w:rFonts w:hint="cs"/>
          <w:b/>
          <w:bCs/>
          <w:color w:val="FF0000"/>
          <w:sz w:val="26"/>
          <w:szCs w:val="26"/>
          <w:rtl/>
          <w:lang w:val="en-US" w:bidi="ar-JO"/>
        </w:rPr>
        <w:t xml:space="preserve"> </w:t>
      </w:r>
    </w:p>
    <w:p w:rsidR="00112972" w:rsidRPr="002B7D25" w:rsidRDefault="00C82C82" w:rsidP="004A2114">
      <w:pPr>
        <w:pStyle w:val="ListParagraph"/>
        <w:numPr>
          <w:ilvl w:val="0"/>
          <w:numId w:val="3"/>
        </w:numPr>
        <w:bidi/>
        <w:spacing w:line="350" w:lineRule="exact"/>
        <w:ind w:left="-360"/>
        <w:jc w:val="lowKashida"/>
        <w:rPr>
          <w:b/>
          <w:bCs/>
          <w:sz w:val="26"/>
          <w:szCs w:val="26"/>
          <w:lang w:val="en-US"/>
        </w:rPr>
      </w:pPr>
      <w:r>
        <w:rPr>
          <w:rFonts w:hint="cs"/>
          <w:b/>
          <w:bCs/>
          <w:sz w:val="26"/>
          <w:szCs w:val="26"/>
          <w:rtl/>
          <w:lang w:val="en-US"/>
        </w:rPr>
        <w:t xml:space="preserve">الاجابة: </w:t>
      </w:r>
      <w:r w:rsidR="00E42BAC">
        <w:rPr>
          <w:rFonts w:hint="cs"/>
          <w:b/>
          <w:bCs/>
          <w:sz w:val="26"/>
          <w:szCs w:val="26"/>
          <w:rtl/>
          <w:lang w:val="en-US"/>
        </w:rPr>
        <w:t>ي</w:t>
      </w:r>
      <w:r w:rsidR="00E42BAC" w:rsidRPr="002B7D25">
        <w:rPr>
          <w:rFonts w:hint="cs"/>
          <w:b/>
          <w:bCs/>
          <w:sz w:val="26"/>
          <w:szCs w:val="26"/>
          <w:rtl/>
          <w:lang w:val="en-US"/>
        </w:rPr>
        <w:t>تضمن</w:t>
      </w:r>
      <w:r w:rsidR="00E42BAC">
        <w:rPr>
          <w:rFonts w:hint="cs"/>
          <w:b/>
          <w:bCs/>
          <w:sz w:val="26"/>
          <w:szCs w:val="26"/>
          <w:rtl/>
          <w:lang w:val="en-US"/>
        </w:rPr>
        <w:t xml:space="preserve"> بند "</w:t>
      </w:r>
      <w:r w:rsidR="00E42BAC" w:rsidRPr="002B7D25">
        <w:rPr>
          <w:rFonts w:hint="cs"/>
          <w:b/>
          <w:bCs/>
          <w:sz w:val="26"/>
          <w:szCs w:val="26"/>
          <w:rtl/>
          <w:lang w:val="en-US"/>
        </w:rPr>
        <w:t xml:space="preserve"> المتطلبات النوعية</w:t>
      </w:r>
      <w:r w:rsidR="00E42BAC">
        <w:rPr>
          <w:rFonts w:hint="cs"/>
          <w:b/>
          <w:bCs/>
          <w:sz w:val="26"/>
          <w:szCs w:val="26"/>
          <w:rtl/>
          <w:lang w:val="en-US"/>
        </w:rPr>
        <w:t xml:space="preserve">" </w:t>
      </w:r>
      <w:r w:rsidR="00E42BAC" w:rsidRPr="002B7D25">
        <w:rPr>
          <w:rFonts w:hint="cs"/>
          <w:b/>
          <w:bCs/>
          <w:sz w:val="26"/>
          <w:szCs w:val="26"/>
          <w:rtl/>
          <w:lang w:val="en-US"/>
        </w:rPr>
        <w:t>ضمن التعليم</w:t>
      </w:r>
      <w:r w:rsidR="00E42BAC">
        <w:rPr>
          <w:rFonts w:hint="cs"/>
          <w:b/>
          <w:bCs/>
          <w:sz w:val="26"/>
          <w:szCs w:val="26"/>
          <w:rtl/>
          <w:lang w:val="en-US"/>
        </w:rPr>
        <w:t>ات بأن على البنوك</w:t>
      </w:r>
      <w:r w:rsidR="00BB1905">
        <w:rPr>
          <w:rFonts w:hint="cs"/>
          <w:b/>
          <w:bCs/>
          <w:sz w:val="26"/>
          <w:szCs w:val="26"/>
          <w:rtl/>
          <w:lang w:val="en-US"/>
        </w:rPr>
        <w:t xml:space="preserve"> أ</w:t>
      </w:r>
      <w:r w:rsidR="00112972" w:rsidRPr="002B7D25">
        <w:rPr>
          <w:rFonts w:hint="cs"/>
          <w:b/>
          <w:bCs/>
          <w:sz w:val="26"/>
          <w:szCs w:val="26"/>
          <w:rtl/>
          <w:lang w:val="en-US"/>
        </w:rPr>
        <w:t xml:space="preserve">ن تقوم </w:t>
      </w:r>
      <w:r w:rsidR="00FC6CCB" w:rsidRPr="002B7D25">
        <w:rPr>
          <w:rFonts w:hint="cs"/>
          <w:b/>
          <w:bCs/>
          <w:sz w:val="26"/>
          <w:szCs w:val="26"/>
          <w:rtl/>
          <w:lang w:val="en-US"/>
        </w:rPr>
        <w:t>بإعداد</w:t>
      </w:r>
      <w:r w:rsidR="00112972" w:rsidRPr="002B7D25">
        <w:rPr>
          <w:rFonts w:hint="cs"/>
          <w:b/>
          <w:bCs/>
          <w:sz w:val="26"/>
          <w:szCs w:val="26"/>
          <w:rtl/>
          <w:lang w:val="en-US"/>
        </w:rPr>
        <w:t xml:space="preserve"> واعتماد سياسات واجراءات ع</w:t>
      </w:r>
      <w:r w:rsidR="00DD2DEA">
        <w:rPr>
          <w:rFonts w:hint="cs"/>
          <w:b/>
          <w:bCs/>
          <w:sz w:val="26"/>
          <w:szCs w:val="26"/>
          <w:rtl/>
          <w:lang w:val="en-US"/>
        </w:rPr>
        <w:t xml:space="preserve">مل لتطبيق هذه التعليمات بالشكل </w:t>
      </w:r>
      <w:r w:rsidR="00112972" w:rsidRPr="002B7D25">
        <w:rPr>
          <w:rFonts w:hint="cs"/>
          <w:b/>
          <w:bCs/>
          <w:sz w:val="26"/>
          <w:szCs w:val="26"/>
          <w:rtl/>
          <w:lang w:val="en-US"/>
        </w:rPr>
        <w:t>السليم بحيث تتضمن منهجيات البنك في التعامل مع الجوانب غير ال</w:t>
      </w:r>
      <w:r w:rsidR="00FD037A">
        <w:rPr>
          <w:rFonts w:hint="cs"/>
          <w:b/>
          <w:bCs/>
          <w:sz w:val="26"/>
          <w:szCs w:val="26"/>
          <w:rtl/>
          <w:lang w:val="en-US"/>
        </w:rPr>
        <w:t>محددة أو المنصوص عليها بشكل واضح</w:t>
      </w:r>
      <w:r w:rsidR="00112972" w:rsidRPr="002B7D25">
        <w:rPr>
          <w:rFonts w:hint="cs"/>
          <w:b/>
          <w:bCs/>
          <w:sz w:val="26"/>
          <w:szCs w:val="26"/>
          <w:rtl/>
          <w:lang w:val="en-US"/>
        </w:rPr>
        <w:t xml:space="preserve"> ضمن التعليمات ومنها ما هو وارد ضمن الاستفسار أعلاه، أما الجوانب الاخرى فتطبق كما وردت ضمن التعليمات.</w:t>
      </w:r>
    </w:p>
    <w:p w:rsidR="00112972" w:rsidRPr="002B7D25" w:rsidRDefault="00ED52DC" w:rsidP="00AE46E0">
      <w:pPr>
        <w:pStyle w:val="ListParagraph"/>
        <w:numPr>
          <w:ilvl w:val="0"/>
          <w:numId w:val="2"/>
        </w:numPr>
        <w:bidi/>
        <w:spacing w:line="400" w:lineRule="exact"/>
        <w:ind w:hanging="450"/>
        <w:jc w:val="lowKashida"/>
        <w:rPr>
          <w:b/>
          <w:bCs/>
          <w:color w:val="FF0000"/>
          <w:sz w:val="26"/>
          <w:szCs w:val="26"/>
          <w:lang w:val="en-US" w:bidi="ar-JO"/>
        </w:rPr>
      </w:pPr>
      <w:r>
        <w:rPr>
          <w:rFonts w:hint="cs"/>
          <w:b/>
          <w:bCs/>
          <w:color w:val="FF0000"/>
          <w:sz w:val="26"/>
          <w:szCs w:val="26"/>
          <w:rtl/>
          <w:lang w:val="en-US" w:bidi="ar-JO"/>
        </w:rPr>
        <w:lastRenderedPageBreak/>
        <w:t>الملاحظة:</w:t>
      </w:r>
      <w:r w:rsidR="00BB1905">
        <w:rPr>
          <w:rFonts w:hint="cs"/>
          <w:b/>
          <w:bCs/>
          <w:color w:val="FF0000"/>
          <w:sz w:val="26"/>
          <w:szCs w:val="26"/>
          <w:rtl/>
          <w:lang w:val="en-US" w:bidi="ar-JO"/>
        </w:rPr>
        <w:t xml:space="preserve"> </w:t>
      </w:r>
      <w:r w:rsidR="00112972" w:rsidRPr="002B7D25">
        <w:rPr>
          <w:rFonts w:hint="cs"/>
          <w:b/>
          <w:bCs/>
          <w:color w:val="FF0000"/>
          <w:sz w:val="26"/>
          <w:szCs w:val="26"/>
          <w:rtl/>
          <w:lang w:val="en-US" w:bidi="ar-JO"/>
        </w:rPr>
        <w:t>في بند تعريف الودائع ا</w:t>
      </w:r>
      <w:r w:rsidR="00BB1905">
        <w:rPr>
          <w:rFonts w:hint="cs"/>
          <w:b/>
          <w:bCs/>
          <w:color w:val="FF0000"/>
          <w:sz w:val="26"/>
          <w:szCs w:val="26"/>
          <w:rtl/>
          <w:lang w:val="en-US" w:bidi="ar-JO"/>
        </w:rPr>
        <w:t>لمستقرة التي تم تأمينها بالكامل،</w:t>
      </w:r>
      <w:r w:rsidR="00112972" w:rsidRPr="002B7D25">
        <w:rPr>
          <w:rFonts w:hint="cs"/>
          <w:b/>
          <w:bCs/>
          <w:color w:val="FF0000"/>
          <w:sz w:val="26"/>
          <w:szCs w:val="26"/>
          <w:rtl/>
          <w:lang w:val="en-US" w:bidi="ar-JO"/>
        </w:rPr>
        <w:t xml:space="preserve"> اذا كانت الوديعة تفوق مبلغ </w:t>
      </w:r>
      <w:r w:rsidR="00BB1905">
        <w:rPr>
          <w:rFonts w:hint="cs"/>
          <w:b/>
          <w:bCs/>
          <w:color w:val="FF0000"/>
          <w:sz w:val="26"/>
          <w:szCs w:val="26"/>
          <w:rtl/>
          <w:lang w:val="en-US" w:bidi="ar-JO"/>
        </w:rPr>
        <w:t>(</w:t>
      </w:r>
      <w:r w:rsidR="00112972" w:rsidRPr="002B7D25">
        <w:rPr>
          <w:rFonts w:hint="cs"/>
          <w:b/>
          <w:bCs/>
          <w:color w:val="FF0000"/>
          <w:sz w:val="26"/>
          <w:szCs w:val="26"/>
          <w:rtl/>
          <w:lang w:val="en-US" w:bidi="ar-JO"/>
        </w:rPr>
        <w:t>50000</w:t>
      </w:r>
      <w:r w:rsidR="00BB1905">
        <w:rPr>
          <w:rFonts w:hint="cs"/>
          <w:b/>
          <w:bCs/>
          <w:color w:val="FF0000"/>
          <w:sz w:val="26"/>
          <w:szCs w:val="26"/>
          <w:rtl/>
          <w:lang w:val="en-US" w:bidi="ar-JO"/>
        </w:rPr>
        <w:t>) دينار كأ</w:t>
      </w:r>
      <w:r w:rsidR="00112972" w:rsidRPr="002B7D25">
        <w:rPr>
          <w:rFonts w:hint="cs"/>
          <w:b/>
          <w:bCs/>
          <w:color w:val="FF0000"/>
          <w:sz w:val="26"/>
          <w:szCs w:val="26"/>
          <w:rtl/>
          <w:lang w:val="en-US" w:bidi="ar-JO"/>
        </w:rPr>
        <w:t xml:space="preserve">ن تكون مليون دينار هل سيتم اعتبار اول </w:t>
      </w:r>
      <w:r w:rsidR="00BB1905">
        <w:rPr>
          <w:rFonts w:hint="cs"/>
          <w:b/>
          <w:bCs/>
          <w:color w:val="FF0000"/>
          <w:sz w:val="26"/>
          <w:szCs w:val="26"/>
          <w:rtl/>
          <w:lang w:val="en-US" w:bidi="ar-JO"/>
        </w:rPr>
        <w:t>(</w:t>
      </w:r>
      <w:r w:rsidR="00112972" w:rsidRPr="002B7D25">
        <w:rPr>
          <w:rFonts w:hint="cs"/>
          <w:b/>
          <w:bCs/>
          <w:color w:val="FF0000"/>
          <w:sz w:val="26"/>
          <w:szCs w:val="26"/>
          <w:rtl/>
          <w:lang w:val="en-US" w:bidi="ar-JO"/>
        </w:rPr>
        <w:t>50000</w:t>
      </w:r>
      <w:r w:rsidR="00BB1905">
        <w:rPr>
          <w:rFonts w:hint="cs"/>
          <w:b/>
          <w:bCs/>
          <w:color w:val="FF0000"/>
          <w:sz w:val="26"/>
          <w:szCs w:val="26"/>
          <w:rtl/>
          <w:lang w:val="en-US" w:bidi="ar-JO"/>
        </w:rPr>
        <w:t>) دينار ضمن الودائع المستقرة كون أ</w:t>
      </w:r>
      <w:r w:rsidR="00112972" w:rsidRPr="002B7D25">
        <w:rPr>
          <w:rFonts w:hint="cs"/>
          <w:b/>
          <w:bCs/>
          <w:color w:val="FF0000"/>
          <w:sz w:val="26"/>
          <w:szCs w:val="26"/>
          <w:rtl/>
          <w:lang w:val="en-US" w:bidi="ar-JO"/>
        </w:rPr>
        <w:t>نها مضمونة من قبل مؤسسة ضمان الودائع.</w:t>
      </w:r>
    </w:p>
    <w:p w:rsidR="00112972" w:rsidRPr="00E42BAC" w:rsidRDefault="00C82C82" w:rsidP="00AE46E0">
      <w:pPr>
        <w:pStyle w:val="ListParagraph"/>
        <w:numPr>
          <w:ilvl w:val="0"/>
          <w:numId w:val="3"/>
        </w:numPr>
        <w:bidi/>
        <w:spacing w:line="400" w:lineRule="exact"/>
        <w:ind w:left="-360"/>
        <w:jc w:val="lowKashida"/>
        <w:rPr>
          <w:b/>
          <w:bCs/>
          <w:sz w:val="26"/>
          <w:szCs w:val="26"/>
          <w:rtl/>
          <w:lang w:val="en-US"/>
        </w:rPr>
      </w:pPr>
      <w:r>
        <w:rPr>
          <w:rFonts w:hint="cs"/>
          <w:b/>
          <w:bCs/>
          <w:sz w:val="26"/>
          <w:szCs w:val="26"/>
          <w:rtl/>
          <w:lang w:val="en-US"/>
        </w:rPr>
        <w:t xml:space="preserve">الاجابة: </w:t>
      </w:r>
      <w:r w:rsidR="00FC6CCB">
        <w:rPr>
          <w:rFonts w:hint="cs"/>
          <w:b/>
          <w:bCs/>
          <w:sz w:val="26"/>
          <w:szCs w:val="26"/>
          <w:rtl/>
          <w:lang w:val="en-US"/>
        </w:rPr>
        <w:t>نعم</w:t>
      </w:r>
      <w:r w:rsidR="00112972" w:rsidRPr="00E42BAC">
        <w:rPr>
          <w:rFonts w:hint="cs"/>
          <w:b/>
          <w:bCs/>
          <w:sz w:val="26"/>
          <w:szCs w:val="26"/>
          <w:rtl/>
          <w:lang w:val="en-US"/>
        </w:rPr>
        <w:t xml:space="preserve">، وذلك في حال </w:t>
      </w:r>
      <w:r w:rsidR="00FC6CCB" w:rsidRPr="00E42BAC">
        <w:rPr>
          <w:rFonts w:hint="cs"/>
          <w:b/>
          <w:bCs/>
          <w:sz w:val="26"/>
          <w:szCs w:val="26"/>
          <w:rtl/>
          <w:lang w:val="en-US"/>
        </w:rPr>
        <w:t>بالإضافة</w:t>
      </w:r>
      <w:r w:rsidR="00FC6CCB">
        <w:rPr>
          <w:rFonts w:hint="cs"/>
          <w:b/>
          <w:bCs/>
          <w:sz w:val="26"/>
          <w:szCs w:val="26"/>
          <w:rtl/>
          <w:lang w:val="en-US"/>
        </w:rPr>
        <w:t xml:space="preserve"> الى كونها مؤمنة يجب أن تلبي </w:t>
      </w:r>
      <w:r w:rsidR="00FC6CCB">
        <w:rPr>
          <w:rFonts w:hint="cs"/>
          <w:b/>
          <w:bCs/>
          <w:sz w:val="26"/>
          <w:szCs w:val="26"/>
          <w:rtl/>
          <w:lang w:val="en-US" w:bidi="ar-JO"/>
        </w:rPr>
        <w:t>أ</w:t>
      </w:r>
      <w:r w:rsidR="00112972" w:rsidRPr="00E42BAC">
        <w:rPr>
          <w:rFonts w:hint="cs"/>
          <w:b/>
          <w:bCs/>
          <w:sz w:val="26"/>
          <w:szCs w:val="26"/>
          <w:rtl/>
          <w:lang w:val="en-US"/>
        </w:rPr>
        <w:t>حد الشرطين الواردة ضمن</w:t>
      </w:r>
      <w:r w:rsidR="00E42BAC" w:rsidRPr="00E42BAC">
        <w:rPr>
          <w:rFonts w:hint="cs"/>
          <w:b/>
          <w:bCs/>
          <w:sz w:val="26"/>
          <w:szCs w:val="26"/>
          <w:rtl/>
          <w:lang w:val="en-US"/>
        </w:rPr>
        <w:t xml:space="preserve"> البند [رابعاً/أ/1،4،1] من</w:t>
      </w:r>
      <w:r w:rsidR="00FC6CCB">
        <w:rPr>
          <w:rFonts w:hint="cs"/>
          <w:b/>
          <w:bCs/>
          <w:sz w:val="26"/>
          <w:szCs w:val="26"/>
          <w:rtl/>
          <w:lang w:val="en-US"/>
        </w:rPr>
        <w:t xml:space="preserve"> التعليمات وذلك بأن</w:t>
      </w:r>
      <w:r w:rsidR="00112972" w:rsidRPr="00E42BAC">
        <w:rPr>
          <w:rFonts w:hint="cs"/>
          <w:b/>
          <w:bCs/>
          <w:sz w:val="26"/>
          <w:szCs w:val="26"/>
          <w:rtl/>
          <w:lang w:val="en-US"/>
        </w:rPr>
        <w:t>:</w:t>
      </w:r>
    </w:p>
    <w:p w:rsidR="00112972" w:rsidRPr="002B7D25" w:rsidRDefault="00112972" w:rsidP="00AE46E0">
      <w:pPr>
        <w:pStyle w:val="ListParagraph"/>
        <w:numPr>
          <w:ilvl w:val="0"/>
          <w:numId w:val="3"/>
        </w:numPr>
        <w:bidi/>
        <w:spacing w:after="0" w:line="400" w:lineRule="exact"/>
        <w:rPr>
          <w:sz w:val="26"/>
          <w:szCs w:val="26"/>
          <w:rtl/>
          <w:lang w:bidi="ar-JO"/>
        </w:rPr>
      </w:pPr>
      <w:r w:rsidRPr="002B7D25">
        <w:rPr>
          <w:rFonts w:hint="cs"/>
          <w:sz w:val="26"/>
          <w:szCs w:val="26"/>
          <w:rtl/>
          <w:lang w:bidi="ar-JO"/>
        </w:rPr>
        <w:t>هناك علاقات بين البنك والمودعين تجعل عمليات سحب الودائع غير متحملة بشكل كبير.</w:t>
      </w:r>
    </w:p>
    <w:p w:rsidR="00112972" w:rsidRPr="002B7D25" w:rsidRDefault="00112972" w:rsidP="00AE46E0">
      <w:pPr>
        <w:pStyle w:val="ListParagraph"/>
        <w:numPr>
          <w:ilvl w:val="0"/>
          <w:numId w:val="3"/>
        </w:numPr>
        <w:bidi/>
        <w:spacing w:after="0" w:line="400" w:lineRule="exact"/>
        <w:rPr>
          <w:sz w:val="26"/>
          <w:szCs w:val="26"/>
          <w:lang w:bidi="ar-JO"/>
        </w:rPr>
      </w:pPr>
      <w:r w:rsidRPr="002B7D25">
        <w:rPr>
          <w:rFonts w:hint="cs"/>
          <w:sz w:val="26"/>
          <w:szCs w:val="26"/>
          <w:rtl/>
          <w:lang w:bidi="ar-JO"/>
        </w:rPr>
        <w:t>تكون الودائع في حسابات المعاملات (مثل الحسابات التي يتم إيداع الرواتب بها بشكل تلقائي)</w:t>
      </w:r>
    </w:p>
    <w:p w:rsidR="00045E5E" w:rsidRPr="002B7D25" w:rsidRDefault="00ED52DC" w:rsidP="00AE46E0">
      <w:pPr>
        <w:pStyle w:val="ListParagraph"/>
        <w:numPr>
          <w:ilvl w:val="0"/>
          <w:numId w:val="2"/>
        </w:numPr>
        <w:bidi/>
        <w:spacing w:line="400" w:lineRule="exact"/>
        <w:ind w:hanging="450"/>
        <w:jc w:val="lowKashida"/>
        <w:rPr>
          <w:b/>
          <w:bCs/>
          <w:color w:val="FF0000"/>
          <w:sz w:val="26"/>
          <w:szCs w:val="26"/>
          <w:lang w:val="en-US" w:bidi="ar-JO"/>
        </w:rPr>
      </w:pPr>
      <w:r>
        <w:rPr>
          <w:rFonts w:hint="cs"/>
          <w:b/>
          <w:bCs/>
          <w:color w:val="FF0000"/>
          <w:sz w:val="26"/>
          <w:szCs w:val="26"/>
          <w:rtl/>
          <w:lang w:val="en-US" w:bidi="ar-JO"/>
        </w:rPr>
        <w:t>الملاحظة:</w:t>
      </w:r>
      <w:r w:rsidR="00BB1905">
        <w:rPr>
          <w:rFonts w:hint="cs"/>
          <w:b/>
          <w:bCs/>
          <w:color w:val="FF0000"/>
          <w:sz w:val="26"/>
          <w:szCs w:val="26"/>
          <w:rtl/>
          <w:lang w:val="en-US" w:bidi="ar-JO"/>
        </w:rPr>
        <w:t xml:space="preserve"> </w:t>
      </w:r>
      <w:r w:rsidR="00045E5E" w:rsidRPr="002B7D25">
        <w:rPr>
          <w:rFonts w:hint="cs"/>
          <w:b/>
          <w:bCs/>
          <w:color w:val="FF0000"/>
          <w:sz w:val="26"/>
          <w:szCs w:val="26"/>
          <w:rtl/>
          <w:lang w:val="en-US" w:bidi="ar-JO"/>
        </w:rPr>
        <w:t>لم تتضمن التعليمات امكانية تطبيق معدل تدفق خارجي بنسبة (3%)</w:t>
      </w:r>
      <w:r w:rsidR="00036B03">
        <w:rPr>
          <w:rFonts w:hint="cs"/>
          <w:b/>
          <w:bCs/>
          <w:color w:val="FF0000"/>
          <w:sz w:val="26"/>
          <w:szCs w:val="26"/>
          <w:rtl/>
          <w:lang w:val="en-US" w:bidi="ar-JO"/>
        </w:rPr>
        <w:t xml:space="preserve"> على الودائع المستقرة</w:t>
      </w:r>
      <w:r w:rsidR="00FC6CCB">
        <w:rPr>
          <w:rFonts w:hint="cs"/>
          <w:b/>
          <w:bCs/>
          <w:color w:val="FF0000"/>
          <w:sz w:val="26"/>
          <w:szCs w:val="26"/>
          <w:rtl/>
          <w:lang w:val="en-US" w:bidi="ar-JO"/>
        </w:rPr>
        <w:t xml:space="preserve"> في حال توفر الشروط الثلاثة و</w:t>
      </w:r>
      <w:r w:rsidR="00045E5E" w:rsidRPr="002B7D25">
        <w:rPr>
          <w:rFonts w:hint="cs"/>
          <w:b/>
          <w:bCs/>
          <w:color w:val="FF0000"/>
          <w:sz w:val="26"/>
          <w:szCs w:val="26"/>
          <w:rtl/>
          <w:lang w:val="en-US" w:bidi="ar-JO"/>
        </w:rPr>
        <w:t xml:space="preserve">المتعلقة بمؤسسة ضمان الودائع كما هو موضح في تعليمات بازل فقرة </w:t>
      </w:r>
      <w:r w:rsidR="00BB1905">
        <w:rPr>
          <w:rFonts w:hint="cs"/>
          <w:b/>
          <w:bCs/>
          <w:color w:val="FF0000"/>
          <w:sz w:val="26"/>
          <w:szCs w:val="26"/>
          <w:rtl/>
          <w:lang w:val="en-US" w:bidi="ar-JO"/>
        </w:rPr>
        <w:t>(</w:t>
      </w:r>
      <w:r w:rsidR="00045E5E" w:rsidRPr="002B7D25">
        <w:rPr>
          <w:rFonts w:hint="cs"/>
          <w:b/>
          <w:bCs/>
          <w:color w:val="FF0000"/>
          <w:sz w:val="26"/>
          <w:szCs w:val="26"/>
          <w:rtl/>
          <w:lang w:val="en-US" w:bidi="ar-JO"/>
        </w:rPr>
        <w:t>78</w:t>
      </w:r>
      <w:r w:rsidR="00BB1905">
        <w:rPr>
          <w:rFonts w:hint="cs"/>
          <w:b/>
          <w:bCs/>
          <w:color w:val="FF0000"/>
          <w:sz w:val="26"/>
          <w:szCs w:val="26"/>
          <w:rtl/>
          <w:lang w:val="en-US" w:bidi="ar-JO"/>
        </w:rPr>
        <w:t>)</w:t>
      </w:r>
      <w:r w:rsidR="00045E5E" w:rsidRPr="002B7D25">
        <w:rPr>
          <w:rFonts w:hint="cs"/>
          <w:b/>
          <w:bCs/>
          <w:color w:val="FF0000"/>
          <w:sz w:val="26"/>
          <w:szCs w:val="26"/>
          <w:rtl/>
          <w:lang w:val="en-US" w:bidi="ar-JO"/>
        </w:rPr>
        <w:t>.</w:t>
      </w:r>
    </w:p>
    <w:p w:rsidR="00045E5E" w:rsidRPr="00443D16" w:rsidRDefault="00C82C82" w:rsidP="007F2B00">
      <w:pPr>
        <w:pStyle w:val="ListParagraph"/>
        <w:numPr>
          <w:ilvl w:val="0"/>
          <w:numId w:val="3"/>
        </w:numPr>
        <w:bidi/>
        <w:spacing w:line="400" w:lineRule="exact"/>
        <w:ind w:left="-360"/>
        <w:jc w:val="lowKashida"/>
        <w:rPr>
          <w:b/>
          <w:bCs/>
          <w:sz w:val="26"/>
          <w:szCs w:val="26"/>
          <w:rtl/>
          <w:lang w:val="en-US"/>
        </w:rPr>
      </w:pPr>
      <w:r>
        <w:rPr>
          <w:rFonts w:hint="cs"/>
          <w:b/>
          <w:bCs/>
          <w:sz w:val="26"/>
          <w:szCs w:val="26"/>
          <w:rtl/>
          <w:lang w:val="en-US"/>
        </w:rPr>
        <w:t xml:space="preserve">الاجابة: </w:t>
      </w:r>
      <w:r w:rsidR="00BB1905">
        <w:rPr>
          <w:rFonts w:hint="cs"/>
          <w:b/>
          <w:bCs/>
          <w:sz w:val="26"/>
          <w:szCs w:val="26"/>
          <w:rtl/>
          <w:lang w:val="en-US"/>
        </w:rPr>
        <w:t>ان تطبيق هذه النسبة هي أ</w:t>
      </w:r>
      <w:r w:rsidR="00045E5E" w:rsidRPr="00443D16">
        <w:rPr>
          <w:rFonts w:hint="cs"/>
          <w:b/>
          <w:bCs/>
          <w:sz w:val="26"/>
          <w:szCs w:val="26"/>
          <w:rtl/>
          <w:lang w:val="en-US"/>
        </w:rPr>
        <w:t>حد الخيارات الوطنية والتي تعود لقرار كل سلطة رقابية وذلك حسبما جاء في ورقة بازل بهذا ال</w:t>
      </w:r>
      <w:r w:rsidR="00FC6CCB">
        <w:rPr>
          <w:rFonts w:hint="cs"/>
          <w:b/>
          <w:bCs/>
          <w:sz w:val="26"/>
          <w:szCs w:val="26"/>
          <w:rtl/>
          <w:lang w:val="en-US"/>
        </w:rPr>
        <w:t>خصوص، وقد ارتأى</w:t>
      </w:r>
      <w:r w:rsidR="00045E5E" w:rsidRPr="00443D16">
        <w:rPr>
          <w:rFonts w:hint="cs"/>
          <w:b/>
          <w:bCs/>
          <w:sz w:val="26"/>
          <w:szCs w:val="26"/>
          <w:rtl/>
          <w:lang w:val="en-US"/>
        </w:rPr>
        <w:t xml:space="preserve"> البنك المركزي عدم مم</w:t>
      </w:r>
      <w:r w:rsidR="007F2B00">
        <w:rPr>
          <w:rFonts w:hint="cs"/>
          <w:b/>
          <w:bCs/>
          <w:sz w:val="26"/>
          <w:szCs w:val="26"/>
          <w:rtl/>
          <w:lang w:val="en-US"/>
        </w:rPr>
        <w:t>ارسة هذا الخيار حالياً</w:t>
      </w:r>
      <w:r w:rsidR="00FC6CCB">
        <w:rPr>
          <w:b/>
          <w:bCs/>
          <w:sz w:val="26"/>
          <w:szCs w:val="26"/>
          <w:lang w:val="en-US"/>
        </w:rPr>
        <w:t>.</w:t>
      </w:r>
    </w:p>
    <w:p w:rsidR="00045E5E" w:rsidRPr="002B7D25" w:rsidRDefault="00ED52DC" w:rsidP="00AE46E0">
      <w:pPr>
        <w:pStyle w:val="ListParagraph"/>
        <w:numPr>
          <w:ilvl w:val="0"/>
          <w:numId w:val="2"/>
        </w:numPr>
        <w:bidi/>
        <w:spacing w:line="40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045E5E" w:rsidRPr="002B7D25">
        <w:rPr>
          <w:b/>
          <w:bCs/>
          <w:color w:val="FF0000"/>
          <w:sz w:val="26"/>
          <w:szCs w:val="26"/>
          <w:rtl/>
          <w:lang w:val="en-US" w:bidi="ar-JO"/>
        </w:rPr>
        <w:t xml:space="preserve">تقوم مؤسسة ضمان الودائع بضمان الودائع بقيمة </w:t>
      </w:r>
      <w:r w:rsidR="00A57F09">
        <w:rPr>
          <w:rFonts w:hint="cs"/>
          <w:b/>
          <w:bCs/>
          <w:color w:val="FF0000"/>
          <w:sz w:val="26"/>
          <w:szCs w:val="26"/>
          <w:rtl/>
          <w:lang w:val="en-US" w:bidi="ar-JO"/>
        </w:rPr>
        <w:t>(</w:t>
      </w:r>
      <w:r w:rsidR="00045E5E" w:rsidRPr="002B7D25">
        <w:rPr>
          <w:b/>
          <w:bCs/>
          <w:color w:val="FF0000"/>
          <w:sz w:val="26"/>
          <w:szCs w:val="26"/>
          <w:rtl/>
          <w:lang w:val="en-US" w:bidi="ar-JO"/>
        </w:rPr>
        <w:t>50</w:t>
      </w:r>
      <w:r w:rsidR="00A57F09">
        <w:rPr>
          <w:rFonts w:hint="cs"/>
          <w:b/>
          <w:bCs/>
          <w:color w:val="FF0000"/>
          <w:sz w:val="26"/>
          <w:szCs w:val="26"/>
          <w:rtl/>
          <w:lang w:val="en-US" w:bidi="ar-JO"/>
        </w:rPr>
        <w:t>)</w:t>
      </w:r>
      <w:r w:rsidR="00045E5E" w:rsidRPr="002B7D25">
        <w:rPr>
          <w:b/>
          <w:bCs/>
          <w:color w:val="FF0000"/>
          <w:sz w:val="26"/>
          <w:szCs w:val="26"/>
          <w:rtl/>
          <w:lang w:val="en-US" w:bidi="ar-JO"/>
        </w:rPr>
        <w:t xml:space="preserve"> ألف دينار أردني على مستوى العميل الواحد للبنك الواحد وليس على مستوى الوديعة الواحدة، ولكن التعليمات تقوم بالتصنيف حسب الوديعة وليس العميل، كيف سيتم التعامل مع هذا التعارض؟</w:t>
      </w:r>
    </w:p>
    <w:p w:rsidR="00045E5E" w:rsidRPr="00443D16" w:rsidRDefault="00C82C82" w:rsidP="00AE46E0">
      <w:pPr>
        <w:pStyle w:val="ListParagraph"/>
        <w:numPr>
          <w:ilvl w:val="0"/>
          <w:numId w:val="3"/>
        </w:numPr>
        <w:bidi/>
        <w:spacing w:line="400" w:lineRule="exact"/>
        <w:ind w:left="-360"/>
        <w:jc w:val="lowKashida"/>
        <w:rPr>
          <w:b/>
          <w:bCs/>
          <w:sz w:val="26"/>
          <w:szCs w:val="26"/>
          <w:lang w:val="en-US"/>
        </w:rPr>
      </w:pPr>
      <w:r>
        <w:rPr>
          <w:rFonts w:hint="cs"/>
          <w:b/>
          <w:bCs/>
          <w:sz w:val="26"/>
          <w:szCs w:val="26"/>
          <w:rtl/>
          <w:lang w:val="en-US"/>
        </w:rPr>
        <w:t xml:space="preserve">الاجابة: </w:t>
      </w:r>
      <w:r w:rsidR="00045E5E" w:rsidRPr="00443D16">
        <w:rPr>
          <w:rFonts w:hint="cs"/>
          <w:b/>
          <w:bCs/>
          <w:sz w:val="26"/>
          <w:szCs w:val="26"/>
          <w:rtl/>
          <w:lang w:val="en-US"/>
        </w:rPr>
        <w:t xml:space="preserve">التعليمات وضحت أنه يتم التصنيف بناء على اجمالي </w:t>
      </w:r>
      <w:r w:rsidR="00036B03">
        <w:rPr>
          <w:rFonts w:hint="cs"/>
          <w:b/>
          <w:bCs/>
          <w:sz w:val="26"/>
          <w:szCs w:val="26"/>
          <w:rtl/>
          <w:lang w:val="en-US"/>
        </w:rPr>
        <w:t>الودائع على مستوى العميل ال</w:t>
      </w:r>
      <w:r w:rsidR="002E679C">
        <w:rPr>
          <w:rFonts w:hint="cs"/>
          <w:b/>
          <w:bCs/>
          <w:sz w:val="26"/>
          <w:szCs w:val="26"/>
          <w:rtl/>
          <w:lang w:val="en-US"/>
        </w:rPr>
        <w:t>واحد لدى البنك الواحد</w:t>
      </w:r>
      <w:r w:rsidR="00893ADC">
        <w:rPr>
          <w:rFonts w:hint="cs"/>
          <w:b/>
          <w:bCs/>
          <w:sz w:val="26"/>
          <w:szCs w:val="26"/>
          <w:rtl/>
          <w:lang w:val="en-US"/>
        </w:rPr>
        <w:t>، وذلك ضمن البند [رابعاً/أ/1,4,1].</w:t>
      </w:r>
    </w:p>
    <w:p w:rsidR="00045E5E" w:rsidRPr="002B7D25" w:rsidRDefault="00ED52DC" w:rsidP="00AE46E0">
      <w:pPr>
        <w:pStyle w:val="ListParagraph"/>
        <w:numPr>
          <w:ilvl w:val="0"/>
          <w:numId w:val="2"/>
        </w:numPr>
        <w:bidi/>
        <w:spacing w:line="400" w:lineRule="exact"/>
        <w:ind w:hanging="450"/>
        <w:jc w:val="lowKashida"/>
        <w:rPr>
          <w:b/>
          <w:bCs/>
          <w:color w:val="FF0000"/>
          <w:sz w:val="26"/>
          <w:szCs w:val="26"/>
          <w:rtl/>
          <w:lang w:val="en-US" w:bidi="ar-JO"/>
        </w:rPr>
      </w:pPr>
      <w:r>
        <w:rPr>
          <w:rFonts w:hint="cs"/>
          <w:b/>
          <w:bCs/>
          <w:color w:val="FF0000"/>
          <w:sz w:val="26"/>
          <w:szCs w:val="26"/>
          <w:rtl/>
          <w:lang w:val="en-US" w:bidi="ar-JO"/>
        </w:rPr>
        <w:t xml:space="preserve">الملاحظة: </w:t>
      </w:r>
      <w:r w:rsidR="00045E5E" w:rsidRPr="002B7D25">
        <w:rPr>
          <w:b/>
          <w:bCs/>
          <w:color w:val="FF0000"/>
          <w:sz w:val="26"/>
          <w:szCs w:val="26"/>
          <w:rtl/>
          <w:lang w:val="en-US" w:bidi="ar-JO"/>
        </w:rPr>
        <w:t xml:space="preserve">توضيح كيفية تطبيق معدل التدفق الخارج على إجمالي قيمة الوديعة، مثال: </w:t>
      </w:r>
    </w:p>
    <w:p w:rsidR="00045E5E" w:rsidRPr="002B7D25" w:rsidRDefault="00045E5E" w:rsidP="007F2B00">
      <w:pPr>
        <w:pStyle w:val="ListParagraph"/>
        <w:bidi/>
        <w:spacing w:line="400" w:lineRule="exact"/>
        <w:ind w:left="-360"/>
        <w:jc w:val="lowKashida"/>
        <w:rPr>
          <w:b/>
          <w:bCs/>
          <w:color w:val="FF0000"/>
          <w:sz w:val="26"/>
          <w:szCs w:val="26"/>
          <w:lang w:val="en-US" w:bidi="ar-JO"/>
        </w:rPr>
      </w:pPr>
      <w:r w:rsidRPr="002B7D25">
        <w:rPr>
          <w:b/>
          <w:bCs/>
          <w:color w:val="FF0000"/>
          <w:sz w:val="26"/>
          <w:szCs w:val="26"/>
          <w:rtl/>
          <w:lang w:val="en-US" w:bidi="ar-JO"/>
        </w:rPr>
        <w:t xml:space="preserve">وديعة قيمتها </w:t>
      </w:r>
      <w:r w:rsidR="00036B03">
        <w:rPr>
          <w:rFonts w:hint="cs"/>
          <w:b/>
          <w:bCs/>
          <w:color w:val="FF0000"/>
          <w:sz w:val="26"/>
          <w:szCs w:val="26"/>
          <w:rtl/>
          <w:lang w:val="en-US" w:bidi="ar-JO"/>
        </w:rPr>
        <w:t>(</w:t>
      </w:r>
      <w:r w:rsidRPr="002B7D25">
        <w:rPr>
          <w:b/>
          <w:bCs/>
          <w:color w:val="FF0000"/>
          <w:sz w:val="26"/>
          <w:szCs w:val="26"/>
          <w:rtl/>
          <w:lang w:val="en-US" w:bidi="ar-JO"/>
        </w:rPr>
        <w:t>550</w:t>
      </w:r>
      <w:r w:rsidR="00036B03">
        <w:rPr>
          <w:rFonts w:hint="cs"/>
          <w:b/>
          <w:bCs/>
          <w:color w:val="FF0000"/>
          <w:sz w:val="26"/>
          <w:szCs w:val="26"/>
          <w:rtl/>
          <w:lang w:val="en-US" w:bidi="ar-JO"/>
        </w:rPr>
        <w:t>)</w:t>
      </w:r>
      <w:r w:rsidRPr="002B7D25">
        <w:rPr>
          <w:b/>
          <w:bCs/>
          <w:color w:val="FF0000"/>
          <w:sz w:val="26"/>
          <w:szCs w:val="26"/>
          <w:rtl/>
          <w:lang w:val="en-US" w:bidi="ar-JO"/>
        </w:rPr>
        <w:t xml:space="preserve"> ألف دينار، هل يتم تطبيق معدل تدفق نقدي خارج على الـ</w:t>
      </w:r>
      <w:r w:rsidR="00036B03">
        <w:rPr>
          <w:rFonts w:hint="cs"/>
          <w:b/>
          <w:bCs/>
          <w:color w:val="FF0000"/>
          <w:sz w:val="26"/>
          <w:szCs w:val="26"/>
          <w:rtl/>
          <w:lang w:val="en-US" w:bidi="ar-JO"/>
        </w:rPr>
        <w:t xml:space="preserve"> (</w:t>
      </w:r>
      <w:r w:rsidRPr="002B7D25">
        <w:rPr>
          <w:b/>
          <w:bCs/>
          <w:color w:val="FF0000"/>
          <w:sz w:val="26"/>
          <w:szCs w:val="26"/>
          <w:rtl/>
          <w:lang w:val="en-US" w:bidi="ar-JO"/>
        </w:rPr>
        <w:t>50</w:t>
      </w:r>
      <w:r w:rsidR="00036B03">
        <w:rPr>
          <w:rFonts w:hint="cs"/>
          <w:b/>
          <w:bCs/>
          <w:color w:val="FF0000"/>
          <w:sz w:val="26"/>
          <w:szCs w:val="26"/>
          <w:rtl/>
          <w:lang w:val="en-US" w:bidi="ar-JO"/>
        </w:rPr>
        <w:t>)</w:t>
      </w:r>
      <w:r w:rsidRPr="002B7D25">
        <w:rPr>
          <w:b/>
          <w:bCs/>
          <w:color w:val="FF0000"/>
          <w:sz w:val="26"/>
          <w:szCs w:val="26"/>
          <w:rtl/>
          <w:lang w:val="en-US" w:bidi="ar-JO"/>
        </w:rPr>
        <w:t xml:space="preserve"> ألف الأولى (إذا كان ينطبق عليه تعريف الودائع المستقرة) ثم تقسيم الـ</w:t>
      </w:r>
      <w:r w:rsidR="00036B03">
        <w:rPr>
          <w:rFonts w:hint="cs"/>
          <w:b/>
          <w:bCs/>
          <w:color w:val="FF0000"/>
          <w:sz w:val="26"/>
          <w:szCs w:val="26"/>
          <w:rtl/>
          <w:lang w:val="en-US" w:bidi="ar-JO"/>
        </w:rPr>
        <w:t>(</w:t>
      </w:r>
      <w:r w:rsidRPr="002B7D25">
        <w:rPr>
          <w:b/>
          <w:bCs/>
          <w:color w:val="FF0000"/>
          <w:sz w:val="26"/>
          <w:szCs w:val="26"/>
          <w:rtl/>
          <w:lang w:val="en-US" w:bidi="ar-JO"/>
        </w:rPr>
        <w:t>500</w:t>
      </w:r>
      <w:r w:rsidR="00036B03">
        <w:rPr>
          <w:rFonts w:hint="cs"/>
          <w:b/>
          <w:bCs/>
          <w:color w:val="FF0000"/>
          <w:sz w:val="26"/>
          <w:szCs w:val="26"/>
          <w:rtl/>
          <w:lang w:val="en-US" w:bidi="ar-JO"/>
        </w:rPr>
        <w:t>)</w:t>
      </w:r>
      <w:r w:rsidRPr="002B7D25">
        <w:rPr>
          <w:b/>
          <w:bCs/>
          <w:color w:val="FF0000"/>
          <w:sz w:val="26"/>
          <w:szCs w:val="26"/>
          <w:rtl/>
          <w:lang w:val="en-US" w:bidi="ar-JO"/>
        </w:rPr>
        <w:t xml:space="preserve"> ألف الباقية حسب الشرائح أم يتم تطبيق معدل تدفق نقدي خارج على الـ</w:t>
      </w:r>
      <w:r w:rsidR="00036B03">
        <w:rPr>
          <w:rFonts w:hint="cs"/>
          <w:b/>
          <w:bCs/>
          <w:color w:val="FF0000"/>
          <w:sz w:val="26"/>
          <w:szCs w:val="26"/>
          <w:rtl/>
          <w:lang w:val="en-US" w:bidi="ar-JO"/>
        </w:rPr>
        <w:t>(</w:t>
      </w:r>
      <w:r w:rsidRPr="002B7D25">
        <w:rPr>
          <w:b/>
          <w:bCs/>
          <w:color w:val="FF0000"/>
          <w:sz w:val="26"/>
          <w:szCs w:val="26"/>
          <w:rtl/>
          <w:lang w:val="en-US" w:bidi="ar-JO"/>
        </w:rPr>
        <w:t>50</w:t>
      </w:r>
      <w:r w:rsidR="00036B03">
        <w:rPr>
          <w:rFonts w:hint="cs"/>
          <w:b/>
          <w:bCs/>
          <w:color w:val="FF0000"/>
          <w:sz w:val="26"/>
          <w:szCs w:val="26"/>
          <w:rtl/>
          <w:lang w:val="en-US" w:bidi="ar-JO"/>
        </w:rPr>
        <w:t>)</w:t>
      </w:r>
      <w:r w:rsidRPr="002B7D25">
        <w:rPr>
          <w:b/>
          <w:bCs/>
          <w:color w:val="FF0000"/>
          <w:sz w:val="26"/>
          <w:szCs w:val="26"/>
          <w:rtl/>
          <w:lang w:val="en-US" w:bidi="ar-JO"/>
        </w:rPr>
        <w:t xml:space="preserve"> ألف الأولى (إذا كان ينطبق عليه تعريف الودائع المستقرة) ومن ثم إعطاء الـ</w:t>
      </w:r>
      <w:r w:rsidR="00036B03">
        <w:rPr>
          <w:rFonts w:hint="cs"/>
          <w:b/>
          <w:bCs/>
          <w:color w:val="FF0000"/>
          <w:sz w:val="26"/>
          <w:szCs w:val="26"/>
          <w:rtl/>
          <w:lang w:val="en-US" w:bidi="ar-JO"/>
        </w:rPr>
        <w:t xml:space="preserve"> (</w:t>
      </w:r>
      <w:r w:rsidRPr="002B7D25">
        <w:rPr>
          <w:b/>
          <w:bCs/>
          <w:color w:val="FF0000"/>
          <w:sz w:val="26"/>
          <w:szCs w:val="26"/>
          <w:rtl/>
          <w:lang w:val="en-US" w:bidi="ar-JO"/>
        </w:rPr>
        <w:t>500</w:t>
      </w:r>
      <w:r w:rsidR="00036B03">
        <w:rPr>
          <w:rFonts w:hint="cs"/>
          <w:b/>
          <w:bCs/>
          <w:color w:val="FF0000"/>
          <w:sz w:val="26"/>
          <w:szCs w:val="26"/>
          <w:rtl/>
          <w:lang w:val="en-US" w:bidi="ar-JO"/>
        </w:rPr>
        <w:t>)</w:t>
      </w:r>
      <w:r w:rsidRPr="002B7D25">
        <w:rPr>
          <w:b/>
          <w:bCs/>
          <w:color w:val="FF0000"/>
          <w:sz w:val="26"/>
          <w:szCs w:val="26"/>
          <w:rtl/>
          <w:lang w:val="en-US" w:bidi="ar-JO"/>
        </w:rPr>
        <w:t xml:space="preserve"> الباقية معدل تدفق خارج </w:t>
      </w:r>
      <w:r w:rsidR="007F2B00">
        <w:rPr>
          <w:rFonts w:hint="cs"/>
          <w:b/>
          <w:bCs/>
          <w:color w:val="FF0000"/>
          <w:sz w:val="26"/>
          <w:szCs w:val="26"/>
          <w:rtl/>
          <w:lang w:val="en-US" w:bidi="ar-JO"/>
        </w:rPr>
        <w:t>حسب الجدول المحدد بالتعليمات</w:t>
      </w:r>
      <w:r w:rsidR="00DC30DD" w:rsidRPr="002B7D25">
        <w:rPr>
          <w:rFonts w:hint="cs"/>
          <w:b/>
          <w:bCs/>
          <w:color w:val="FF0000"/>
          <w:sz w:val="26"/>
          <w:szCs w:val="26"/>
          <w:rtl/>
          <w:lang w:val="en-US" w:bidi="ar-JO"/>
        </w:rPr>
        <w:t>؟</w:t>
      </w:r>
    </w:p>
    <w:p w:rsidR="00DC30DD" w:rsidRDefault="00C82C82" w:rsidP="007F2B00">
      <w:pPr>
        <w:pStyle w:val="ListParagraph"/>
        <w:numPr>
          <w:ilvl w:val="0"/>
          <w:numId w:val="3"/>
        </w:numPr>
        <w:bidi/>
        <w:spacing w:line="350" w:lineRule="exact"/>
        <w:ind w:left="-360"/>
        <w:jc w:val="lowKashida"/>
        <w:rPr>
          <w:b/>
          <w:bCs/>
          <w:sz w:val="26"/>
          <w:szCs w:val="26"/>
          <w:lang w:val="en-US"/>
        </w:rPr>
      </w:pPr>
      <w:r>
        <w:rPr>
          <w:rFonts w:hint="cs"/>
          <w:b/>
          <w:bCs/>
          <w:sz w:val="26"/>
          <w:szCs w:val="26"/>
          <w:rtl/>
          <w:lang w:val="en-US"/>
        </w:rPr>
        <w:t xml:space="preserve">الاجابة: </w:t>
      </w:r>
      <w:r w:rsidR="00DC30DD" w:rsidRPr="00443D16">
        <w:rPr>
          <w:rFonts w:hint="cs"/>
          <w:b/>
          <w:bCs/>
          <w:sz w:val="26"/>
          <w:szCs w:val="26"/>
          <w:rtl/>
          <w:lang w:val="en-US"/>
        </w:rPr>
        <w:t>في الحالة المذكورة يتم اعتبار (50) الف دينار الاولى في حال تلبيتها لشروط الودائع المستقرة ضمن الودائع الم</w:t>
      </w:r>
      <w:r w:rsidR="007F2B00">
        <w:rPr>
          <w:rFonts w:hint="cs"/>
          <w:b/>
          <w:bCs/>
          <w:sz w:val="26"/>
          <w:szCs w:val="26"/>
          <w:rtl/>
          <w:lang w:val="en-US"/>
        </w:rPr>
        <w:t>ستقرة بمعدل تدفق نقدي خارج (15%)</w:t>
      </w:r>
      <w:r w:rsidR="00DC30DD" w:rsidRPr="00443D16">
        <w:rPr>
          <w:rFonts w:hint="cs"/>
          <w:b/>
          <w:bCs/>
          <w:sz w:val="26"/>
          <w:szCs w:val="26"/>
          <w:rtl/>
          <w:lang w:val="en-US"/>
        </w:rPr>
        <w:t>، وباقي المبلغ بقيمة (500) الف دينار يخضع لمعدل تدفق خارج بنسبة (</w:t>
      </w:r>
      <w:r w:rsidR="007F2B00">
        <w:rPr>
          <w:rFonts w:hint="cs"/>
          <w:b/>
          <w:bCs/>
          <w:sz w:val="26"/>
          <w:szCs w:val="26"/>
          <w:rtl/>
          <w:lang w:val="en-US"/>
        </w:rPr>
        <w:t>30</w:t>
      </w:r>
      <w:r w:rsidR="00DC30DD" w:rsidRPr="00443D16">
        <w:rPr>
          <w:rFonts w:hint="cs"/>
          <w:b/>
          <w:bCs/>
          <w:sz w:val="26"/>
          <w:szCs w:val="26"/>
          <w:rtl/>
          <w:lang w:val="en-US"/>
        </w:rPr>
        <w:t>%) حيث يتم اعتباره كاملاً ضمن الشريحة الث</w:t>
      </w:r>
      <w:r w:rsidR="00893ADC">
        <w:rPr>
          <w:rFonts w:hint="cs"/>
          <w:b/>
          <w:bCs/>
          <w:sz w:val="26"/>
          <w:szCs w:val="26"/>
          <w:rtl/>
          <w:lang w:val="en-US"/>
        </w:rPr>
        <w:t>الثة حسب الجدول الوارد في البند</w:t>
      </w:r>
      <w:r w:rsidR="00DC30DD" w:rsidRPr="00443D16">
        <w:rPr>
          <w:rFonts w:hint="cs"/>
          <w:b/>
          <w:bCs/>
          <w:sz w:val="26"/>
          <w:szCs w:val="26"/>
          <w:rtl/>
          <w:lang w:val="en-US"/>
        </w:rPr>
        <w:t xml:space="preserve"> (</w:t>
      </w:r>
      <w:r w:rsidR="00893ADC">
        <w:rPr>
          <w:rFonts w:hint="cs"/>
          <w:b/>
          <w:bCs/>
          <w:sz w:val="26"/>
          <w:szCs w:val="26"/>
          <w:rtl/>
          <w:lang w:val="en-US"/>
        </w:rPr>
        <w:t>رابعاً/أ/2،4،1</w:t>
      </w:r>
      <w:r w:rsidR="00A57F09">
        <w:rPr>
          <w:rFonts w:hint="cs"/>
          <w:b/>
          <w:bCs/>
          <w:sz w:val="26"/>
          <w:szCs w:val="26"/>
          <w:rtl/>
          <w:lang w:val="en-US"/>
        </w:rPr>
        <w:t>) (أ</w:t>
      </w:r>
      <w:r w:rsidR="00DC30DD" w:rsidRPr="00443D16">
        <w:rPr>
          <w:rFonts w:hint="cs"/>
          <w:b/>
          <w:bCs/>
          <w:sz w:val="26"/>
          <w:szCs w:val="26"/>
          <w:rtl/>
          <w:lang w:val="en-US"/>
        </w:rPr>
        <w:t>كثر من (100) الف دينار لغاية (500) الف دينار).</w:t>
      </w:r>
    </w:p>
    <w:p w:rsidR="00F44030" w:rsidRPr="002B7D25" w:rsidRDefault="00F44030" w:rsidP="004A2114">
      <w:pPr>
        <w:pStyle w:val="ListParagraph"/>
        <w:numPr>
          <w:ilvl w:val="0"/>
          <w:numId w:val="2"/>
        </w:numPr>
        <w:bidi/>
        <w:spacing w:line="35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Pr="002B7D25">
        <w:rPr>
          <w:rFonts w:hint="cs"/>
          <w:b/>
          <w:bCs/>
          <w:color w:val="FF0000"/>
          <w:sz w:val="26"/>
          <w:szCs w:val="26"/>
          <w:rtl/>
          <w:lang w:val="en-US" w:bidi="ar-JO"/>
        </w:rPr>
        <w:t xml:space="preserve">البند </w:t>
      </w:r>
      <w:r>
        <w:rPr>
          <w:rFonts w:hint="cs"/>
          <w:b/>
          <w:bCs/>
          <w:color w:val="FF0000"/>
          <w:sz w:val="26"/>
          <w:szCs w:val="26"/>
          <w:rtl/>
          <w:lang w:val="en-US" w:bidi="ar-JO"/>
        </w:rPr>
        <w:t>(</w:t>
      </w:r>
      <w:r w:rsidRPr="002B7D25">
        <w:rPr>
          <w:rFonts w:hint="cs"/>
          <w:b/>
          <w:bCs/>
          <w:color w:val="FF0000"/>
          <w:sz w:val="26"/>
          <w:szCs w:val="26"/>
          <w:rtl/>
          <w:lang w:val="en-US" w:bidi="ar-JO"/>
        </w:rPr>
        <w:t>4.2.2</w:t>
      </w:r>
      <w:r>
        <w:rPr>
          <w:rFonts w:hint="cs"/>
          <w:b/>
          <w:bCs/>
          <w:color w:val="FF0000"/>
          <w:sz w:val="26"/>
          <w:szCs w:val="26"/>
          <w:rtl/>
          <w:lang w:val="en-US" w:bidi="ar-JO"/>
        </w:rPr>
        <w:t>)</w:t>
      </w:r>
      <w:r w:rsidRPr="002B7D25">
        <w:rPr>
          <w:rFonts w:hint="cs"/>
          <w:b/>
          <w:bCs/>
          <w:color w:val="FF0000"/>
          <w:sz w:val="26"/>
          <w:szCs w:val="26"/>
          <w:rtl/>
          <w:lang w:val="en-US" w:bidi="ar-JO"/>
        </w:rPr>
        <w:t xml:space="preserve"> ا</w:t>
      </w:r>
      <w:r w:rsidR="00FC6CCB">
        <w:rPr>
          <w:rFonts w:hint="cs"/>
          <w:b/>
          <w:bCs/>
          <w:color w:val="FF0000"/>
          <w:sz w:val="26"/>
          <w:szCs w:val="26"/>
          <w:rtl/>
          <w:lang w:val="en-US" w:bidi="ar-JO"/>
        </w:rPr>
        <w:t>لنقطة الثانية</w:t>
      </w:r>
      <w:r w:rsidR="00583224">
        <w:rPr>
          <w:rFonts w:hint="cs"/>
          <w:b/>
          <w:bCs/>
          <w:color w:val="FF0000"/>
          <w:sz w:val="26"/>
          <w:szCs w:val="26"/>
          <w:rtl/>
          <w:lang w:val="en-US" w:bidi="ar-JO"/>
        </w:rPr>
        <w:t>:</w:t>
      </w:r>
      <w:r w:rsidRPr="002B7D25">
        <w:rPr>
          <w:rFonts w:hint="cs"/>
          <w:b/>
          <w:bCs/>
          <w:color w:val="FF0000"/>
          <w:sz w:val="26"/>
          <w:szCs w:val="26"/>
          <w:rtl/>
          <w:lang w:val="en-US" w:bidi="ar-JO"/>
        </w:rPr>
        <w:t xml:space="preserve"> هل تشمل جميع السندات الصادرة عن البنك بما فيها سندات ال </w:t>
      </w:r>
      <w:r w:rsidRPr="002B7D25">
        <w:rPr>
          <w:b/>
          <w:bCs/>
          <w:color w:val="FF0000"/>
          <w:sz w:val="26"/>
          <w:szCs w:val="26"/>
          <w:lang w:val="en-US" w:bidi="ar-JO"/>
        </w:rPr>
        <w:t>Tier 2</w:t>
      </w:r>
      <w:r w:rsidRPr="002B7D25">
        <w:rPr>
          <w:b/>
          <w:bCs/>
          <w:color w:val="FF0000"/>
          <w:sz w:val="26"/>
          <w:szCs w:val="26"/>
          <w:rtl/>
          <w:lang w:val="en-US" w:bidi="ar-JO"/>
        </w:rPr>
        <w:t xml:space="preserve"> </w:t>
      </w:r>
      <w:r w:rsidRPr="002B7D25">
        <w:rPr>
          <w:rFonts w:hint="cs"/>
          <w:b/>
          <w:bCs/>
          <w:color w:val="FF0000"/>
          <w:sz w:val="26"/>
          <w:szCs w:val="26"/>
          <w:rtl/>
          <w:lang w:val="en-US" w:bidi="ar-JO"/>
        </w:rPr>
        <w:t>؟ وهل تشمل جميع السندات وادوات الد</w:t>
      </w:r>
      <w:r w:rsidR="00FC6CCB">
        <w:rPr>
          <w:rFonts w:hint="cs"/>
          <w:b/>
          <w:bCs/>
          <w:color w:val="FF0000"/>
          <w:sz w:val="26"/>
          <w:szCs w:val="26"/>
          <w:rtl/>
          <w:lang w:val="en-US" w:bidi="ar-JO"/>
        </w:rPr>
        <w:t>ين بغض النظر عن تاريخ الاستحقاق</w:t>
      </w:r>
      <w:r w:rsidRPr="002B7D25">
        <w:rPr>
          <w:rFonts w:hint="cs"/>
          <w:b/>
          <w:bCs/>
          <w:color w:val="FF0000"/>
          <w:sz w:val="26"/>
          <w:szCs w:val="26"/>
          <w:rtl/>
          <w:lang w:val="en-US" w:bidi="ar-JO"/>
        </w:rPr>
        <w:t>؟ ام تشمل فقط تلك التي تستحق خلال فترة 30 يوما ؟</w:t>
      </w:r>
    </w:p>
    <w:p w:rsidR="00F44030" w:rsidRDefault="00F44030" w:rsidP="004A2114">
      <w:pPr>
        <w:pStyle w:val="ListParagraph"/>
        <w:numPr>
          <w:ilvl w:val="0"/>
          <w:numId w:val="3"/>
        </w:numPr>
        <w:bidi/>
        <w:spacing w:line="350" w:lineRule="exact"/>
        <w:ind w:left="-360"/>
        <w:jc w:val="lowKashida"/>
        <w:rPr>
          <w:b/>
          <w:bCs/>
          <w:sz w:val="26"/>
          <w:szCs w:val="26"/>
          <w:lang w:val="en-US"/>
        </w:rPr>
      </w:pPr>
      <w:r>
        <w:rPr>
          <w:rFonts w:hint="cs"/>
          <w:b/>
          <w:bCs/>
          <w:sz w:val="26"/>
          <w:szCs w:val="26"/>
          <w:rtl/>
          <w:lang w:val="en-US"/>
        </w:rPr>
        <w:t xml:space="preserve">الاجابة: </w:t>
      </w:r>
      <w:r w:rsidRPr="00443D16">
        <w:rPr>
          <w:rFonts w:hint="cs"/>
          <w:b/>
          <w:bCs/>
          <w:sz w:val="26"/>
          <w:szCs w:val="26"/>
          <w:rtl/>
          <w:lang w:val="en-US"/>
        </w:rPr>
        <w:t>أشار ا</w:t>
      </w:r>
      <w:r>
        <w:rPr>
          <w:rFonts w:hint="cs"/>
          <w:b/>
          <w:bCs/>
          <w:sz w:val="26"/>
          <w:szCs w:val="26"/>
          <w:rtl/>
          <w:lang w:val="en-US"/>
        </w:rPr>
        <w:t>لبند [رابعاً /أ/2</w:t>
      </w:r>
      <w:r w:rsidR="00FC6CCB">
        <w:rPr>
          <w:rFonts w:hint="cs"/>
          <w:b/>
          <w:bCs/>
          <w:sz w:val="26"/>
          <w:szCs w:val="26"/>
          <w:rtl/>
          <w:lang w:val="en-US"/>
        </w:rPr>
        <w:t xml:space="preserve">] </w:t>
      </w:r>
      <w:r>
        <w:rPr>
          <w:rFonts w:hint="cs"/>
          <w:b/>
          <w:bCs/>
          <w:sz w:val="26"/>
          <w:szCs w:val="26"/>
          <w:rtl/>
          <w:lang w:val="en-US"/>
        </w:rPr>
        <w:t>الى أ</w:t>
      </w:r>
      <w:r w:rsidRPr="00443D16">
        <w:rPr>
          <w:rFonts w:hint="cs"/>
          <w:b/>
          <w:bCs/>
          <w:sz w:val="26"/>
          <w:szCs w:val="26"/>
          <w:rtl/>
          <w:lang w:val="en-US"/>
        </w:rPr>
        <w:t xml:space="preserve">نه ينطبق على هذه الالتزامات مفهوم ودائع التجزئة الواردة في </w:t>
      </w:r>
      <w:r>
        <w:rPr>
          <w:rFonts w:hint="cs"/>
          <w:b/>
          <w:bCs/>
          <w:sz w:val="26"/>
          <w:szCs w:val="26"/>
          <w:rtl/>
          <w:lang w:val="en-US"/>
        </w:rPr>
        <w:t xml:space="preserve">البندين [رابعاً/أ/2.1] و[رابعاً/أ/1،3] </w:t>
      </w:r>
      <w:r w:rsidRPr="00443D16">
        <w:rPr>
          <w:rFonts w:hint="cs"/>
          <w:b/>
          <w:bCs/>
          <w:sz w:val="26"/>
          <w:szCs w:val="26"/>
          <w:rtl/>
          <w:lang w:val="en-US"/>
        </w:rPr>
        <w:t xml:space="preserve"> و</w:t>
      </w:r>
      <w:r w:rsidR="00FC6CCB">
        <w:rPr>
          <w:rFonts w:hint="cs"/>
          <w:b/>
          <w:bCs/>
          <w:sz w:val="26"/>
          <w:szCs w:val="26"/>
          <w:rtl/>
          <w:lang w:val="en-US"/>
        </w:rPr>
        <w:t>التي</w:t>
      </w:r>
      <w:r>
        <w:rPr>
          <w:rFonts w:hint="cs"/>
          <w:b/>
          <w:bCs/>
          <w:sz w:val="26"/>
          <w:szCs w:val="26"/>
          <w:rtl/>
          <w:lang w:val="en-US"/>
        </w:rPr>
        <w:t xml:space="preserve"> تشير الى انه </w:t>
      </w:r>
      <w:r w:rsidRPr="00443D16">
        <w:rPr>
          <w:rFonts w:hint="cs"/>
          <w:b/>
          <w:bCs/>
          <w:sz w:val="26"/>
          <w:szCs w:val="26"/>
          <w:rtl/>
          <w:lang w:val="en-US"/>
        </w:rPr>
        <w:t>يتم استثناء هذه الودائع التي لها فترات استحقاق تزيد عن (30) يوم من اج</w:t>
      </w:r>
      <w:r>
        <w:rPr>
          <w:rFonts w:hint="cs"/>
          <w:b/>
          <w:bCs/>
          <w:sz w:val="26"/>
          <w:szCs w:val="26"/>
          <w:rtl/>
          <w:lang w:val="en-US"/>
        </w:rPr>
        <w:t>مالي التدفقات النقدية المتوقعة حسب الشروط الواردة ضمن البندين أعلاه.</w:t>
      </w:r>
    </w:p>
    <w:p w:rsidR="00C95D45" w:rsidRDefault="00C95D45" w:rsidP="00C95D45">
      <w:pPr>
        <w:bidi/>
        <w:spacing w:line="350" w:lineRule="exact"/>
        <w:jc w:val="lowKashida"/>
        <w:rPr>
          <w:b/>
          <w:bCs/>
          <w:sz w:val="26"/>
          <w:szCs w:val="26"/>
          <w:rtl/>
          <w:lang w:val="en-US"/>
        </w:rPr>
      </w:pPr>
    </w:p>
    <w:p w:rsidR="00C95D45" w:rsidRPr="00C95D45" w:rsidRDefault="00C95D45" w:rsidP="00C95D45">
      <w:pPr>
        <w:bidi/>
        <w:spacing w:line="350" w:lineRule="exact"/>
        <w:jc w:val="lowKashida"/>
        <w:rPr>
          <w:b/>
          <w:bCs/>
          <w:sz w:val="26"/>
          <w:szCs w:val="26"/>
          <w:lang w:val="en-US"/>
        </w:rPr>
      </w:pPr>
    </w:p>
    <w:p w:rsidR="00F44030" w:rsidRPr="00F44030" w:rsidRDefault="00F44030" w:rsidP="004A2114">
      <w:pPr>
        <w:pStyle w:val="ListParagraph"/>
        <w:numPr>
          <w:ilvl w:val="0"/>
          <w:numId w:val="2"/>
        </w:numPr>
        <w:bidi/>
        <w:spacing w:line="350" w:lineRule="exact"/>
        <w:ind w:hanging="450"/>
        <w:jc w:val="lowKashida"/>
        <w:rPr>
          <w:b/>
          <w:bCs/>
          <w:color w:val="FF0000"/>
          <w:sz w:val="26"/>
          <w:szCs w:val="26"/>
          <w:lang w:val="en-US" w:bidi="ar-JO"/>
        </w:rPr>
      </w:pPr>
      <w:r>
        <w:rPr>
          <w:rFonts w:hint="cs"/>
          <w:b/>
          <w:bCs/>
          <w:color w:val="FF0000"/>
          <w:sz w:val="26"/>
          <w:szCs w:val="26"/>
          <w:rtl/>
          <w:lang w:val="en-US" w:bidi="ar-JO"/>
        </w:rPr>
        <w:lastRenderedPageBreak/>
        <w:t xml:space="preserve">الملاحظة: </w:t>
      </w:r>
      <w:r w:rsidRPr="002B7D25">
        <w:rPr>
          <w:rFonts w:hint="cs"/>
          <w:b/>
          <w:bCs/>
          <w:color w:val="FF0000"/>
          <w:sz w:val="26"/>
          <w:szCs w:val="26"/>
          <w:rtl/>
          <w:lang w:val="en-US" w:bidi="ar-JO"/>
        </w:rPr>
        <w:t>لم يتم الإشارة الى حسابات البنك الجارية / ايداعات البنك لدى البنوك الأخرى لغايات غير تشغيلية ضمن بنود الأصول السائلة عالي</w:t>
      </w:r>
      <w:r w:rsidR="00FC6CCB">
        <w:rPr>
          <w:rFonts w:hint="cs"/>
          <w:b/>
          <w:bCs/>
          <w:color w:val="FF0000"/>
          <w:sz w:val="26"/>
          <w:szCs w:val="26"/>
          <w:rtl/>
          <w:lang w:val="en-US" w:bidi="ar-JO"/>
        </w:rPr>
        <w:t>ة الجودة</w:t>
      </w:r>
      <w:r>
        <w:rPr>
          <w:rFonts w:hint="cs"/>
          <w:b/>
          <w:bCs/>
          <w:color w:val="FF0000"/>
          <w:sz w:val="26"/>
          <w:szCs w:val="26"/>
          <w:rtl/>
          <w:lang w:val="en-US" w:bidi="ar-JO"/>
        </w:rPr>
        <w:t xml:space="preserve"> ضمن بسط النسبة، علما بأن هذه الأ</w:t>
      </w:r>
      <w:r w:rsidRPr="002B7D25">
        <w:rPr>
          <w:rFonts w:hint="cs"/>
          <w:b/>
          <w:bCs/>
          <w:color w:val="FF0000"/>
          <w:sz w:val="26"/>
          <w:szCs w:val="26"/>
          <w:rtl/>
          <w:lang w:val="en-US" w:bidi="ar-JO"/>
        </w:rPr>
        <w:t xml:space="preserve">رصده تشكل مصدر أموال عالي السيولة للبنك </w:t>
      </w:r>
    </w:p>
    <w:p w:rsidR="00F44030" w:rsidRPr="00443D16" w:rsidRDefault="00F44030" w:rsidP="004A2114">
      <w:pPr>
        <w:pStyle w:val="ListParagraph"/>
        <w:numPr>
          <w:ilvl w:val="0"/>
          <w:numId w:val="3"/>
        </w:numPr>
        <w:bidi/>
        <w:spacing w:line="350" w:lineRule="exact"/>
        <w:ind w:left="-360"/>
        <w:jc w:val="lowKashida"/>
        <w:rPr>
          <w:b/>
          <w:bCs/>
          <w:sz w:val="26"/>
          <w:szCs w:val="26"/>
          <w:lang w:val="en-US"/>
        </w:rPr>
      </w:pPr>
      <w:r>
        <w:rPr>
          <w:rFonts w:hint="cs"/>
          <w:b/>
          <w:bCs/>
          <w:sz w:val="26"/>
          <w:szCs w:val="26"/>
          <w:rtl/>
          <w:lang w:val="en-US"/>
        </w:rPr>
        <w:t xml:space="preserve">الاجابة: </w:t>
      </w:r>
      <w:r w:rsidRPr="00443D16">
        <w:rPr>
          <w:rFonts w:hint="cs"/>
          <w:b/>
          <w:bCs/>
          <w:sz w:val="26"/>
          <w:szCs w:val="26"/>
          <w:rtl/>
          <w:lang w:val="en-US"/>
        </w:rPr>
        <w:t>لا يشمل بسط النسبة تحت أي من المستويا</w:t>
      </w:r>
      <w:r>
        <w:rPr>
          <w:rFonts w:hint="cs"/>
          <w:b/>
          <w:bCs/>
          <w:sz w:val="26"/>
          <w:szCs w:val="26"/>
          <w:rtl/>
          <w:lang w:val="en-US"/>
        </w:rPr>
        <w:t>ت أ</w:t>
      </w:r>
      <w:r w:rsidRPr="00443D16">
        <w:rPr>
          <w:rFonts w:hint="cs"/>
          <w:b/>
          <w:bCs/>
          <w:sz w:val="26"/>
          <w:szCs w:val="26"/>
          <w:rtl/>
          <w:lang w:val="en-US"/>
        </w:rPr>
        <w:t xml:space="preserve">رصدة البنك لدى البنوك الاخرى، باستثناء الارصدة لدى البنك المركزي في الدولة التي ينشأ فيها مخاطر سيولة وضمن الشروط </w:t>
      </w:r>
      <w:r>
        <w:rPr>
          <w:rFonts w:hint="cs"/>
          <w:b/>
          <w:bCs/>
          <w:sz w:val="26"/>
          <w:szCs w:val="26"/>
          <w:rtl/>
          <w:lang w:val="en-US"/>
        </w:rPr>
        <w:t>الواردة بالتعليمات، علما بأن الأ</w:t>
      </w:r>
      <w:r w:rsidRPr="00443D16">
        <w:rPr>
          <w:rFonts w:hint="cs"/>
          <w:b/>
          <w:bCs/>
          <w:sz w:val="26"/>
          <w:szCs w:val="26"/>
          <w:rtl/>
          <w:lang w:val="en-US"/>
        </w:rPr>
        <w:t>رصدة</w:t>
      </w:r>
      <w:r>
        <w:rPr>
          <w:rFonts w:hint="cs"/>
          <w:b/>
          <w:bCs/>
          <w:sz w:val="26"/>
          <w:szCs w:val="26"/>
          <w:rtl/>
          <w:lang w:val="en-US"/>
        </w:rPr>
        <w:t xml:space="preserve"> لدى البنوك الاخرى يتم احتسابها</w:t>
      </w:r>
      <w:r w:rsidRPr="00443D16">
        <w:rPr>
          <w:rFonts w:hint="cs"/>
          <w:b/>
          <w:bCs/>
          <w:sz w:val="26"/>
          <w:szCs w:val="26"/>
          <w:rtl/>
          <w:lang w:val="en-US"/>
        </w:rPr>
        <w:t xml:space="preserve"> ضمن التدفقات النقدية الداخلة </w:t>
      </w:r>
      <w:r>
        <w:rPr>
          <w:rFonts w:hint="cs"/>
          <w:b/>
          <w:bCs/>
          <w:sz w:val="26"/>
          <w:szCs w:val="26"/>
          <w:rtl/>
          <w:lang w:val="en-US"/>
        </w:rPr>
        <w:t xml:space="preserve">حسب البند [رابعاً/ج/3] من التعليمات </w:t>
      </w:r>
      <w:r w:rsidRPr="00443D16">
        <w:rPr>
          <w:rFonts w:hint="cs"/>
          <w:b/>
          <w:bCs/>
          <w:sz w:val="26"/>
          <w:szCs w:val="26"/>
          <w:rtl/>
          <w:lang w:val="en-US"/>
        </w:rPr>
        <w:t>في حال انطبقت عليها المتطلبا</w:t>
      </w:r>
      <w:r w:rsidR="00A32687">
        <w:rPr>
          <w:rFonts w:hint="cs"/>
          <w:b/>
          <w:bCs/>
          <w:sz w:val="26"/>
          <w:szCs w:val="26"/>
          <w:rtl/>
          <w:lang w:val="en-US"/>
        </w:rPr>
        <w:t>ت والشروط الواردة ضمن التعليمات.</w:t>
      </w:r>
    </w:p>
    <w:p w:rsidR="00DC30DD" w:rsidRPr="002B7D25" w:rsidRDefault="00ED52DC" w:rsidP="004A2114">
      <w:pPr>
        <w:pStyle w:val="ListParagraph"/>
        <w:numPr>
          <w:ilvl w:val="0"/>
          <w:numId w:val="2"/>
        </w:numPr>
        <w:bidi/>
        <w:spacing w:line="35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DC30DD" w:rsidRPr="002B7D25">
        <w:rPr>
          <w:b/>
          <w:bCs/>
          <w:color w:val="FF0000"/>
          <w:sz w:val="26"/>
          <w:szCs w:val="26"/>
          <w:rtl/>
          <w:lang w:val="en-US" w:bidi="ar-JO"/>
        </w:rPr>
        <w:t>توضيح هل يمكن احتساب حسابات التأمينات النقدية لعملاء التعامل بالهامش ضمن الودائع التشغيلي</w:t>
      </w:r>
      <w:r w:rsidR="00036B03">
        <w:rPr>
          <w:b/>
          <w:bCs/>
          <w:color w:val="FF0000"/>
          <w:sz w:val="26"/>
          <w:szCs w:val="26"/>
          <w:rtl/>
          <w:lang w:val="en-US" w:bidi="ar-JO"/>
        </w:rPr>
        <w:t>ة</w:t>
      </w:r>
      <w:r w:rsidR="00036B03">
        <w:rPr>
          <w:rFonts w:hint="cs"/>
          <w:b/>
          <w:bCs/>
          <w:color w:val="FF0000"/>
          <w:sz w:val="26"/>
          <w:szCs w:val="26"/>
          <w:rtl/>
          <w:lang w:val="en-US" w:bidi="ar-JO"/>
        </w:rPr>
        <w:t>.</w:t>
      </w:r>
    </w:p>
    <w:p w:rsidR="00CD5299" w:rsidRPr="00443D16" w:rsidRDefault="00C82C82" w:rsidP="004A2114">
      <w:pPr>
        <w:pStyle w:val="ListParagraph"/>
        <w:numPr>
          <w:ilvl w:val="0"/>
          <w:numId w:val="3"/>
        </w:numPr>
        <w:bidi/>
        <w:spacing w:line="350" w:lineRule="exact"/>
        <w:ind w:left="-360"/>
        <w:jc w:val="lowKashida"/>
        <w:rPr>
          <w:b/>
          <w:bCs/>
          <w:sz w:val="26"/>
          <w:szCs w:val="26"/>
          <w:rtl/>
          <w:lang w:val="en-US"/>
        </w:rPr>
      </w:pPr>
      <w:r>
        <w:rPr>
          <w:rFonts w:hint="cs"/>
          <w:b/>
          <w:bCs/>
          <w:sz w:val="26"/>
          <w:szCs w:val="26"/>
          <w:rtl/>
          <w:lang w:val="en-US"/>
        </w:rPr>
        <w:t xml:space="preserve">الاجابة: </w:t>
      </w:r>
      <w:r w:rsidR="00CD5299" w:rsidRPr="00443D16">
        <w:rPr>
          <w:rFonts w:hint="cs"/>
          <w:b/>
          <w:bCs/>
          <w:sz w:val="26"/>
          <w:szCs w:val="26"/>
          <w:rtl/>
          <w:lang w:val="en-US"/>
        </w:rPr>
        <w:t>لا ينطبق عليها مفهوم الودائع التشغيلية.</w:t>
      </w:r>
    </w:p>
    <w:p w:rsidR="00472811" w:rsidRPr="002B7D25" w:rsidRDefault="00ED52DC" w:rsidP="004A2114">
      <w:pPr>
        <w:pStyle w:val="ListParagraph"/>
        <w:numPr>
          <w:ilvl w:val="0"/>
          <w:numId w:val="2"/>
        </w:numPr>
        <w:bidi/>
        <w:spacing w:line="35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036B03">
        <w:rPr>
          <w:rFonts w:hint="cs"/>
          <w:b/>
          <w:bCs/>
          <w:color w:val="FF0000"/>
          <w:sz w:val="26"/>
          <w:szCs w:val="26"/>
          <w:rtl/>
          <w:lang w:val="en-US"/>
        </w:rPr>
        <w:t xml:space="preserve">ضمن </w:t>
      </w:r>
      <w:r w:rsidR="00472811" w:rsidRPr="002B7D25">
        <w:rPr>
          <w:b/>
          <w:bCs/>
          <w:color w:val="FF0000"/>
          <w:sz w:val="26"/>
          <w:szCs w:val="26"/>
          <w:rtl/>
          <w:lang w:val="en-US" w:bidi="ar-JO"/>
        </w:rPr>
        <w:t>سقوف الإئتمان والسيولة</w:t>
      </w:r>
      <w:r w:rsidR="00472811" w:rsidRPr="002B7D25">
        <w:rPr>
          <w:b/>
          <w:bCs/>
          <w:color w:val="FF0000"/>
          <w:sz w:val="26"/>
          <w:szCs w:val="26"/>
          <w:lang w:val="en-US" w:bidi="ar-JO"/>
        </w:rPr>
        <w:t xml:space="preserve"> </w:t>
      </w:r>
      <w:r w:rsidR="00036B03">
        <w:rPr>
          <w:rFonts w:hint="cs"/>
          <w:b/>
          <w:bCs/>
          <w:color w:val="FF0000"/>
          <w:sz w:val="26"/>
          <w:szCs w:val="26"/>
          <w:rtl/>
          <w:lang w:val="en-US" w:bidi="ar-JO"/>
        </w:rPr>
        <w:t>ا</w:t>
      </w:r>
      <w:r w:rsidR="00472811" w:rsidRPr="002B7D25">
        <w:rPr>
          <w:b/>
          <w:bCs/>
          <w:color w:val="FF0000"/>
          <w:sz w:val="26"/>
          <w:szCs w:val="26"/>
          <w:rtl/>
          <w:lang w:val="en-US" w:bidi="ar-JO"/>
        </w:rPr>
        <w:t>لملزمة المقدمة من البنك / البند رقم 5: توضيح الفرق بين سقف السيولة وسقف الإئتمان</w:t>
      </w:r>
      <w:r w:rsidR="00472811" w:rsidRPr="002B7D25">
        <w:rPr>
          <w:rFonts w:hint="cs"/>
          <w:b/>
          <w:bCs/>
          <w:color w:val="FF0000"/>
          <w:sz w:val="26"/>
          <w:szCs w:val="26"/>
          <w:rtl/>
          <w:lang w:val="en-US" w:bidi="ar-JO"/>
        </w:rPr>
        <w:t>.</w:t>
      </w:r>
    </w:p>
    <w:p w:rsidR="00472811" w:rsidRPr="00443D16" w:rsidRDefault="00C82C82" w:rsidP="004A2114">
      <w:pPr>
        <w:pStyle w:val="ListParagraph"/>
        <w:numPr>
          <w:ilvl w:val="0"/>
          <w:numId w:val="3"/>
        </w:numPr>
        <w:bidi/>
        <w:spacing w:line="350" w:lineRule="exact"/>
        <w:ind w:left="-360"/>
        <w:jc w:val="lowKashida"/>
        <w:rPr>
          <w:b/>
          <w:bCs/>
          <w:sz w:val="26"/>
          <w:szCs w:val="26"/>
          <w:lang w:val="en-US"/>
        </w:rPr>
      </w:pPr>
      <w:r>
        <w:rPr>
          <w:rFonts w:hint="cs"/>
          <w:b/>
          <w:bCs/>
          <w:sz w:val="26"/>
          <w:szCs w:val="26"/>
          <w:rtl/>
          <w:lang w:val="en-US"/>
        </w:rPr>
        <w:t xml:space="preserve">الاجابة: </w:t>
      </w:r>
      <w:r w:rsidR="00472811" w:rsidRPr="00443D16">
        <w:rPr>
          <w:rFonts w:hint="cs"/>
          <w:b/>
          <w:bCs/>
          <w:sz w:val="26"/>
          <w:szCs w:val="26"/>
          <w:rtl/>
          <w:lang w:val="en-US"/>
        </w:rPr>
        <w:t xml:space="preserve">ان سقوف الائتمان وسقوف السيولة هي الاتفاقيات الملزمة المقدمة من البنك او تلك القابلة </w:t>
      </w:r>
      <w:r w:rsidR="00FC6CCB" w:rsidRPr="00443D16">
        <w:rPr>
          <w:rFonts w:hint="cs"/>
          <w:b/>
          <w:bCs/>
          <w:sz w:val="26"/>
          <w:szCs w:val="26"/>
          <w:rtl/>
          <w:lang w:val="en-US"/>
        </w:rPr>
        <w:t>للإلغاء</w:t>
      </w:r>
      <w:r w:rsidR="00472811" w:rsidRPr="00443D16">
        <w:rPr>
          <w:rFonts w:hint="cs"/>
          <w:b/>
          <w:bCs/>
          <w:sz w:val="26"/>
          <w:szCs w:val="26"/>
          <w:rtl/>
          <w:lang w:val="en-US"/>
        </w:rPr>
        <w:t xml:space="preserve"> بشروط، وجميعها تدخل ضمن اطار ا</w:t>
      </w:r>
      <w:r w:rsidR="00FD037A">
        <w:rPr>
          <w:rFonts w:hint="cs"/>
          <w:b/>
          <w:bCs/>
          <w:sz w:val="26"/>
          <w:szCs w:val="26"/>
          <w:rtl/>
          <w:lang w:val="en-US"/>
        </w:rPr>
        <w:t>لسقوف الائتمانية باستثناء السقف</w:t>
      </w:r>
      <w:r w:rsidR="00472811" w:rsidRPr="00443D16">
        <w:rPr>
          <w:rFonts w:hint="cs"/>
          <w:b/>
          <w:bCs/>
          <w:sz w:val="26"/>
          <w:szCs w:val="26"/>
          <w:rtl/>
          <w:lang w:val="en-US"/>
        </w:rPr>
        <w:t xml:space="preserve"> غير المستغل المقدم للعميل </w:t>
      </w:r>
      <w:r w:rsidR="00FC6CCB" w:rsidRPr="00443D16">
        <w:rPr>
          <w:rFonts w:hint="cs"/>
          <w:b/>
          <w:bCs/>
          <w:sz w:val="26"/>
          <w:szCs w:val="26"/>
          <w:rtl/>
          <w:lang w:val="en-US"/>
        </w:rPr>
        <w:t>لإعادة</w:t>
      </w:r>
      <w:r w:rsidR="00472811" w:rsidRPr="00443D16">
        <w:rPr>
          <w:rFonts w:hint="cs"/>
          <w:b/>
          <w:bCs/>
          <w:sz w:val="26"/>
          <w:szCs w:val="26"/>
          <w:rtl/>
          <w:lang w:val="en-US"/>
        </w:rPr>
        <w:t xml:space="preserve"> تمويل دين في حال عدم تمكن العميل من تجديد هذا الدين في الاسواق المال</w:t>
      </w:r>
      <w:r w:rsidR="00B66CC4">
        <w:rPr>
          <w:rFonts w:hint="cs"/>
          <w:b/>
          <w:bCs/>
          <w:sz w:val="26"/>
          <w:szCs w:val="26"/>
          <w:rtl/>
          <w:lang w:val="en-US"/>
        </w:rPr>
        <w:t>ية ولأ</w:t>
      </w:r>
      <w:r w:rsidR="00472811" w:rsidRPr="00443D16">
        <w:rPr>
          <w:rFonts w:hint="cs"/>
          <w:b/>
          <w:bCs/>
          <w:sz w:val="26"/>
          <w:szCs w:val="26"/>
          <w:rtl/>
          <w:lang w:val="en-US"/>
        </w:rPr>
        <w:t>غراض احتساب النسبة يؤخذ المبلغ المساوي لدين العميل القائم و</w:t>
      </w:r>
      <w:r w:rsidR="00B66CC4">
        <w:rPr>
          <w:rFonts w:hint="cs"/>
          <w:b/>
          <w:bCs/>
          <w:sz w:val="26"/>
          <w:szCs w:val="26"/>
          <w:rtl/>
          <w:lang w:val="en-US"/>
        </w:rPr>
        <w:t>الذي يستحق خلال فترة (30) يوم، أ</w:t>
      </w:r>
      <w:r w:rsidR="00472811" w:rsidRPr="00443D16">
        <w:rPr>
          <w:rFonts w:hint="cs"/>
          <w:b/>
          <w:bCs/>
          <w:sz w:val="26"/>
          <w:szCs w:val="26"/>
          <w:rtl/>
          <w:lang w:val="en-US"/>
        </w:rPr>
        <w:t>ما الجزء غير المستحق خلال هذه الفتر</w:t>
      </w:r>
      <w:r w:rsidR="00BE0350">
        <w:rPr>
          <w:rFonts w:hint="cs"/>
          <w:b/>
          <w:bCs/>
          <w:sz w:val="26"/>
          <w:szCs w:val="26"/>
          <w:rtl/>
          <w:lang w:val="en-US"/>
        </w:rPr>
        <w:t>ة فيستثنى من هذا التعامل حسب أحكام البند [رابعاً/أ/3.5] من التعليمات.</w:t>
      </w:r>
    </w:p>
    <w:p w:rsidR="00472811" w:rsidRPr="00036B03" w:rsidRDefault="00ED52DC" w:rsidP="004A2114">
      <w:pPr>
        <w:pStyle w:val="ListParagraph"/>
        <w:numPr>
          <w:ilvl w:val="0"/>
          <w:numId w:val="2"/>
        </w:numPr>
        <w:bidi/>
        <w:spacing w:line="350" w:lineRule="exact"/>
        <w:ind w:hanging="450"/>
        <w:jc w:val="lowKashida"/>
        <w:rPr>
          <w:b/>
          <w:bCs/>
          <w:color w:val="FF0000"/>
          <w:sz w:val="26"/>
          <w:szCs w:val="26"/>
          <w:rtl/>
          <w:lang w:val="en-US" w:bidi="ar-JO"/>
        </w:rPr>
      </w:pPr>
      <w:r>
        <w:rPr>
          <w:rFonts w:hint="cs"/>
          <w:b/>
          <w:bCs/>
          <w:color w:val="FF0000"/>
          <w:sz w:val="26"/>
          <w:szCs w:val="26"/>
          <w:rtl/>
          <w:lang w:val="en-US" w:bidi="ar-JO"/>
        </w:rPr>
        <w:t xml:space="preserve">الملاحظة: </w:t>
      </w:r>
      <w:r w:rsidR="00472811" w:rsidRPr="002B7D25">
        <w:rPr>
          <w:rFonts w:hint="cs"/>
          <w:b/>
          <w:bCs/>
          <w:color w:val="FF0000"/>
          <w:sz w:val="26"/>
          <w:szCs w:val="26"/>
          <w:rtl/>
          <w:lang w:val="en-US" w:bidi="ar-JO"/>
        </w:rPr>
        <w:t>الالتزامات المضمونة (</w:t>
      </w:r>
      <w:r w:rsidR="00472811" w:rsidRPr="002B7D25">
        <w:rPr>
          <w:b/>
          <w:bCs/>
          <w:color w:val="FF0000"/>
          <w:sz w:val="26"/>
          <w:szCs w:val="26"/>
          <w:lang w:val="en-US" w:bidi="ar-JO"/>
        </w:rPr>
        <w:t>Secure Funding</w:t>
      </w:r>
      <w:r w:rsidR="00472811" w:rsidRPr="002B7D25">
        <w:rPr>
          <w:rFonts w:hint="cs"/>
          <w:b/>
          <w:bCs/>
          <w:color w:val="FF0000"/>
          <w:sz w:val="26"/>
          <w:szCs w:val="26"/>
          <w:rtl/>
          <w:lang w:val="en-US" w:bidi="ar-JO"/>
        </w:rPr>
        <w:t>):</w:t>
      </w:r>
      <w:r w:rsidR="00036B03">
        <w:rPr>
          <w:rFonts w:hint="cs"/>
          <w:b/>
          <w:bCs/>
          <w:color w:val="FF0000"/>
          <w:sz w:val="26"/>
          <w:szCs w:val="26"/>
          <w:rtl/>
          <w:lang w:val="en-US" w:bidi="ar-JO"/>
        </w:rPr>
        <w:t xml:space="preserve"> </w:t>
      </w:r>
      <w:r w:rsidR="00472811" w:rsidRPr="00036B03">
        <w:rPr>
          <w:rFonts w:hint="cs"/>
          <w:b/>
          <w:bCs/>
          <w:color w:val="FF0000"/>
          <w:sz w:val="26"/>
          <w:szCs w:val="26"/>
          <w:rtl/>
          <w:lang w:val="en-US" w:bidi="ar-JO"/>
        </w:rPr>
        <w:t>حسب تعر</w:t>
      </w:r>
      <w:r w:rsidR="00036B03">
        <w:rPr>
          <w:rFonts w:hint="cs"/>
          <w:b/>
          <w:bCs/>
          <w:color w:val="FF0000"/>
          <w:sz w:val="26"/>
          <w:szCs w:val="26"/>
          <w:rtl/>
          <w:lang w:val="en-US" w:bidi="ar-JO"/>
        </w:rPr>
        <w:t>ي</w:t>
      </w:r>
      <w:r w:rsidR="00472811" w:rsidRPr="00036B03">
        <w:rPr>
          <w:rFonts w:hint="cs"/>
          <w:b/>
          <w:bCs/>
          <w:color w:val="FF0000"/>
          <w:sz w:val="26"/>
          <w:szCs w:val="26"/>
          <w:rtl/>
          <w:lang w:val="en-US" w:bidi="ar-JO"/>
        </w:rPr>
        <w:t>ف التعليمات فان الالتزامات المضمونة هي الالتزامات المضمونة بحقوق قانونية على أصول محددة مملوكة من قبل</w:t>
      </w:r>
      <w:r w:rsidR="00036B03">
        <w:rPr>
          <w:rFonts w:hint="cs"/>
          <w:b/>
          <w:bCs/>
          <w:color w:val="FF0000"/>
          <w:sz w:val="26"/>
          <w:szCs w:val="26"/>
          <w:rtl/>
          <w:lang w:val="en-US" w:bidi="ar-JO"/>
        </w:rPr>
        <w:t xml:space="preserve"> </w:t>
      </w:r>
      <w:r w:rsidR="00472811" w:rsidRPr="00036B03">
        <w:rPr>
          <w:rFonts w:hint="cs"/>
          <w:b/>
          <w:bCs/>
          <w:color w:val="FF0000"/>
          <w:sz w:val="26"/>
          <w:szCs w:val="26"/>
          <w:rtl/>
          <w:lang w:val="en-US" w:bidi="ar-JO"/>
        </w:rPr>
        <w:t>البنك والتي تستخدم في حالات الإفلاس (</w:t>
      </w:r>
      <w:r w:rsidR="00472811" w:rsidRPr="00036B03">
        <w:rPr>
          <w:b/>
          <w:bCs/>
          <w:color w:val="FF0000"/>
          <w:sz w:val="26"/>
          <w:szCs w:val="26"/>
          <w:lang w:val="en-US" w:bidi="ar-JO"/>
        </w:rPr>
        <w:t>Bankruptcy</w:t>
      </w:r>
      <w:r w:rsidR="00472811" w:rsidRPr="00036B03">
        <w:rPr>
          <w:rFonts w:hint="cs"/>
          <w:b/>
          <w:bCs/>
          <w:color w:val="FF0000"/>
          <w:sz w:val="26"/>
          <w:szCs w:val="26"/>
          <w:rtl/>
          <w:lang w:val="en-US" w:bidi="ar-JO"/>
        </w:rPr>
        <w:t>) أو الاعسار (</w:t>
      </w:r>
      <w:r w:rsidR="00472811" w:rsidRPr="00036B03">
        <w:rPr>
          <w:b/>
          <w:bCs/>
          <w:color w:val="FF0000"/>
          <w:sz w:val="26"/>
          <w:szCs w:val="26"/>
          <w:lang w:val="en-US" w:bidi="ar-JO"/>
        </w:rPr>
        <w:t>Insolvency</w:t>
      </w:r>
      <w:r w:rsidR="00472811" w:rsidRPr="00036B03">
        <w:rPr>
          <w:rFonts w:hint="cs"/>
          <w:b/>
          <w:bCs/>
          <w:color w:val="FF0000"/>
          <w:sz w:val="26"/>
          <w:szCs w:val="26"/>
          <w:rtl/>
          <w:lang w:val="en-US" w:bidi="ar-JO"/>
        </w:rPr>
        <w:t>) أو التصفية (</w:t>
      </w:r>
      <w:r w:rsidR="00472811" w:rsidRPr="00036B03">
        <w:rPr>
          <w:b/>
          <w:bCs/>
          <w:color w:val="FF0000"/>
          <w:sz w:val="26"/>
          <w:szCs w:val="26"/>
          <w:lang w:val="en-US" w:bidi="ar-JO"/>
        </w:rPr>
        <w:t>Liquidation</w:t>
      </w:r>
      <w:r w:rsidR="00472811" w:rsidRPr="00036B03">
        <w:rPr>
          <w:rFonts w:hint="cs"/>
          <w:b/>
          <w:bCs/>
          <w:color w:val="FF0000"/>
          <w:sz w:val="26"/>
          <w:szCs w:val="26"/>
          <w:rtl/>
          <w:lang w:val="en-US" w:bidi="ar-JO"/>
        </w:rPr>
        <w:t>)، يرجى توضيح هذا البند وتحديد نوع الالتزامات التي تند</w:t>
      </w:r>
      <w:r w:rsidR="00B66CC4">
        <w:rPr>
          <w:rFonts w:hint="cs"/>
          <w:b/>
          <w:bCs/>
          <w:color w:val="FF0000"/>
          <w:sz w:val="26"/>
          <w:szCs w:val="26"/>
          <w:rtl/>
          <w:lang w:val="en-US" w:bidi="ar-JO"/>
        </w:rPr>
        <w:t>رج تحت هذا</w:t>
      </w:r>
      <w:r w:rsidR="00472811" w:rsidRPr="00036B03">
        <w:rPr>
          <w:rFonts w:hint="cs"/>
          <w:b/>
          <w:bCs/>
          <w:color w:val="FF0000"/>
          <w:sz w:val="26"/>
          <w:szCs w:val="26"/>
          <w:rtl/>
          <w:lang w:val="en-US" w:bidi="ar-JO"/>
        </w:rPr>
        <w:t xml:space="preserve"> البند لغاية احتساب التدفقات النقدية الخارجة.</w:t>
      </w:r>
    </w:p>
    <w:p w:rsidR="00472811" w:rsidRPr="00443D16" w:rsidRDefault="00C82C82" w:rsidP="004A2114">
      <w:pPr>
        <w:pStyle w:val="ListParagraph"/>
        <w:numPr>
          <w:ilvl w:val="0"/>
          <w:numId w:val="3"/>
        </w:numPr>
        <w:bidi/>
        <w:spacing w:line="350" w:lineRule="exact"/>
        <w:ind w:left="-360"/>
        <w:jc w:val="lowKashida"/>
        <w:rPr>
          <w:b/>
          <w:bCs/>
          <w:sz w:val="26"/>
          <w:szCs w:val="26"/>
          <w:lang w:val="en-US"/>
        </w:rPr>
      </w:pPr>
      <w:r>
        <w:rPr>
          <w:rFonts w:hint="cs"/>
          <w:b/>
          <w:bCs/>
          <w:sz w:val="26"/>
          <w:szCs w:val="26"/>
          <w:rtl/>
          <w:lang w:val="en-US"/>
        </w:rPr>
        <w:t xml:space="preserve">الاجابة: </w:t>
      </w:r>
      <w:r w:rsidR="00472811" w:rsidRPr="00443D16">
        <w:rPr>
          <w:rFonts w:hint="cs"/>
          <w:b/>
          <w:bCs/>
          <w:sz w:val="26"/>
          <w:szCs w:val="26"/>
          <w:rtl/>
          <w:lang w:val="en-US"/>
        </w:rPr>
        <w:t>هي الالتزامات المضمونة بأصول البنك نفسه، وقد لا يكون هناك حالات كثيره في الوقت الحال</w:t>
      </w:r>
      <w:r w:rsidR="00036B03">
        <w:rPr>
          <w:rFonts w:hint="cs"/>
          <w:b/>
          <w:bCs/>
          <w:sz w:val="26"/>
          <w:szCs w:val="26"/>
          <w:rtl/>
          <w:lang w:val="en-US"/>
        </w:rPr>
        <w:t>ي لمثل هذه الالتزامات، ومثال ذلك</w:t>
      </w:r>
      <w:r w:rsidR="00472811" w:rsidRPr="00443D16">
        <w:rPr>
          <w:rFonts w:hint="cs"/>
          <w:b/>
          <w:bCs/>
          <w:sz w:val="26"/>
          <w:szCs w:val="26"/>
          <w:rtl/>
          <w:lang w:val="en-US"/>
        </w:rPr>
        <w:t xml:space="preserve"> ادراج السندات التي يقوم البنك </w:t>
      </w:r>
      <w:r w:rsidR="00FC6CCB" w:rsidRPr="00443D16">
        <w:rPr>
          <w:rFonts w:hint="cs"/>
          <w:b/>
          <w:bCs/>
          <w:sz w:val="26"/>
          <w:szCs w:val="26"/>
          <w:rtl/>
          <w:lang w:val="en-US"/>
        </w:rPr>
        <w:t>بإصدارها</w:t>
      </w:r>
      <w:r w:rsidR="00472811" w:rsidRPr="00443D16">
        <w:rPr>
          <w:rFonts w:hint="cs"/>
          <w:b/>
          <w:bCs/>
          <w:sz w:val="26"/>
          <w:szCs w:val="26"/>
          <w:rtl/>
          <w:lang w:val="en-US"/>
        </w:rPr>
        <w:t xml:space="preserve"> بضمان أي </w:t>
      </w:r>
      <w:r w:rsidR="00FD54F2" w:rsidRPr="00443D16">
        <w:rPr>
          <w:rFonts w:hint="cs"/>
          <w:b/>
          <w:bCs/>
          <w:sz w:val="26"/>
          <w:szCs w:val="26"/>
          <w:rtl/>
          <w:lang w:val="en-US"/>
        </w:rPr>
        <w:t>من موجودات البنك ضمن هذا البند</w:t>
      </w:r>
      <w:r w:rsidR="00036B03">
        <w:rPr>
          <w:rFonts w:hint="cs"/>
          <w:b/>
          <w:bCs/>
          <w:sz w:val="26"/>
          <w:szCs w:val="26"/>
          <w:rtl/>
          <w:lang w:val="en-US"/>
        </w:rPr>
        <w:t xml:space="preserve"> والتي تستخدم في</w:t>
      </w:r>
      <w:r w:rsidR="00FD54F2" w:rsidRPr="00443D16">
        <w:rPr>
          <w:rFonts w:hint="cs"/>
          <w:b/>
          <w:bCs/>
          <w:sz w:val="26"/>
          <w:szCs w:val="26"/>
          <w:rtl/>
          <w:lang w:val="en-US"/>
        </w:rPr>
        <w:t xml:space="preserve"> حالا</w:t>
      </w:r>
      <w:r w:rsidR="00FC6CCB">
        <w:rPr>
          <w:rFonts w:hint="cs"/>
          <w:b/>
          <w:bCs/>
          <w:sz w:val="26"/>
          <w:szCs w:val="26"/>
          <w:rtl/>
          <w:lang w:val="en-US"/>
        </w:rPr>
        <w:t>ت الافلاس او الاعسار او التصفية</w:t>
      </w:r>
      <w:r w:rsidR="00FD54F2" w:rsidRPr="00443D16">
        <w:rPr>
          <w:rFonts w:hint="cs"/>
          <w:b/>
          <w:bCs/>
          <w:sz w:val="26"/>
          <w:szCs w:val="26"/>
          <w:rtl/>
          <w:lang w:val="en-US"/>
        </w:rPr>
        <w:t>.</w:t>
      </w:r>
    </w:p>
    <w:p w:rsidR="00FD54F2" w:rsidRPr="00036B03" w:rsidRDefault="00ED52DC" w:rsidP="004A2114">
      <w:pPr>
        <w:pStyle w:val="ListParagraph"/>
        <w:numPr>
          <w:ilvl w:val="0"/>
          <w:numId w:val="2"/>
        </w:numPr>
        <w:bidi/>
        <w:spacing w:line="350" w:lineRule="exact"/>
        <w:ind w:hanging="450"/>
        <w:jc w:val="lowKashida"/>
        <w:rPr>
          <w:b/>
          <w:bCs/>
          <w:color w:val="FF0000"/>
          <w:sz w:val="26"/>
          <w:szCs w:val="26"/>
          <w:rtl/>
          <w:lang w:val="en-US" w:bidi="ar-JO"/>
        </w:rPr>
      </w:pPr>
      <w:r>
        <w:rPr>
          <w:rFonts w:hint="cs"/>
          <w:b/>
          <w:bCs/>
          <w:color w:val="FF0000"/>
          <w:sz w:val="26"/>
          <w:szCs w:val="26"/>
          <w:rtl/>
          <w:lang w:val="en-US" w:bidi="ar-JO"/>
        </w:rPr>
        <w:t xml:space="preserve">الملاحظة: </w:t>
      </w:r>
      <w:r w:rsidR="00FD54F2" w:rsidRPr="002B7D25">
        <w:rPr>
          <w:rFonts w:hint="cs"/>
          <w:b/>
          <w:bCs/>
          <w:color w:val="FF0000"/>
          <w:sz w:val="26"/>
          <w:szCs w:val="26"/>
          <w:rtl/>
          <w:lang w:val="en-US" w:bidi="ar-JO"/>
        </w:rPr>
        <w:t>التدفقات النقدية الداخلة (</w:t>
      </w:r>
      <w:r w:rsidR="00FD54F2" w:rsidRPr="002B7D25">
        <w:rPr>
          <w:b/>
          <w:bCs/>
          <w:color w:val="FF0000"/>
          <w:sz w:val="26"/>
          <w:szCs w:val="26"/>
          <w:lang w:val="en-US" w:bidi="ar-JO"/>
        </w:rPr>
        <w:t>Cash inflows</w:t>
      </w:r>
      <w:r w:rsidR="00FD54F2" w:rsidRPr="002B7D25">
        <w:rPr>
          <w:rFonts w:hint="cs"/>
          <w:b/>
          <w:bCs/>
          <w:color w:val="FF0000"/>
          <w:sz w:val="26"/>
          <w:szCs w:val="26"/>
          <w:rtl/>
          <w:lang w:val="en-US" w:bidi="ar-JO"/>
        </w:rPr>
        <w:t>) / الإقراض المضمون:</w:t>
      </w:r>
      <w:r w:rsidR="00036B03">
        <w:rPr>
          <w:rFonts w:hint="cs"/>
          <w:b/>
          <w:bCs/>
          <w:color w:val="FF0000"/>
          <w:sz w:val="26"/>
          <w:szCs w:val="26"/>
          <w:rtl/>
          <w:lang w:val="en-US" w:bidi="ar-JO"/>
        </w:rPr>
        <w:t xml:space="preserve"> </w:t>
      </w:r>
      <w:r w:rsidR="00FD54F2" w:rsidRPr="00036B03">
        <w:rPr>
          <w:rFonts w:hint="cs"/>
          <w:b/>
          <w:bCs/>
          <w:color w:val="FF0000"/>
          <w:sz w:val="26"/>
          <w:szCs w:val="26"/>
          <w:rtl/>
          <w:lang w:val="en-US" w:bidi="ar-JO"/>
        </w:rPr>
        <w:t>لم يتم تحديد الفرق بين الإقراض المضمون الوارد في البند الرابع / ب ونوع الإقراض المذكور في البند الرابع / ج في احتساب التدفقات النقدية الداخلة حيث أن البند الرابع / ج يذكر الإقراض المضمون او غير المضمون في كافة المعاملات الأخرى وفقا لفئات الأطراف المقابلة دون تحديد طبيعة المعاملات وما هي فئات الأطراف المقابلة وما نوع الاختلاف عن الإقراض المذكور في البند الرابع/ب.</w:t>
      </w:r>
    </w:p>
    <w:p w:rsidR="00FD54F2" w:rsidRDefault="00C82C82" w:rsidP="004A2114">
      <w:pPr>
        <w:pStyle w:val="ListParagraph"/>
        <w:numPr>
          <w:ilvl w:val="0"/>
          <w:numId w:val="3"/>
        </w:numPr>
        <w:bidi/>
        <w:spacing w:line="350" w:lineRule="exact"/>
        <w:ind w:left="-360"/>
        <w:jc w:val="lowKashida"/>
        <w:rPr>
          <w:b/>
          <w:bCs/>
          <w:sz w:val="26"/>
          <w:szCs w:val="26"/>
          <w:lang w:val="en-US"/>
        </w:rPr>
      </w:pPr>
      <w:r>
        <w:rPr>
          <w:rFonts w:hint="cs"/>
          <w:b/>
          <w:bCs/>
          <w:sz w:val="26"/>
          <w:szCs w:val="26"/>
          <w:rtl/>
          <w:lang w:val="en-US"/>
        </w:rPr>
        <w:t xml:space="preserve">الاجابة: </w:t>
      </w:r>
      <w:r w:rsidR="001C7691" w:rsidRPr="00443D16">
        <w:rPr>
          <w:rFonts w:hint="cs"/>
          <w:b/>
          <w:bCs/>
          <w:sz w:val="26"/>
          <w:szCs w:val="26"/>
          <w:rtl/>
          <w:lang w:val="en-US"/>
        </w:rPr>
        <w:t>الا</w:t>
      </w:r>
      <w:r w:rsidR="008C10CD" w:rsidRPr="00443D16">
        <w:rPr>
          <w:rFonts w:hint="cs"/>
          <w:b/>
          <w:bCs/>
          <w:sz w:val="26"/>
          <w:szCs w:val="26"/>
          <w:rtl/>
          <w:lang w:val="en-US"/>
        </w:rPr>
        <w:t>قراض المضمون المشار</w:t>
      </w:r>
      <w:r w:rsidR="00036B03">
        <w:rPr>
          <w:rFonts w:hint="cs"/>
          <w:b/>
          <w:bCs/>
          <w:sz w:val="26"/>
          <w:szCs w:val="26"/>
          <w:rtl/>
          <w:lang w:val="en-US"/>
        </w:rPr>
        <w:t xml:space="preserve"> </w:t>
      </w:r>
      <w:r w:rsidR="008C10CD" w:rsidRPr="00443D16">
        <w:rPr>
          <w:rFonts w:hint="cs"/>
          <w:b/>
          <w:bCs/>
          <w:sz w:val="26"/>
          <w:szCs w:val="26"/>
          <w:rtl/>
          <w:lang w:val="en-US"/>
        </w:rPr>
        <w:t>اليه في البند</w:t>
      </w:r>
      <w:r w:rsidR="001C7691" w:rsidRPr="00443D16">
        <w:rPr>
          <w:rFonts w:hint="cs"/>
          <w:b/>
          <w:bCs/>
          <w:sz w:val="26"/>
          <w:szCs w:val="26"/>
          <w:rtl/>
          <w:lang w:val="en-US"/>
        </w:rPr>
        <w:t xml:space="preserve"> رابعاً/ ب يتعلق بشكل رئيسي بالتدفقات النقدية</w:t>
      </w:r>
      <w:r w:rsidR="00036B03">
        <w:rPr>
          <w:rFonts w:hint="cs"/>
          <w:b/>
          <w:bCs/>
          <w:sz w:val="26"/>
          <w:szCs w:val="26"/>
          <w:rtl/>
          <w:lang w:val="en-US"/>
        </w:rPr>
        <w:t xml:space="preserve"> الداخلة</w:t>
      </w:r>
      <w:r w:rsidR="001C7691" w:rsidRPr="00443D16">
        <w:rPr>
          <w:rFonts w:hint="cs"/>
          <w:b/>
          <w:bCs/>
          <w:sz w:val="26"/>
          <w:szCs w:val="26"/>
          <w:rtl/>
          <w:lang w:val="en-US"/>
        </w:rPr>
        <w:t xml:space="preserve"> الناتجة من عمليات</w:t>
      </w:r>
      <w:r w:rsidR="00B66CC4">
        <w:rPr>
          <w:rFonts w:hint="cs"/>
          <w:b/>
          <w:bCs/>
          <w:sz w:val="26"/>
          <w:szCs w:val="26"/>
          <w:rtl/>
          <w:lang w:val="en-US"/>
        </w:rPr>
        <w:t xml:space="preserve"> اعادة الشراء العكسي المضمونة بأ</w:t>
      </w:r>
      <w:r w:rsidR="001C7691" w:rsidRPr="00443D16">
        <w:rPr>
          <w:rFonts w:hint="cs"/>
          <w:b/>
          <w:bCs/>
          <w:sz w:val="26"/>
          <w:szCs w:val="26"/>
          <w:rtl/>
          <w:lang w:val="en-US"/>
        </w:rPr>
        <w:t>صول البنك، أما البند رابعاً /ج فهو بشكل رئيسي يتعلق بالتدفقات النقدية</w:t>
      </w:r>
      <w:r w:rsidR="00036B03">
        <w:rPr>
          <w:rFonts w:hint="cs"/>
          <w:b/>
          <w:bCs/>
          <w:sz w:val="26"/>
          <w:szCs w:val="26"/>
          <w:rtl/>
          <w:lang w:val="en-US"/>
        </w:rPr>
        <w:t xml:space="preserve"> الداخلة</w:t>
      </w:r>
      <w:r w:rsidR="001C7691" w:rsidRPr="00443D16">
        <w:rPr>
          <w:rFonts w:hint="cs"/>
          <w:b/>
          <w:bCs/>
          <w:sz w:val="26"/>
          <w:szCs w:val="26"/>
          <w:rtl/>
          <w:lang w:val="en-US"/>
        </w:rPr>
        <w:t xml:space="preserve"> </w:t>
      </w:r>
      <w:r w:rsidR="00D32A6D">
        <w:rPr>
          <w:rFonts w:hint="cs"/>
          <w:b/>
          <w:bCs/>
          <w:sz w:val="26"/>
          <w:szCs w:val="26"/>
          <w:rtl/>
          <w:lang w:val="en-US"/>
        </w:rPr>
        <w:t>الناتجة من التسهيلات الائتمانية</w:t>
      </w:r>
      <w:r w:rsidR="00D32A6D">
        <w:rPr>
          <w:rFonts w:hint="cs"/>
          <w:b/>
          <w:bCs/>
          <w:sz w:val="26"/>
          <w:szCs w:val="26"/>
          <w:rtl/>
          <w:lang w:val="en-US" w:bidi="ar-JO"/>
        </w:rPr>
        <w:t xml:space="preserve"> وغيرها.</w:t>
      </w:r>
    </w:p>
    <w:p w:rsidR="00B855D6" w:rsidRPr="00737B2B" w:rsidRDefault="004C5AF1" w:rsidP="004A2114">
      <w:pPr>
        <w:pStyle w:val="ListParagraph"/>
        <w:numPr>
          <w:ilvl w:val="0"/>
          <w:numId w:val="2"/>
        </w:numPr>
        <w:bidi/>
        <w:spacing w:line="35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B855D6" w:rsidRPr="00737B2B">
        <w:rPr>
          <w:rFonts w:hint="cs"/>
          <w:b/>
          <w:bCs/>
          <w:color w:val="FF0000"/>
          <w:sz w:val="26"/>
          <w:szCs w:val="26"/>
          <w:rtl/>
          <w:lang w:val="en-US" w:bidi="ar-JO"/>
        </w:rPr>
        <w:t>لم تتطرق التعليمات لطرق السيولة البديلة (</w:t>
      </w:r>
      <w:r w:rsidR="00B855D6" w:rsidRPr="00737B2B">
        <w:rPr>
          <w:b/>
          <w:bCs/>
          <w:color w:val="FF0000"/>
          <w:sz w:val="26"/>
          <w:szCs w:val="26"/>
          <w:lang w:val="en-US" w:bidi="ar-JO"/>
        </w:rPr>
        <w:t>Alternative Liquidity Approaches</w:t>
      </w:r>
      <w:r w:rsidR="00B855D6" w:rsidRPr="00737B2B">
        <w:rPr>
          <w:rFonts w:hint="cs"/>
          <w:b/>
          <w:bCs/>
          <w:color w:val="FF0000"/>
          <w:sz w:val="26"/>
          <w:szCs w:val="26"/>
          <w:rtl/>
          <w:lang w:val="en-US" w:bidi="ar-JO"/>
        </w:rPr>
        <w:t>) والتي يمكن اعتمادها من قبل البنوك (تحت شروط محددة) في حال عدم توفر ما يكفي من الاصول السائلة عالية الجودة (</w:t>
      </w:r>
      <w:r w:rsidR="00B855D6" w:rsidRPr="00737B2B">
        <w:rPr>
          <w:b/>
          <w:bCs/>
          <w:color w:val="FF0000"/>
          <w:sz w:val="26"/>
          <w:szCs w:val="26"/>
          <w:lang w:val="en-US" w:bidi="ar-JO"/>
        </w:rPr>
        <w:t>HQLA</w:t>
      </w:r>
      <w:r w:rsidR="00B855D6" w:rsidRPr="00737B2B">
        <w:rPr>
          <w:rFonts w:hint="cs"/>
          <w:b/>
          <w:bCs/>
          <w:color w:val="FF0000"/>
          <w:sz w:val="26"/>
          <w:szCs w:val="26"/>
          <w:rtl/>
          <w:lang w:val="en-US" w:bidi="ar-JO"/>
        </w:rPr>
        <w:t>) او في حال وجود قيود هيكلية في الميزانية والتي من الصعب تغييرها في المدى القريب او المتوسط.</w:t>
      </w:r>
    </w:p>
    <w:p w:rsidR="00B855D6" w:rsidRPr="004C5AF1" w:rsidRDefault="00FC6CCB" w:rsidP="00F438A5">
      <w:pPr>
        <w:pStyle w:val="ListParagraph"/>
        <w:numPr>
          <w:ilvl w:val="0"/>
          <w:numId w:val="3"/>
        </w:numPr>
        <w:bidi/>
        <w:spacing w:line="360" w:lineRule="exact"/>
        <w:ind w:left="-360"/>
        <w:jc w:val="lowKashida"/>
        <w:rPr>
          <w:b/>
          <w:bCs/>
          <w:sz w:val="26"/>
          <w:szCs w:val="26"/>
          <w:rtl/>
          <w:lang w:val="en-US"/>
        </w:rPr>
      </w:pPr>
      <w:r>
        <w:rPr>
          <w:rFonts w:hint="cs"/>
          <w:b/>
          <w:bCs/>
          <w:sz w:val="26"/>
          <w:szCs w:val="26"/>
          <w:rtl/>
          <w:lang w:val="en-US"/>
        </w:rPr>
        <w:t>الاجابة:</w:t>
      </w:r>
      <w:r w:rsidR="004C5AF1">
        <w:rPr>
          <w:rFonts w:hint="cs"/>
          <w:b/>
          <w:bCs/>
          <w:sz w:val="26"/>
          <w:szCs w:val="26"/>
          <w:rtl/>
          <w:lang w:val="en-US"/>
        </w:rPr>
        <w:t xml:space="preserve"> </w:t>
      </w:r>
      <w:r w:rsidR="00B66CC4">
        <w:rPr>
          <w:rFonts w:hint="cs"/>
          <w:b/>
          <w:bCs/>
          <w:sz w:val="26"/>
          <w:szCs w:val="26"/>
          <w:rtl/>
          <w:lang w:val="en-US"/>
        </w:rPr>
        <w:t>من المفترض أ</w:t>
      </w:r>
      <w:r w:rsidR="00B855D6" w:rsidRPr="004C5AF1">
        <w:rPr>
          <w:rFonts w:hint="cs"/>
          <w:b/>
          <w:bCs/>
          <w:sz w:val="26"/>
          <w:szCs w:val="26"/>
          <w:rtl/>
          <w:lang w:val="en-US"/>
        </w:rPr>
        <w:t>ن تلبي كافة البنوك متطلبات هذه التعليمات، وفي حال وجود محددات لتلبية السيناريوهات المفترضة بموجب هذه التعليمات فسيقوم البنك المركزي بالتعامل مع هذه الحالات بشكل افرادي.</w:t>
      </w:r>
    </w:p>
    <w:p w:rsidR="008C10CD" w:rsidRPr="00B66CC4" w:rsidRDefault="00ED52DC" w:rsidP="00F438A5">
      <w:pPr>
        <w:pStyle w:val="ListParagraph"/>
        <w:numPr>
          <w:ilvl w:val="0"/>
          <w:numId w:val="2"/>
        </w:numPr>
        <w:bidi/>
        <w:spacing w:line="360" w:lineRule="exact"/>
        <w:ind w:hanging="450"/>
        <w:jc w:val="lowKashida"/>
        <w:rPr>
          <w:b/>
          <w:bCs/>
          <w:color w:val="FF0000"/>
          <w:sz w:val="26"/>
          <w:szCs w:val="26"/>
          <w:rtl/>
          <w:lang w:val="en-US" w:bidi="ar-JO"/>
        </w:rPr>
      </w:pPr>
      <w:r>
        <w:rPr>
          <w:rFonts w:hint="cs"/>
          <w:b/>
          <w:bCs/>
          <w:color w:val="FF0000"/>
          <w:sz w:val="26"/>
          <w:szCs w:val="26"/>
          <w:rtl/>
          <w:lang w:val="en-US" w:bidi="ar-JO"/>
        </w:rPr>
        <w:lastRenderedPageBreak/>
        <w:t xml:space="preserve">الملاحظة: </w:t>
      </w:r>
      <w:r w:rsidR="008C10CD" w:rsidRPr="002B7D25">
        <w:rPr>
          <w:rFonts w:hint="cs"/>
          <w:b/>
          <w:bCs/>
          <w:color w:val="FF0000"/>
          <w:sz w:val="26"/>
          <w:szCs w:val="26"/>
          <w:rtl/>
          <w:lang w:val="en-US" w:bidi="ar-JO"/>
        </w:rPr>
        <w:t>بخصوص متطلب تزويد البنك المركزي بنماذج السيولة على مستوى المجموعة البنكية:</w:t>
      </w:r>
      <w:r w:rsidR="00B66CC4">
        <w:rPr>
          <w:rFonts w:hint="cs"/>
          <w:b/>
          <w:bCs/>
          <w:color w:val="FF0000"/>
          <w:sz w:val="26"/>
          <w:szCs w:val="26"/>
          <w:rtl/>
          <w:lang w:val="en-US" w:bidi="ar-JO"/>
        </w:rPr>
        <w:t xml:space="preserve"> </w:t>
      </w:r>
      <w:r w:rsidR="008C10CD" w:rsidRPr="00B66CC4">
        <w:rPr>
          <w:rFonts w:hint="cs"/>
          <w:b/>
          <w:bCs/>
          <w:color w:val="FF0000"/>
          <w:sz w:val="26"/>
          <w:szCs w:val="26"/>
          <w:rtl/>
          <w:lang w:val="en-US" w:bidi="ar-JO"/>
        </w:rPr>
        <w:t>لا نرى الحاجة الى تطبيق ه</w:t>
      </w:r>
      <w:r w:rsidR="00B66CC4">
        <w:rPr>
          <w:rFonts w:hint="cs"/>
          <w:b/>
          <w:bCs/>
          <w:color w:val="FF0000"/>
          <w:sz w:val="26"/>
          <w:szCs w:val="26"/>
          <w:rtl/>
          <w:lang w:val="en-US" w:bidi="ar-JO"/>
        </w:rPr>
        <w:t>ذا المتطلب على مستوى المجموعة لأ</w:t>
      </w:r>
      <w:r w:rsidR="008C10CD" w:rsidRPr="00B66CC4">
        <w:rPr>
          <w:rFonts w:hint="cs"/>
          <w:b/>
          <w:bCs/>
          <w:color w:val="FF0000"/>
          <w:sz w:val="26"/>
          <w:szCs w:val="26"/>
          <w:rtl/>
          <w:lang w:val="en-US" w:bidi="ar-JO"/>
        </w:rPr>
        <w:t>ن سلامة البنك الواحد تعني سلامة المجموعة، وعد</w:t>
      </w:r>
      <w:r w:rsidR="00B66CC4">
        <w:rPr>
          <w:rFonts w:hint="cs"/>
          <w:b/>
          <w:bCs/>
          <w:color w:val="FF0000"/>
          <w:sz w:val="26"/>
          <w:szCs w:val="26"/>
          <w:rtl/>
          <w:lang w:val="en-US" w:bidi="ar-JO"/>
        </w:rPr>
        <w:t>م التزام أحد بنوك المجموعة يجب أ</w:t>
      </w:r>
      <w:r w:rsidR="008C10CD" w:rsidRPr="00B66CC4">
        <w:rPr>
          <w:rFonts w:hint="cs"/>
          <w:b/>
          <w:bCs/>
          <w:color w:val="FF0000"/>
          <w:sz w:val="26"/>
          <w:szCs w:val="26"/>
          <w:rtl/>
          <w:lang w:val="en-US" w:bidi="ar-JO"/>
        </w:rPr>
        <w:t>ن يتم مع</w:t>
      </w:r>
      <w:r w:rsidR="00FC6CCB">
        <w:rPr>
          <w:rFonts w:hint="cs"/>
          <w:b/>
          <w:bCs/>
          <w:color w:val="FF0000"/>
          <w:sz w:val="26"/>
          <w:szCs w:val="26"/>
          <w:rtl/>
          <w:lang w:val="en-US" w:bidi="ar-JO"/>
        </w:rPr>
        <w:t>الجته بشكل فردي حتى لا يكون له أ</w:t>
      </w:r>
      <w:r w:rsidR="008C10CD" w:rsidRPr="00B66CC4">
        <w:rPr>
          <w:rFonts w:hint="cs"/>
          <w:b/>
          <w:bCs/>
          <w:color w:val="FF0000"/>
          <w:sz w:val="26"/>
          <w:szCs w:val="26"/>
          <w:rtl/>
          <w:lang w:val="en-US" w:bidi="ar-JO"/>
        </w:rPr>
        <w:t>ثر سلبي على كامل المجموعة.</w:t>
      </w:r>
    </w:p>
    <w:p w:rsidR="008C10CD" w:rsidRPr="00443D16" w:rsidRDefault="00C82C82" w:rsidP="00F438A5">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8C10CD" w:rsidRPr="00443D16">
        <w:rPr>
          <w:rFonts w:hint="cs"/>
          <w:b/>
          <w:bCs/>
          <w:sz w:val="26"/>
          <w:szCs w:val="26"/>
          <w:rtl/>
          <w:lang w:val="en-US"/>
        </w:rPr>
        <w:t>يجب ان تطبق النسبة على فروع ا</w:t>
      </w:r>
      <w:r w:rsidR="002E679C">
        <w:rPr>
          <w:rFonts w:hint="cs"/>
          <w:b/>
          <w:bCs/>
          <w:sz w:val="26"/>
          <w:szCs w:val="26"/>
          <w:rtl/>
          <w:lang w:val="en-US"/>
        </w:rPr>
        <w:t>لاردن والمجموعة البنكية</w:t>
      </w:r>
      <w:r w:rsidR="008C10CD" w:rsidRPr="00443D16">
        <w:rPr>
          <w:rFonts w:hint="cs"/>
          <w:b/>
          <w:bCs/>
          <w:sz w:val="26"/>
          <w:szCs w:val="26"/>
          <w:rtl/>
          <w:lang w:val="en-US"/>
        </w:rPr>
        <w:t>.</w:t>
      </w:r>
    </w:p>
    <w:p w:rsidR="008C10CD" w:rsidRPr="002B7D25" w:rsidRDefault="00ED52DC" w:rsidP="00F438A5">
      <w:pPr>
        <w:pStyle w:val="ListParagraph"/>
        <w:numPr>
          <w:ilvl w:val="0"/>
          <w:numId w:val="2"/>
        </w:numPr>
        <w:bidi/>
        <w:spacing w:line="36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FF3FB0" w:rsidRPr="002B7D25">
        <w:rPr>
          <w:b/>
          <w:bCs/>
          <w:color w:val="FF0000"/>
          <w:sz w:val="26"/>
          <w:szCs w:val="26"/>
          <w:rtl/>
          <w:lang w:val="en-US" w:bidi="ar-JO"/>
        </w:rPr>
        <w:t>لم يتم تحديد ما هي سيناريوهات اختبارات الأوضاع الضاغطة المطلوبة، هل هي نفسها تلك المحددة في تعليمات اختبارات الأوضاع الضاغطة ضمن بند السيولة؟ وكيف يتم اعتبار السيناريو ضمن الحدود الدنيا للمتطلبات الرقابية، بمعنى في حال كانت النسبة قبل السيناريو 120% وأصبحت 110% فما هو التطبيق هنا؟</w:t>
      </w:r>
    </w:p>
    <w:p w:rsidR="00FF3FB0" w:rsidRPr="00443D16" w:rsidRDefault="00C82C82" w:rsidP="00F438A5">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D32A6D">
        <w:rPr>
          <w:rFonts w:hint="cs"/>
          <w:b/>
          <w:bCs/>
          <w:sz w:val="26"/>
          <w:szCs w:val="26"/>
          <w:rtl/>
          <w:lang w:val="en-US"/>
        </w:rPr>
        <w:t>ليس بالضرورة</w:t>
      </w:r>
      <w:r w:rsidR="00837569" w:rsidRPr="00443D16">
        <w:rPr>
          <w:rFonts w:hint="cs"/>
          <w:b/>
          <w:bCs/>
          <w:sz w:val="26"/>
          <w:szCs w:val="26"/>
          <w:rtl/>
          <w:lang w:val="en-US"/>
        </w:rPr>
        <w:t>، حيث ان</w:t>
      </w:r>
      <w:r w:rsidR="00BE0350">
        <w:rPr>
          <w:rFonts w:hint="cs"/>
          <w:b/>
          <w:bCs/>
          <w:sz w:val="26"/>
          <w:szCs w:val="26"/>
          <w:rtl/>
          <w:lang w:val="en-US"/>
        </w:rPr>
        <w:t>ه وحسب أحكام البند [ثانياً/5] فإن</w:t>
      </w:r>
      <w:r w:rsidR="00837569" w:rsidRPr="00443D16">
        <w:rPr>
          <w:rFonts w:hint="cs"/>
          <w:b/>
          <w:bCs/>
          <w:sz w:val="26"/>
          <w:szCs w:val="26"/>
          <w:rtl/>
          <w:lang w:val="en-US"/>
        </w:rPr>
        <w:t xml:space="preserve"> </w:t>
      </w:r>
      <w:r w:rsidR="009071AB" w:rsidRPr="00443D16">
        <w:rPr>
          <w:rFonts w:hint="cs"/>
          <w:b/>
          <w:bCs/>
          <w:sz w:val="26"/>
          <w:szCs w:val="26"/>
          <w:rtl/>
          <w:lang w:val="en-US"/>
        </w:rPr>
        <w:t>على البنوك تطوير اختبارات ضغط خاصة بها بما يتناسب مع حجمها ونشاطاتها ودرجة تعقيد عملياتها لتقييم مستوى السيولة التي يج</w:t>
      </w:r>
      <w:r w:rsidR="00036B03">
        <w:rPr>
          <w:rFonts w:hint="cs"/>
          <w:b/>
          <w:bCs/>
          <w:sz w:val="26"/>
          <w:szCs w:val="26"/>
          <w:rtl/>
          <w:lang w:val="en-US"/>
        </w:rPr>
        <w:t>ب على البنك الاحتفاظ به، كما اشارت التعليمات بأ</w:t>
      </w:r>
      <w:r w:rsidR="00BE0350">
        <w:rPr>
          <w:rFonts w:hint="cs"/>
          <w:b/>
          <w:bCs/>
          <w:sz w:val="26"/>
          <w:szCs w:val="26"/>
          <w:rtl/>
          <w:lang w:val="en-US"/>
        </w:rPr>
        <w:t>ن تشم</w:t>
      </w:r>
      <w:r w:rsidR="009071AB" w:rsidRPr="00443D16">
        <w:rPr>
          <w:rFonts w:hint="cs"/>
          <w:b/>
          <w:bCs/>
          <w:sz w:val="26"/>
          <w:szCs w:val="26"/>
          <w:rtl/>
          <w:lang w:val="en-US"/>
        </w:rPr>
        <w:t>ل الاختبارات الداخلية</w:t>
      </w:r>
      <w:r w:rsidR="00036B03">
        <w:rPr>
          <w:rFonts w:hint="cs"/>
          <w:b/>
          <w:bCs/>
          <w:sz w:val="26"/>
          <w:szCs w:val="26"/>
          <w:rtl/>
          <w:lang w:val="en-US"/>
        </w:rPr>
        <w:t xml:space="preserve"> فترات ضغط اطول</w:t>
      </w:r>
      <w:r w:rsidR="009071AB" w:rsidRPr="00443D16">
        <w:rPr>
          <w:rFonts w:hint="cs"/>
          <w:b/>
          <w:bCs/>
          <w:sz w:val="26"/>
          <w:szCs w:val="26"/>
          <w:rtl/>
          <w:lang w:val="en-US"/>
        </w:rPr>
        <w:t xml:space="preserve"> من </w:t>
      </w:r>
      <w:r w:rsidR="0040199C" w:rsidRPr="00443D16">
        <w:rPr>
          <w:rFonts w:hint="cs"/>
          <w:b/>
          <w:bCs/>
          <w:sz w:val="26"/>
          <w:szCs w:val="26"/>
          <w:rtl/>
          <w:lang w:val="en-US"/>
        </w:rPr>
        <w:t>تلك المحددة بالتعليمات، وفي حال</w:t>
      </w:r>
      <w:r w:rsidR="00837569" w:rsidRPr="00443D16">
        <w:rPr>
          <w:rFonts w:hint="cs"/>
          <w:b/>
          <w:bCs/>
          <w:sz w:val="26"/>
          <w:szCs w:val="26"/>
          <w:rtl/>
          <w:lang w:val="en-US"/>
        </w:rPr>
        <w:t xml:space="preserve"> كانت اختبارات الاوضاع الضاغطة تقل عن الحدود الدنيا المطلوبة ضمن التعليمات فعلى</w:t>
      </w:r>
      <w:r w:rsidR="0040199C" w:rsidRPr="00443D16">
        <w:rPr>
          <w:rFonts w:hint="cs"/>
          <w:b/>
          <w:bCs/>
          <w:sz w:val="26"/>
          <w:szCs w:val="26"/>
          <w:rtl/>
          <w:lang w:val="en-US"/>
        </w:rPr>
        <w:t xml:space="preserve"> البنوك اتخاذ الاجراءات اللازمة لذلك.</w:t>
      </w:r>
    </w:p>
    <w:p w:rsidR="00A52557" w:rsidRPr="002B7D25" w:rsidRDefault="00ED52DC" w:rsidP="00F438A5">
      <w:pPr>
        <w:pStyle w:val="ListParagraph"/>
        <w:numPr>
          <w:ilvl w:val="0"/>
          <w:numId w:val="2"/>
        </w:numPr>
        <w:bidi/>
        <w:spacing w:line="36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A52557" w:rsidRPr="002B7D25">
        <w:rPr>
          <w:b/>
          <w:bCs/>
          <w:color w:val="FF0000"/>
          <w:sz w:val="26"/>
          <w:szCs w:val="26"/>
          <w:rtl/>
          <w:lang w:val="en-US" w:bidi="ar-JO"/>
        </w:rPr>
        <w:t>هل يتم التطبيق على الشركات التابعة البنكية فقط حيث يوجد لدى البنوك شرك</w:t>
      </w:r>
      <w:r w:rsidR="00036B03">
        <w:rPr>
          <w:b/>
          <w:bCs/>
          <w:color w:val="FF0000"/>
          <w:sz w:val="26"/>
          <w:szCs w:val="26"/>
          <w:rtl/>
          <w:lang w:val="en-US" w:bidi="ar-JO"/>
        </w:rPr>
        <w:t>ات تابعة غير بنكي</w:t>
      </w:r>
      <w:r w:rsidR="00036B03">
        <w:rPr>
          <w:rFonts w:hint="cs"/>
          <w:b/>
          <w:bCs/>
          <w:color w:val="FF0000"/>
          <w:sz w:val="26"/>
          <w:szCs w:val="26"/>
          <w:rtl/>
          <w:lang w:val="en-US" w:bidi="ar-JO"/>
        </w:rPr>
        <w:t>ة</w:t>
      </w:r>
      <w:r w:rsidR="00A52557" w:rsidRPr="002B7D25">
        <w:rPr>
          <w:b/>
          <w:bCs/>
          <w:color w:val="FF0000"/>
          <w:sz w:val="26"/>
          <w:szCs w:val="26"/>
          <w:rtl/>
          <w:lang w:val="en-US" w:bidi="ar-JO"/>
        </w:rPr>
        <w:t xml:space="preserve"> لا تقبل </w:t>
      </w:r>
      <w:r w:rsidR="00036B03">
        <w:rPr>
          <w:rFonts w:hint="cs"/>
          <w:b/>
          <w:bCs/>
          <w:color w:val="FF0000"/>
          <w:sz w:val="26"/>
          <w:szCs w:val="26"/>
          <w:rtl/>
          <w:lang w:val="en-US" w:bidi="ar-JO"/>
        </w:rPr>
        <w:t>ال</w:t>
      </w:r>
      <w:r w:rsidR="00A52557" w:rsidRPr="002B7D25">
        <w:rPr>
          <w:b/>
          <w:bCs/>
          <w:color w:val="FF0000"/>
          <w:sz w:val="26"/>
          <w:szCs w:val="26"/>
          <w:rtl/>
          <w:lang w:val="en-US" w:bidi="ar-JO"/>
        </w:rPr>
        <w:t>ودائع؟</w:t>
      </w:r>
    </w:p>
    <w:p w:rsidR="00A52557" w:rsidRPr="002B7D25" w:rsidRDefault="00C82C82" w:rsidP="00F438A5">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BE0350">
        <w:rPr>
          <w:rFonts w:hint="cs"/>
          <w:b/>
          <w:bCs/>
          <w:sz w:val="26"/>
          <w:szCs w:val="26"/>
          <w:rtl/>
          <w:lang w:val="en-US"/>
        </w:rPr>
        <w:t>حسب أحكام البند [أولاً/1] من التعليمات فإن التطبيق ي</w:t>
      </w:r>
      <w:r w:rsidR="00A52557" w:rsidRPr="002B7D25">
        <w:rPr>
          <w:rFonts w:hint="cs"/>
          <w:b/>
          <w:bCs/>
          <w:sz w:val="26"/>
          <w:szCs w:val="26"/>
          <w:rtl/>
          <w:lang w:val="en-US"/>
        </w:rPr>
        <w:t>شمل جميع الشركات التابعة للبنك</w:t>
      </w:r>
      <w:r w:rsidR="002E679C">
        <w:rPr>
          <w:rFonts w:hint="cs"/>
          <w:b/>
          <w:bCs/>
          <w:sz w:val="26"/>
          <w:szCs w:val="26"/>
          <w:rtl/>
          <w:lang w:val="en-US"/>
        </w:rPr>
        <w:t xml:space="preserve"> داخل و</w:t>
      </w:r>
      <w:r w:rsidR="00BE0350">
        <w:rPr>
          <w:rFonts w:hint="cs"/>
          <w:b/>
          <w:bCs/>
          <w:sz w:val="26"/>
          <w:szCs w:val="26"/>
          <w:rtl/>
          <w:lang w:val="en-US"/>
        </w:rPr>
        <w:t>خارج المملكة</w:t>
      </w:r>
      <w:r w:rsidR="00A52557" w:rsidRPr="002B7D25">
        <w:rPr>
          <w:rFonts w:hint="cs"/>
          <w:b/>
          <w:bCs/>
          <w:sz w:val="26"/>
          <w:szCs w:val="26"/>
          <w:rtl/>
          <w:lang w:val="en-US"/>
        </w:rPr>
        <w:t>، علماً بانه يجب احتساب التدفقات النقدية الخارجة بالنسبة للالتزامات الاخرى ( مثل الاموال المقترضة</w:t>
      </w:r>
      <w:r w:rsidR="0064638B" w:rsidRPr="002B7D25">
        <w:rPr>
          <w:rFonts w:hint="cs"/>
          <w:b/>
          <w:bCs/>
          <w:sz w:val="26"/>
          <w:szCs w:val="26"/>
          <w:rtl/>
          <w:lang w:val="en-US"/>
        </w:rPr>
        <w:t xml:space="preserve"> وغيرها حسب بنود المركز المالي لهذه الشركات</w:t>
      </w:r>
      <w:r w:rsidR="00A52557" w:rsidRPr="002B7D25">
        <w:rPr>
          <w:rFonts w:hint="cs"/>
          <w:b/>
          <w:bCs/>
          <w:sz w:val="26"/>
          <w:szCs w:val="26"/>
          <w:rtl/>
          <w:lang w:val="en-US"/>
        </w:rPr>
        <w:t xml:space="preserve"> ) .</w:t>
      </w:r>
    </w:p>
    <w:p w:rsidR="003A2883" w:rsidRPr="002B7D25" w:rsidRDefault="00ED52DC" w:rsidP="00F438A5">
      <w:pPr>
        <w:pStyle w:val="ListParagraph"/>
        <w:numPr>
          <w:ilvl w:val="0"/>
          <w:numId w:val="2"/>
        </w:numPr>
        <w:bidi/>
        <w:spacing w:line="36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3A2883" w:rsidRPr="002B7D25">
        <w:rPr>
          <w:b/>
          <w:bCs/>
          <w:color w:val="FF0000"/>
          <w:sz w:val="26"/>
          <w:szCs w:val="26"/>
          <w:rtl/>
          <w:lang w:val="en-US" w:bidi="ar-JO"/>
        </w:rPr>
        <w:t>على مس</w:t>
      </w:r>
      <w:r w:rsidR="00B66CC4">
        <w:rPr>
          <w:b/>
          <w:bCs/>
          <w:color w:val="FF0000"/>
          <w:sz w:val="26"/>
          <w:szCs w:val="26"/>
          <w:rtl/>
          <w:lang w:val="en-US" w:bidi="ar-JO"/>
        </w:rPr>
        <w:t>توى فروع الاردن هل يتم ادراج ال</w:t>
      </w:r>
      <w:r w:rsidR="00B66CC4">
        <w:rPr>
          <w:rFonts w:hint="cs"/>
          <w:b/>
          <w:bCs/>
          <w:color w:val="FF0000"/>
          <w:sz w:val="26"/>
          <w:szCs w:val="26"/>
          <w:rtl/>
          <w:lang w:val="en-US" w:bidi="ar-JO"/>
        </w:rPr>
        <w:t>أ</w:t>
      </w:r>
      <w:r w:rsidR="003A2883" w:rsidRPr="002B7D25">
        <w:rPr>
          <w:b/>
          <w:bCs/>
          <w:color w:val="FF0000"/>
          <w:sz w:val="26"/>
          <w:szCs w:val="26"/>
          <w:rtl/>
          <w:lang w:val="en-US" w:bidi="ar-JO"/>
        </w:rPr>
        <w:t>رصدة والايداعات لدى الفروع الخارجية ضمن بسط النسبة؟</w:t>
      </w:r>
    </w:p>
    <w:p w:rsidR="001264DC" w:rsidRPr="00443D16" w:rsidRDefault="00C82C82" w:rsidP="00F438A5">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3A2883" w:rsidRPr="002B7D25">
        <w:rPr>
          <w:rFonts w:hint="cs"/>
          <w:b/>
          <w:bCs/>
          <w:sz w:val="26"/>
          <w:szCs w:val="26"/>
          <w:rtl/>
          <w:lang w:val="en-US"/>
        </w:rPr>
        <w:t>لا يتم ا</w:t>
      </w:r>
      <w:r w:rsidR="00CE2E15">
        <w:rPr>
          <w:rFonts w:hint="cs"/>
          <w:b/>
          <w:bCs/>
          <w:sz w:val="26"/>
          <w:szCs w:val="26"/>
          <w:rtl/>
          <w:lang w:val="en-US"/>
        </w:rPr>
        <w:t xml:space="preserve">دراجها ضمن بسط النسبة </w:t>
      </w:r>
      <w:r w:rsidR="001264DC">
        <w:rPr>
          <w:rFonts w:hint="cs"/>
          <w:b/>
          <w:bCs/>
          <w:sz w:val="26"/>
          <w:szCs w:val="26"/>
          <w:rtl/>
          <w:lang w:val="en-US"/>
        </w:rPr>
        <w:t>علما بأن هذه</w:t>
      </w:r>
      <w:r w:rsidR="001264DC" w:rsidRPr="00443D16">
        <w:rPr>
          <w:rFonts w:hint="cs"/>
          <w:b/>
          <w:bCs/>
          <w:sz w:val="26"/>
          <w:szCs w:val="26"/>
          <w:rtl/>
          <w:lang w:val="en-US"/>
        </w:rPr>
        <w:t xml:space="preserve"> الارصدة تدخل ضمن التدفقات النقدية الداخلة </w:t>
      </w:r>
      <w:r w:rsidR="001264DC">
        <w:rPr>
          <w:rFonts w:hint="cs"/>
          <w:b/>
          <w:bCs/>
          <w:sz w:val="26"/>
          <w:szCs w:val="26"/>
          <w:rtl/>
          <w:lang w:val="en-US"/>
        </w:rPr>
        <w:t>حسب البند [رابعاً/ج/</w:t>
      </w:r>
      <w:r w:rsidR="00B66CC4">
        <w:rPr>
          <w:rFonts w:hint="cs"/>
          <w:b/>
          <w:bCs/>
          <w:sz w:val="26"/>
          <w:szCs w:val="26"/>
          <w:rtl/>
          <w:lang w:val="en-US"/>
        </w:rPr>
        <w:t>3</w:t>
      </w:r>
      <w:r w:rsidR="001264DC">
        <w:rPr>
          <w:rFonts w:hint="cs"/>
          <w:b/>
          <w:bCs/>
          <w:sz w:val="26"/>
          <w:szCs w:val="26"/>
          <w:rtl/>
          <w:lang w:val="en-US"/>
        </w:rPr>
        <w:t xml:space="preserve">] من التعليمات </w:t>
      </w:r>
      <w:r w:rsidR="001264DC" w:rsidRPr="00443D16">
        <w:rPr>
          <w:rFonts w:hint="cs"/>
          <w:b/>
          <w:bCs/>
          <w:sz w:val="26"/>
          <w:szCs w:val="26"/>
          <w:rtl/>
          <w:lang w:val="en-US"/>
        </w:rPr>
        <w:t>في حال انطبقت عليها المتطلبا</w:t>
      </w:r>
      <w:r w:rsidR="001264DC">
        <w:rPr>
          <w:rFonts w:hint="cs"/>
          <w:b/>
          <w:bCs/>
          <w:sz w:val="26"/>
          <w:szCs w:val="26"/>
          <w:rtl/>
          <w:lang w:val="en-US"/>
        </w:rPr>
        <w:t>ت والشروط الواردة ضمن التعليمات.</w:t>
      </w:r>
    </w:p>
    <w:p w:rsidR="007626ED" w:rsidRPr="004C5AF1" w:rsidRDefault="00ED52DC" w:rsidP="00F438A5">
      <w:pPr>
        <w:pStyle w:val="ListParagraph"/>
        <w:numPr>
          <w:ilvl w:val="0"/>
          <w:numId w:val="2"/>
        </w:numPr>
        <w:bidi/>
        <w:spacing w:line="36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B66CC4">
        <w:rPr>
          <w:b/>
          <w:bCs/>
          <w:color w:val="FF0000"/>
          <w:sz w:val="26"/>
          <w:szCs w:val="26"/>
          <w:rtl/>
          <w:lang w:val="en-US" w:bidi="ar-JO"/>
        </w:rPr>
        <w:t xml:space="preserve">ضمن </w:t>
      </w:r>
      <w:r w:rsidR="00B66CC4">
        <w:rPr>
          <w:rFonts w:hint="cs"/>
          <w:b/>
          <w:bCs/>
          <w:color w:val="FF0000"/>
          <w:sz w:val="26"/>
          <w:szCs w:val="26"/>
          <w:rtl/>
          <w:lang w:val="en-US" w:bidi="ar-JO"/>
        </w:rPr>
        <w:t>أ</w:t>
      </w:r>
      <w:r w:rsidR="003A2883" w:rsidRPr="002B7D25">
        <w:rPr>
          <w:b/>
          <w:bCs/>
          <w:color w:val="FF0000"/>
          <w:sz w:val="26"/>
          <w:szCs w:val="26"/>
          <w:rtl/>
          <w:lang w:val="en-US" w:bidi="ar-JO"/>
        </w:rPr>
        <w:t xml:space="preserve">ي بند في مقام </w:t>
      </w:r>
      <w:r w:rsidR="00B66CC4">
        <w:rPr>
          <w:b/>
          <w:bCs/>
          <w:color w:val="FF0000"/>
          <w:sz w:val="26"/>
          <w:szCs w:val="26"/>
          <w:rtl/>
          <w:lang w:val="en-US" w:bidi="ar-JO"/>
        </w:rPr>
        <w:t>النسبة يتم ادراج ال</w:t>
      </w:r>
      <w:r w:rsidR="00B66CC4">
        <w:rPr>
          <w:rFonts w:hint="cs"/>
          <w:b/>
          <w:bCs/>
          <w:color w:val="FF0000"/>
          <w:sz w:val="26"/>
          <w:szCs w:val="26"/>
          <w:rtl/>
          <w:lang w:val="en-US" w:bidi="ar-JO"/>
        </w:rPr>
        <w:t>أ</w:t>
      </w:r>
      <w:r w:rsidR="003A2883" w:rsidRPr="002B7D25">
        <w:rPr>
          <w:b/>
          <w:bCs/>
          <w:color w:val="FF0000"/>
          <w:sz w:val="26"/>
          <w:szCs w:val="26"/>
          <w:rtl/>
          <w:lang w:val="en-US" w:bidi="ar-JO"/>
        </w:rPr>
        <w:t>موال المقت</w:t>
      </w:r>
      <w:r w:rsidR="00FC6CCB">
        <w:rPr>
          <w:b/>
          <w:bCs/>
          <w:color w:val="FF0000"/>
          <w:sz w:val="26"/>
          <w:szCs w:val="26"/>
          <w:rtl/>
          <w:lang w:val="en-US" w:bidi="ar-JO"/>
        </w:rPr>
        <w:t>رضة من البنوك والمؤسسات المالية</w:t>
      </w:r>
      <w:r w:rsidR="003A2883" w:rsidRPr="002B7D25">
        <w:rPr>
          <w:b/>
          <w:bCs/>
          <w:color w:val="FF0000"/>
          <w:sz w:val="26"/>
          <w:szCs w:val="26"/>
          <w:rtl/>
          <w:lang w:val="en-US" w:bidi="ar-JO"/>
        </w:rPr>
        <w:t>؟</w:t>
      </w:r>
      <w:r w:rsidR="007626ED">
        <w:rPr>
          <w:rFonts w:hint="cs"/>
          <w:b/>
          <w:bCs/>
          <w:color w:val="FF0000"/>
          <w:sz w:val="26"/>
          <w:szCs w:val="26"/>
          <w:rtl/>
          <w:lang w:val="en-US" w:bidi="ar-JO"/>
        </w:rPr>
        <w:t xml:space="preserve"> مثال ذلك </w:t>
      </w:r>
      <w:r w:rsidR="007626ED" w:rsidRPr="004C5AF1">
        <w:rPr>
          <w:b/>
          <w:bCs/>
          <w:color w:val="FF0000"/>
          <w:sz w:val="26"/>
          <w:szCs w:val="26"/>
          <w:rtl/>
          <w:lang w:val="en-US" w:bidi="ar-JO"/>
        </w:rPr>
        <w:t>الإقراض من شركات</w:t>
      </w:r>
      <w:r w:rsidR="007626ED">
        <w:rPr>
          <w:rFonts w:hint="cs"/>
          <w:b/>
          <w:bCs/>
          <w:color w:val="FF0000"/>
          <w:sz w:val="26"/>
          <w:szCs w:val="26"/>
          <w:rtl/>
          <w:lang w:val="en-US" w:bidi="ar-JO"/>
        </w:rPr>
        <w:t xml:space="preserve"> </w:t>
      </w:r>
      <w:r w:rsidR="007626ED" w:rsidRPr="004C5AF1">
        <w:rPr>
          <w:b/>
          <w:bCs/>
          <w:color w:val="FF0000"/>
          <w:sz w:val="26"/>
          <w:szCs w:val="26"/>
          <w:lang w:val="en-US" w:bidi="ar-JO"/>
        </w:rPr>
        <w:t xml:space="preserve"> EBRD ,AFD,OPIC</w:t>
      </w:r>
      <w:r w:rsidR="007626ED">
        <w:rPr>
          <w:rFonts w:hint="cs"/>
          <w:b/>
          <w:bCs/>
          <w:color w:val="FF0000"/>
          <w:sz w:val="26"/>
          <w:szCs w:val="26"/>
          <w:rtl/>
          <w:lang w:val="en-US" w:bidi="ar-JO"/>
        </w:rPr>
        <w:t>.</w:t>
      </w:r>
    </w:p>
    <w:p w:rsidR="003A2883" w:rsidRPr="002B7D25" w:rsidRDefault="00C82C82" w:rsidP="00AE46E0">
      <w:pPr>
        <w:pStyle w:val="ListParagraph"/>
        <w:numPr>
          <w:ilvl w:val="0"/>
          <w:numId w:val="3"/>
        </w:numPr>
        <w:bidi/>
        <w:spacing w:line="400" w:lineRule="exact"/>
        <w:ind w:left="-360"/>
        <w:jc w:val="lowKashida"/>
        <w:rPr>
          <w:b/>
          <w:bCs/>
          <w:sz w:val="26"/>
          <w:szCs w:val="26"/>
          <w:lang w:val="en-US"/>
        </w:rPr>
      </w:pPr>
      <w:r>
        <w:rPr>
          <w:rFonts w:hint="cs"/>
          <w:b/>
          <w:bCs/>
          <w:sz w:val="26"/>
          <w:szCs w:val="26"/>
          <w:rtl/>
          <w:lang w:val="en-US"/>
        </w:rPr>
        <w:t xml:space="preserve">الاجابة: </w:t>
      </w:r>
      <w:r w:rsidR="003A2883" w:rsidRPr="002B7D25">
        <w:rPr>
          <w:rFonts w:hint="cs"/>
          <w:b/>
          <w:bCs/>
          <w:sz w:val="26"/>
          <w:szCs w:val="26"/>
          <w:rtl/>
          <w:lang w:val="en-US"/>
        </w:rPr>
        <w:t>ضمن</w:t>
      </w:r>
      <w:r w:rsidR="001264DC">
        <w:rPr>
          <w:rFonts w:hint="cs"/>
          <w:b/>
          <w:bCs/>
          <w:sz w:val="26"/>
          <w:szCs w:val="26"/>
          <w:rtl/>
          <w:lang w:val="en-US"/>
        </w:rPr>
        <w:t xml:space="preserve"> البند [رابعاً/أ</w:t>
      </w:r>
      <w:r w:rsidR="00DD2DEA">
        <w:rPr>
          <w:rFonts w:hint="cs"/>
          <w:b/>
          <w:bCs/>
          <w:sz w:val="26"/>
          <w:szCs w:val="26"/>
          <w:rtl/>
          <w:lang w:val="en-US"/>
        </w:rPr>
        <w:t>/4،2،2] من التعليمات والتي تتمثل</w:t>
      </w:r>
      <w:r w:rsidR="003A2883" w:rsidRPr="002B7D25">
        <w:rPr>
          <w:rFonts w:hint="cs"/>
          <w:b/>
          <w:bCs/>
          <w:sz w:val="26"/>
          <w:szCs w:val="26"/>
          <w:rtl/>
          <w:lang w:val="en-US"/>
        </w:rPr>
        <w:t xml:space="preserve"> </w:t>
      </w:r>
      <w:r w:rsidR="001264DC">
        <w:rPr>
          <w:rFonts w:hint="cs"/>
          <w:b/>
          <w:bCs/>
          <w:sz w:val="26"/>
          <w:szCs w:val="26"/>
          <w:rtl/>
          <w:lang w:val="en-US"/>
        </w:rPr>
        <w:t>ب</w:t>
      </w:r>
      <w:r w:rsidR="003A2883" w:rsidRPr="002B7D25">
        <w:rPr>
          <w:rFonts w:hint="cs"/>
          <w:b/>
          <w:bCs/>
          <w:sz w:val="26"/>
          <w:szCs w:val="26"/>
          <w:rtl/>
          <w:lang w:val="en-US"/>
        </w:rPr>
        <w:t>التدفقات النقدية الخارجة</w:t>
      </w:r>
      <w:r w:rsidR="00C76031" w:rsidRPr="002B7D25">
        <w:rPr>
          <w:rFonts w:hint="cs"/>
          <w:b/>
          <w:bCs/>
          <w:sz w:val="26"/>
          <w:szCs w:val="26"/>
          <w:rtl/>
          <w:lang w:val="en-US"/>
        </w:rPr>
        <w:t xml:space="preserve"> للالتزامات</w:t>
      </w:r>
      <w:r w:rsidR="003A2883" w:rsidRPr="002B7D25">
        <w:rPr>
          <w:rFonts w:hint="cs"/>
          <w:b/>
          <w:bCs/>
          <w:sz w:val="26"/>
          <w:szCs w:val="26"/>
          <w:rtl/>
          <w:lang w:val="en-US"/>
        </w:rPr>
        <w:t xml:space="preserve"> </w:t>
      </w:r>
      <w:r w:rsidR="00C76031" w:rsidRPr="002B7D25">
        <w:rPr>
          <w:rFonts w:hint="cs"/>
          <w:b/>
          <w:bCs/>
          <w:sz w:val="26"/>
          <w:szCs w:val="26"/>
          <w:rtl/>
          <w:lang w:val="en-US"/>
        </w:rPr>
        <w:t xml:space="preserve">المقدمة </w:t>
      </w:r>
      <w:r w:rsidR="003A2883" w:rsidRPr="002B7D25">
        <w:rPr>
          <w:rFonts w:hint="cs"/>
          <w:b/>
          <w:bCs/>
          <w:sz w:val="26"/>
          <w:szCs w:val="26"/>
          <w:rtl/>
          <w:lang w:val="en-US"/>
        </w:rPr>
        <w:t>من بنوك</w:t>
      </w:r>
      <w:r w:rsidR="00CE2E15">
        <w:rPr>
          <w:rFonts w:hint="cs"/>
          <w:b/>
          <w:bCs/>
          <w:sz w:val="26"/>
          <w:szCs w:val="26"/>
          <w:rtl/>
          <w:lang w:val="en-US"/>
        </w:rPr>
        <w:t xml:space="preserve"> ومؤسسات مالية </w:t>
      </w:r>
      <w:r w:rsidR="00DD2DEA">
        <w:rPr>
          <w:rFonts w:hint="cs"/>
          <w:b/>
          <w:bCs/>
          <w:sz w:val="26"/>
          <w:szCs w:val="26"/>
          <w:rtl/>
          <w:lang w:val="en-US"/>
        </w:rPr>
        <w:t>و</w:t>
      </w:r>
      <w:r w:rsidR="00CE2E15">
        <w:rPr>
          <w:rFonts w:hint="cs"/>
          <w:b/>
          <w:bCs/>
          <w:sz w:val="26"/>
          <w:szCs w:val="26"/>
          <w:rtl/>
          <w:lang w:val="en-US"/>
        </w:rPr>
        <w:t>أخذاً بالاعتبار تواريخ الاستحقاق وحسب المتطلبا</w:t>
      </w:r>
      <w:r w:rsidR="00B66CC4">
        <w:rPr>
          <w:rFonts w:hint="cs"/>
          <w:b/>
          <w:bCs/>
          <w:sz w:val="26"/>
          <w:szCs w:val="26"/>
          <w:rtl/>
          <w:lang w:val="en-US"/>
        </w:rPr>
        <w:t xml:space="preserve">ت والشروط الواردة ضمن التعليمات، كما </w:t>
      </w:r>
      <w:r w:rsidR="007626ED">
        <w:rPr>
          <w:rFonts w:hint="cs"/>
          <w:b/>
          <w:bCs/>
          <w:sz w:val="26"/>
          <w:szCs w:val="26"/>
          <w:rtl/>
          <w:lang w:val="en-US"/>
        </w:rPr>
        <w:t>يمكن ادراج السيولة التي حصل البنك عليها نتيجة الاقتراض</w:t>
      </w:r>
      <w:r w:rsidR="00B66CC4">
        <w:rPr>
          <w:rFonts w:hint="cs"/>
          <w:b/>
          <w:bCs/>
          <w:sz w:val="26"/>
          <w:szCs w:val="26"/>
          <w:rtl/>
          <w:lang w:val="en-US"/>
        </w:rPr>
        <w:t xml:space="preserve"> </w:t>
      </w:r>
      <w:r w:rsidR="007626ED">
        <w:rPr>
          <w:rFonts w:hint="cs"/>
          <w:b/>
          <w:bCs/>
          <w:sz w:val="26"/>
          <w:szCs w:val="26"/>
          <w:rtl/>
          <w:lang w:val="en-US"/>
        </w:rPr>
        <w:t xml:space="preserve">ضمن بسط النسبة </w:t>
      </w:r>
      <w:r w:rsidR="00B66CC4">
        <w:rPr>
          <w:rFonts w:hint="cs"/>
          <w:b/>
          <w:bCs/>
          <w:sz w:val="26"/>
          <w:szCs w:val="26"/>
          <w:rtl/>
          <w:lang w:val="en-US"/>
        </w:rPr>
        <w:t>في حال تم توظيفها ضمن البنود التي ينطبق عليها مفهوم الأصول السائلة عالية الجودة حسب التعليمات.</w:t>
      </w:r>
    </w:p>
    <w:p w:rsidR="00C76031" w:rsidRPr="002B7D25" w:rsidRDefault="00C82C82" w:rsidP="00AE46E0">
      <w:pPr>
        <w:pStyle w:val="ListParagraph"/>
        <w:numPr>
          <w:ilvl w:val="0"/>
          <w:numId w:val="2"/>
        </w:numPr>
        <w:bidi/>
        <w:spacing w:line="40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C76031" w:rsidRPr="002B7D25">
        <w:rPr>
          <w:b/>
          <w:bCs/>
          <w:color w:val="FF0000"/>
          <w:sz w:val="26"/>
          <w:szCs w:val="26"/>
          <w:rtl/>
          <w:lang w:val="en-US" w:bidi="ar-JO"/>
        </w:rPr>
        <w:t>هل يتم ادراج ادوات الدين (السندات والاسناد) المشتراة من قبل البنك</w:t>
      </w:r>
      <w:r w:rsidR="00C76031" w:rsidRPr="002B7D25">
        <w:rPr>
          <w:rFonts w:hint="cs"/>
          <w:b/>
          <w:bCs/>
          <w:color w:val="FF0000"/>
          <w:sz w:val="26"/>
          <w:szCs w:val="26"/>
          <w:rtl/>
          <w:lang w:val="en-US" w:bidi="ar-JO"/>
        </w:rPr>
        <w:t xml:space="preserve"> ضمن بسط النسبة</w:t>
      </w:r>
      <w:r w:rsidR="00C76031" w:rsidRPr="002B7D25">
        <w:rPr>
          <w:b/>
          <w:bCs/>
          <w:color w:val="FF0000"/>
          <w:sz w:val="26"/>
          <w:szCs w:val="26"/>
          <w:rtl/>
          <w:lang w:val="en-US" w:bidi="ar-JO"/>
        </w:rPr>
        <w:t xml:space="preserve"> بغض النظر عن تاريخ استحقاقها؟</w:t>
      </w:r>
    </w:p>
    <w:p w:rsidR="00C76031" w:rsidRPr="002B7D25" w:rsidRDefault="00C82C82" w:rsidP="00AE46E0">
      <w:pPr>
        <w:pStyle w:val="ListParagraph"/>
        <w:numPr>
          <w:ilvl w:val="0"/>
          <w:numId w:val="3"/>
        </w:numPr>
        <w:bidi/>
        <w:spacing w:line="400" w:lineRule="exact"/>
        <w:ind w:left="-360"/>
        <w:jc w:val="lowKashida"/>
        <w:rPr>
          <w:b/>
          <w:bCs/>
          <w:sz w:val="26"/>
          <w:szCs w:val="26"/>
          <w:lang w:val="en-US"/>
        </w:rPr>
      </w:pPr>
      <w:r>
        <w:rPr>
          <w:rFonts w:hint="cs"/>
          <w:b/>
          <w:bCs/>
          <w:sz w:val="26"/>
          <w:szCs w:val="26"/>
          <w:rtl/>
          <w:lang w:val="en-US"/>
        </w:rPr>
        <w:t xml:space="preserve">الاجابة: </w:t>
      </w:r>
      <w:r w:rsidR="00C76031" w:rsidRPr="002B7D25">
        <w:rPr>
          <w:rFonts w:hint="cs"/>
          <w:b/>
          <w:bCs/>
          <w:sz w:val="26"/>
          <w:szCs w:val="26"/>
          <w:rtl/>
          <w:lang w:val="en-US"/>
        </w:rPr>
        <w:t>لا يتم الاخذ بعين الاعتبار استحقاق السندات لادراجها ضمن بسط النسبة (</w:t>
      </w:r>
      <w:r w:rsidR="00C76031" w:rsidRPr="002B7D25">
        <w:rPr>
          <w:b/>
          <w:bCs/>
          <w:sz w:val="26"/>
          <w:szCs w:val="26"/>
          <w:lang w:val="en-US"/>
        </w:rPr>
        <w:t>HQLA</w:t>
      </w:r>
      <w:r w:rsidR="00C76031" w:rsidRPr="002B7D25">
        <w:rPr>
          <w:rFonts w:hint="cs"/>
          <w:b/>
          <w:bCs/>
          <w:sz w:val="26"/>
          <w:szCs w:val="26"/>
          <w:rtl/>
          <w:lang w:val="en-US"/>
        </w:rPr>
        <w:t xml:space="preserve">) بشرط تلبية كافة الشروط </w:t>
      </w:r>
      <w:r w:rsidR="007626ED">
        <w:rPr>
          <w:rFonts w:hint="cs"/>
          <w:b/>
          <w:bCs/>
          <w:sz w:val="26"/>
          <w:szCs w:val="26"/>
          <w:rtl/>
          <w:lang w:val="en-US"/>
        </w:rPr>
        <w:t>الواردة بالتعليمات</w:t>
      </w:r>
      <w:r w:rsidR="009C6F59">
        <w:rPr>
          <w:rFonts w:hint="cs"/>
          <w:b/>
          <w:bCs/>
          <w:sz w:val="26"/>
          <w:szCs w:val="26"/>
          <w:rtl/>
          <w:lang w:val="en-US"/>
        </w:rPr>
        <w:t xml:space="preserve"> بهذا الخصوص، حسب البند [ثالثاً</w:t>
      </w:r>
      <w:r w:rsidR="007626ED">
        <w:rPr>
          <w:rFonts w:hint="cs"/>
          <w:b/>
          <w:bCs/>
          <w:sz w:val="26"/>
          <w:szCs w:val="26"/>
          <w:rtl/>
          <w:lang w:val="en-US"/>
        </w:rPr>
        <w:t>] من التعليمات.</w:t>
      </w:r>
    </w:p>
    <w:p w:rsidR="00C76031" w:rsidRPr="002B7D25" w:rsidRDefault="00C82C82" w:rsidP="00AE46E0">
      <w:pPr>
        <w:pStyle w:val="ListParagraph"/>
        <w:numPr>
          <w:ilvl w:val="0"/>
          <w:numId w:val="2"/>
        </w:numPr>
        <w:bidi/>
        <w:spacing w:line="400" w:lineRule="exact"/>
        <w:ind w:hanging="450"/>
        <w:jc w:val="lowKashida"/>
        <w:rPr>
          <w:b/>
          <w:bCs/>
          <w:color w:val="FF0000"/>
          <w:sz w:val="26"/>
          <w:szCs w:val="26"/>
          <w:rtl/>
          <w:lang w:val="en-US" w:bidi="ar-JO"/>
        </w:rPr>
      </w:pPr>
      <w:r>
        <w:rPr>
          <w:rFonts w:hint="cs"/>
          <w:b/>
          <w:bCs/>
          <w:color w:val="FF0000"/>
          <w:sz w:val="26"/>
          <w:szCs w:val="26"/>
          <w:rtl/>
          <w:lang w:val="en-US" w:bidi="ar-JO"/>
        </w:rPr>
        <w:t xml:space="preserve">الملاحظة: </w:t>
      </w:r>
      <w:r w:rsidR="00C76031" w:rsidRPr="002B7D25">
        <w:rPr>
          <w:rFonts w:hint="cs"/>
          <w:b/>
          <w:bCs/>
          <w:color w:val="FF0000"/>
          <w:sz w:val="26"/>
          <w:szCs w:val="26"/>
          <w:rtl/>
          <w:lang w:val="en-US" w:bidi="ar-JO"/>
        </w:rPr>
        <w:t xml:space="preserve">هل </w:t>
      </w:r>
      <w:r w:rsidR="00C76031" w:rsidRPr="002B7D25">
        <w:rPr>
          <w:b/>
          <w:bCs/>
          <w:color w:val="FF0000"/>
          <w:sz w:val="26"/>
          <w:szCs w:val="26"/>
          <w:rtl/>
          <w:lang w:val="en-US" w:bidi="ar-JO"/>
        </w:rPr>
        <w:t>يتم ادراج ادوات الدين (السندات والاسناد) المشتراة من قبل البنك غير المدرجة في الاسواق المالية</w:t>
      </w:r>
      <w:r w:rsidR="00C76031" w:rsidRPr="002B7D25">
        <w:rPr>
          <w:rFonts w:hint="cs"/>
          <w:b/>
          <w:bCs/>
          <w:color w:val="FF0000"/>
          <w:sz w:val="26"/>
          <w:szCs w:val="26"/>
          <w:rtl/>
          <w:lang w:val="en-US" w:bidi="ar-JO"/>
        </w:rPr>
        <w:t xml:space="preserve"> في بسط النسبة</w:t>
      </w:r>
      <w:r w:rsidR="00C76031" w:rsidRPr="002B7D25">
        <w:rPr>
          <w:b/>
          <w:bCs/>
          <w:color w:val="FF0000"/>
          <w:sz w:val="26"/>
          <w:szCs w:val="26"/>
          <w:rtl/>
          <w:lang w:val="en-US" w:bidi="ar-JO"/>
        </w:rPr>
        <w:t>؟</w:t>
      </w:r>
    </w:p>
    <w:p w:rsidR="00C76031" w:rsidRPr="002B7D25" w:rsidRDefault="00C82C82" w:rsidP="00AE46E0">
      <w:pPr>
        <w:pStyle w:val="ListParagraph"/>
        <w:numPr>
          <w:ilvl w:val="0"/>
          <w:numId w:val="3"/>
        </w:numPr>
        <w:bidi/>
        <w:spacing w:line="400" w:lineRule="exact"/>
        <w:ind w:left="-360"/>
        <w:jc w:val="lowKashida"/>
        <w:rPr>
          <w:b/>
          <w:bCs/>
          <w:sz w:val="26"/>
          <w:szCs w:val="26"/>
          <w:lang w:val="en-US"/>
        </w:rPr>
      </w:pPr>
      <w:r>
        <w:rPr>
          <w:rFonts w:hint="cs"/>
          <w:b/>
          <w:bCs/>
          <w:sz w:val="26"/>
          <w:szCs w:val="26"/>
          <w:rtl/>
          <w:lang w:val="en-US"/>
        </w:rPr>
        <w:t xml:space="preserve">الاجابة: </w:t>
      </w:r>
      <w:r w:rsidR="006A16A4">
        <w:rPr>
          <w:rFonts w:hint="cs"/>
          <w:b/>
          <w:bCs/>
          <w:sz w:val="26"/>
          <w:szCs w:val="26"/>
          <w:rtl/>
          <w:lang w:val="en-US"/>
        </w:rPr>
        <w:t xml:space="preserve">من شروط اعتبارها ضمن الاصول السائلة عالية الجودة حسب البند [ثالثاً/7] أن يتم تداولها في أسواق مالية أو أسواق اعادة شراء، وبخلاف ذلك </w:t>
      </w:r>
      <w:r w:rsidR="00C76031" w:rsidRPr="002B7D25">
        <w:rPr>
          <w:rFonts w:hint="cs"/>
          <w:b/>
          <w:bCs/>
          <w:sz w:val="26"/>
          <w:szCs w:val="26"/>
          <w:rtl/>
          <w:lang w:val="en-US"/>
        </w:rPr>
        <w:t>لا يمكن اعتبارها ضمن بسط النسبة (</w:t>
      </w:r>
      <w:r w:rsidR="00C76031" w:rsidRPr="002B7D25">
        <w:rPr>
          <w:b/>
          <w:bCs/>
          <w:sz w:val="26"/>
          <w:szCs w:val="26"/>
          <w:lang w:val="en-US"/>
        </w:rPr>
        <w:t>HQLA</w:t>
      </w:r>
      <w:r w:rsidR="00C76031" w:rsidRPr="002B7D25">
        <w:rPr>
          <w:rFonts w:hint="cs"/>
          <w:b/>
          <w:bCs/>
          <w:sz w:val="26"/>
          <w:szCs w:val="26"/>
          <w:rtl/>
          <w:lang w:val="en-US"/>
        </w:rPr>
        <w:t>)</w:t>
      </w:r>
      <w:r w:rsidR="00C76031" w:rsidRPr="002B7D25">
        <w:rPr>
          <w:b/>
          <w:bCs/>
          <w:sz w:val="26"/>
          <w:szCs w:val="26"/>
          <w:lang w:val="en-US"/>
        </w:rPr>
        <w:t xml:space="preserve"> </w:t>
      </w:r>
      <w:r w:rsidR="00FC6CCB">
        <w:rPr>
          <w:rFonts w:hint="cs"/>
          <w:b/>
          <w:bCs/>
          <w:sz w:val="26"/>
          <w:szCs w:val="26"/>
          <w:rtl/>
          <w:lang w:val="en-US"/>
        </w:rPr>
        <w:t>.</w:t>
      </w:r>
    </w:p>
    <w:p w:rsidR="009D3D88" w:rsidRPr="002B7D25" w:rsidRDefault="00C82C82" w:rsidP="004A2114">
      <w:pPr>
        <w:pStyle w:val="ListParagraph"/>
        <w:numPr>
          <w:ilvl w:val="0"/>
          <w:numId w:val="2"/>
        </w:numPr>
        <w:bidi/>
        <w:spacing w:line="360" w:lineRule="exact"/>
        <w:ind w:hanging="450"/>
        <w:jc w:val="lowKashida"/>
        <w:rPr>
          <w:b/>
          <w:bCs/>
          <w:color w:val="FF0000"/>
          <w:sz w:val="26"/>
          <w:szCs w:val="26"/>
          <w:lang w:val="en-US" w:bidi="ar-JO"/>
        </w:rPr>
      </w:pPr>
      <w:r>
        <w:rPr>
          <w:rFonts w:hint="cs"/>
          <w:b/>
          <w:bCs/>
          <w:color w:val="FF0000"/>
          <w:sz w:val="26"/>
          <w:szCs w:val="26"/>
          <w:rtl/>
          <w:lang w:val="en-US" w:bidi="ar-JO"/>
        </w:rPr>
        <w:lastRenderedPageBreak/>
        <w:t xml:space="preserve">الملاحظة: </w:t>
      </w:r>
      <w:r w:rsidR="009D3D88" w:rsidRPr="002B7D25">
        <w:rPr>
          <w:b/>
          <w:bCs/>
          <w:color w:val="FF0000"/>
          <w:sz w:val="26"/>
          <w:szCs w:val="26"/>
          <w:rtl/>
          <w:lang w:val="en-US" w:bidi="ar-JO"/>
        </w:rPr>
        <w:t>سقوف الائتمان والسيولة الملزمة غير قابلة للإلغاء :هل تشمل سقوف التسهيلات الائتمانية المباشرة وغير مباشرة الغير مستغلة.</w:t>
      </w:r>
    </w:p>
    <w:p w:rsidR="009D3D88" w:rsidRPr="002B7D25" w:rsidRDefault="00C82C82" w:rsidP="004A2114">
      <w:pPr>
        <w:pStyle w:val="ListParagraph"/>
        <w:numPr>
          <w:ilvl w:val="0"/>
          <w:numId w:val="3"/>
        </w:numPr>
        <w:bidi/>
        <w:spacing w:line="360" w:lineRule="exact"/>
        <w:ind w:left="-360"/>
        <w:jc w:val="lowKashida"/>
        <w:rPr>
          <w:b/>
          <w:bCs/>
          <w:sz w:val="26"/>
          <w:szCs w:val="26"/>
          <w:lang w:val="en-US"/>
        </w:rPr>
      </w:pPr>
      <w:r>
        <w:rPr>
          <w:rFonts w:hint="cs"/>
          <w:b/>
          <w:bCs/>
          <w:sz w:val="26"/>
          <w:szCs w:val="26"/>
          <w:rtl/>
          <w:lang w:val="en-US"/>
        </w:rPr>
        <w:t xml:space="preserve">الاجابة: </w:t>
      </w:r>
      <w:r w:rsidR="009D3D88" w:rsidRPr="002B7D25">
        <w:rPr>
          <w:rFonts w:hint="cs"/>
          <w:b/>
          <w:bCs/>
          <w:sz w:val="26"/>
          <w:szCs w:val="26"/>
          <w:rtl/>
          <w:lang w:val="en-US"/>
        </w:rPr>
        <w:t>تشمل سقوف التسهيلات المباشرة.</w:t>
      </w:r>
    </w:p>
    <w:p w:rsidR="009D3D88" w:rsidRPr="002B7D25" w:rsidRDefault="00C82C82" w:rsidP="004A2114">
      <w:pPr>
        <w:pStyle w:val="ListParagraph"/>
        <w:numPr>
          <w:ilvl w:val="0"/>
          <w:numId w:val="2"/>
        </w:numPr>
        <w:bidi/>
        <w:spacing w:line="36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9D3D88" w:rsidRPr="002B7D25">
        <w:rPr>
          <w:b/>
          <w:bCs/>
          <w:color w:val="FF0000"/>
          <w:sz w:val="26"/>
          <w:szCs w:val="26"/>
          <w:rtl/>
          <w:lang w:val="en-US" w:bidi="ar-JO"/>
        </w:rPr>
        <w:t xml:space="preserve">هل يمكن ادراج الأصول التي يتم إعادة خصمها او تخصيصها او رهنها لدى "عمليات </w:t>
      </w:r>
      <w:r w:rsidR="009D3D88" w:rsidRPr="002B7D25">
        <w:rPr>
          <w:b/>
          <w:bCs/>
          <w:color w:val="FF0000"/>
          <w:sz w:val="26"/>
          <w:szCs w:val="26"/>
          <w:lang w:val="en-US" w:bidi="ar-JO"/>
        </w:rPr>
        <w:t>Repo</w:t>
      </w:r>
      <w:r w:rsidR="009D3D88" w:rsidRPr="002B7D25">
        <w:rPr>
          <w:b/>
          <w:bCs/>
          <w:color w:val="FF0000"/>
          <w:sz w:val="26"/>
          <w:szCs w:val="26"/>
          <w:rtl/>
          <w:lang w:val="en-US" w:bidi="ar-JO"/>
        </w:rPr>
        <w:t xml:space="preserve"> " والتي تتم مع بنوك محلية ( مثل البنك العربي) </w:t>
      </w:r>
      <w:r w:rsidR="00CE2E15">
        <w:rPr>
          <w:rFonts w:hint="cs"/>
          <w:b/>
          <w:bCs/>
          <w:color w:val="FF0000"/>
          <w:sz w:val="26"/>
          <w:szCs w:val="26"/>
          <w:rtl/>
          <w:lang w:val="en-US" w:bidi="ar-JO"/>
        </w:rPr>
        <w:t xml:space="preserve">ضمن </w:t>
      </w:r>
      <w:r w:rsidR="00CE2E15">
        <w:rPr>
          <w:b/>
          <w:bCs/>
          <w:color w:val="FF0000"/>
          <w:sz w:val="26"/>
          <w:szCs w:val="26"/>
          <w:rtl/>
          <w:lang w:val="en-US" w:bidi="ar-JO"/>
        </w:rPr>
        <w:t>مكونات بسط نسبة تغطية السيولة</w:t>
      </w:r>
      <w:r w:rsidR="009D3D88" w:rsidRPr="002B7D25">
        <w:rPr>
          <w:b/>
          <w:bCs/>
          <w:color w:val="FF0000"/>
          <w:sz w:val="26"/>
          <w:szCs w:val="26"/>
          <w:rtl/>
          <w:lang w:val="en-US" w:bidi="ar-JO"/>
        </w:rPr>
        <w:t>؟</w:t>
      </w:r>
    </w:p>
    <w:p w:rsidR="009D3D88" w:rsidRDefault="00C82C82" w:rsidP="004A2114">
      <w:pPr>
        <w:pStyle w:val="ListParagraph"/>
        <w:numPr>
          <w:ilvl w:val="0"/>
          <w:numId w:val="3"/>
        </w:numPr>
        <w:bidi/>
        <w:spacing w:line="360" w:lineRule="exact"/>
        <w:ind w:left="-360"/>
        <w:jc w:val="lowKashida"/>
        <w:rPr>
          <w:b/>
          <w:bCs/>
          <w:sz w:val="26"/>
          <w:szCs w:val="26"/>
          <w:lang w:val="en-US"/>
        </w:rPr>
      </w:pPr>
      <w:r w:rsidRPr="00AF346A">
        <w:rPr>
          <w:rFonts w:hint="cs"/>
          <w:b/>
          <w:bCs/>
          <w:sz w:val="26"/>
          <w:szCs w:val="26"/>
          <w:rtl/>
          <w:lang w:val="en-US"/>
        </w:rPr>
        <w:t xml:space="preserve">الاجابة: </w:t>
      </w:r>
      <w:r w:rsidR="0097742B" w:rsidRPr="00AF346A">
        <w:rPr>
          <w:rFonts w:hint="cs"/>
          <w:b/>
          <w:bCs/>
          <w:sz w:val="26"/>
          <w:szCs w:val="26"/>
          <w:rtl/>
          <w:lang w:val="en-US"/>
        </w:rPr>
        <w:t>تعامل بنفس آلية عمليات (</w:t>
      </w:r>
      <w:r w:rsidR="0097742B" w:rsidRPr="00AF346A">
        <w:rPr>
          <w:b/>
          <w:bCs/>
          <w:sz w:val="26"/>
          <w:szCs w:val="26"/>
          <w:lang w:val="en-US"/>
        </w:rPr>
        <w:t>REPO</w:t>
      </w:r>
      <w:r w:rsidR="00FC6CCB">
        <w:rPr>
          <w:rFonts w:hint="cs"/>
          <w:b/>
          <w:bCs/>
          <w:sz w:val="26"/>
          <w:szCs w:val="26"/>
          <w:rtl/>
          <w:lang w:val="en-US"/>
        </w:rPr>
        <w:t>) مع البنك المركزي</w:t>
      </w:r>
      <w:r w:rsidR="0097742B" w:rsidRPr="00AF346A">
        <w:rPr>
          <w:rFonts w:hint="cs"/>
          <w:b/>
          <w:bCs/>
          <w:sz w:val="26"/>
          <w:szCs w:val="26"/>
          <w:rtl/>
          <w:lang w:val="en-US"/>
        </w:rPr>
        <w:t>.</w:t>
      </w:r>
    </w:p>
    <w:p w:rsidR="00737B2B" w:rsidRPr="004C5AF1" w:rsidRDefault="00737B2B" w:rsidP="004A2114">
      <w:pPr>
        <w:pStyle w:val="ListParagraph"/>
        <w:numPr>
          <w:ilvl w:val="0"/>
          <w:numId w:val="2"/>
        </w:numPr>
        <w:bidi/>
        <w:spacing w:line="360" w:lineRule="exact"/>
        <w:ind w:hanging="450"/>
        <w:jc w:val="lowKashida"/>
        <w:rPr>
          <w:b/>
          <w:bCs/>
          <w:color w:val="FF0000"/>
          <w:sz w:val="26"/>
          <w:szCs w:val="26"/>
          <w:lang w:val="en-US" w:bidi="ar-JO"/>
        </w:rPr>
      </w:pPr>
      <w:r w:rsidRPr="004C5AF1">
        <w:rPr>
          <w:rFonts w:hint="cs"/>
          <w:b/>
          <w:bCs/>
          <w:color w:val="FF0000"/>
          <w:sz w:val="26"/>
          <w:szCs w:val="26"/>
          <w:rtl/>
          <w:lang w:val="en-US" w:bidi="ar-JO"/>
        </w:rPr>
        <w:t>- لم توضح التعليمات اليه التعامل الخاصة بالودائع والارصدة بين المركز الرئيسي والفروع الخارجية.</w:t>
      </w:r>
    </w:p>
    <w:p w:rsidR="00737B2B" w:rsidRPr="004C5AF1" w:rsidRDefault="004C5AF1" w:rsidP="004A2114">
      <w:pPr>
        <w:pStyle w:val="ListParagraph"/>
        <w:numPr>
          <w:ilvl w:val="0"/>
          <w:numId w:val="3"/>
        </w:numPr>
        <w:bidi/>
        <w:spacing w:line="360" w:lineRule="exact"/>
        <w:ind w:left="-360"/>
        <w:jc w:val="lowKashida"/>
        <w:rPr>
          <w:b/>
          <w:bCs/>
          <w:sz w:val="26"/>
          <w:szCs w:val="26"/>
          <w:rtl/>
          <w:lang w:val="en-US"/>
        </w:rPr>
      </w:pPr>
      <w:r>
        <w:rPr>
          <w:rFonts w:hint="cs"/>
          <w:b/>
          <w:bCs/>
          <w:sz w:val="26"/>
          <w:szCs w:val="26"/>
          <w:rtl/>
          <w:lang w:val="en-US"/>
        </w:rPr>
        <w:t>الاجابة: لا يوجد لها معامل</w:t>
      </w:r>
      <w:r w:rsidR="00737B2B" w:rsidRPr="004C5AF1">
        <w:rPr>
          <w:rFonts w:hint="cs"/>
          <w:b/>
          <w:bCs/>
          <w:sz w:val="26"/>
          <w:szCs w:val="26"/>
          <w:rtl/>
          <w:lang w:val="en-US"/>
        </w:rPr>
        <w:t>ة</w:t>
      </w:r>
      <w:r>
        <w:rPr>
          <w:rFonts w:hint="cs"/>
          <w:b/>
          <w:bCs/>
          <w:sz w:val="26"/>
          <w:szCs w:val="26"/>
          <w:rtl/>
          <w:lang w:val="en-US"/>
        </w:rPr>
        <w:t xml:space="preserve"> خاصة تعامل كإ</w:t>
      </w:r>
      <w:r w:rsidR="00FC6CCB">
        <w:rPr>
          <w:rFonts w:hint="cs"/>
          <w:b/>
          <w:bCs/>
          <w:sz w:val="26"/>
          <w:szCs w:val="26"/>
          <w:rtl/>
          <w:lang w:val="en-US"/>
        </w:rPr>
        <w:t>يداعات / ودائع لدى بنوك</w:t>
      </w:r>
      <w:r w:rsidR="00737B2B" w:rsidRPr="004C5AF1">
        <w:rPr>
          <w:rFonts w:hint="cs"/>
          <w:b/>
          <w:bCs/>
          <w:sz w:val="26"/>
          <w:szCs w:val="26"/>
          <w:rtl/>
          <w:lang w:val="en-US"/>
        </w:rPr>
        <w:t>.</w:t>
      </w:r>
    </w:p>
    <w:p w:rsidR="00737B2B" w:rsidRDefault="00737B2B" w:rsidP="004A2114">
      <w:pPr>
        <w:pStyle w:val="ListParagraph"/>
        <w:numPr>
          <w:ilvl w:val="0"/>
          <w:numId w:val="2"/>
        </w:numPr>
        <w:bidi/>
        <w:spacing w:line="360" w:lineRule="exact"/>
        <w:ind w:hanging="450"/>
        <w:jc w:val="lowKashida"/>
        <w:rPr>
          <w:b/>
          <w:bCs/>
          <w:color w:val="FF0000"/>
          <w:sz w:val="26"/>
          <w:szCs w:val="26"/>
          <w:lang w:val="en-US" w:bidi="ar-JO"/>
        </w:rPr>
      </w:pPr>
      <w:r w:rsidRPr="004C5AF1">
        <w:rPr>
          <w:b/>
          <w:bCs/>
          <w:color w:val="FF0000"/>
          <w:sz w:val="26"/>
          <w:szCs w:val="26"/>
          <w:rtl/>
          <w:lang w:val="en-US" w:bidi="ar-JO"/>
        </w:rPr>
        <w:t>يرجى النظر في حالات المبالغ المقترضة من جهات تتمتع بمعاملة خاصة مثل الشركة الأردنية لإعادة تمويل الرهن العقاري والتي يقابلها استثمارات في السندات المصدرة من قبل هذه الشركة وهناك اتفاقيات تقاص خاصة تحكم هذا التعامل .</w:t>
      </w:r>
    </w:p>
    <w:p w:rsidR="00737B2B" w:rsidRPr="007626ED" w:rsidRDefault="004C5AF1" w:rsidP="004A2114">
      <w:pPr>
        <w:pStyle w:val="ListParagraph"/>
        <w:numPr>
          <w:ilvl w:val="0"/>
          <w:numId w:val="3"/>
        </w:numPr>
        <w:bidi/>
        <w:spacing w:line="360" w:lineRule="exact"/>
        <w:ind w:left="-360"/>
        <w:jc w:val="lowKashida"/>
        <w:rPr>
          <w:b/>
          <w:bCs/>
          <w:sz w:val="26"/>
          <w:szCs w:val="26"/>
          <w:rtl/>
          <w:lang w:val="en-US"/>
        </w:rPr>
      </w:pPr>
      <w:r>
        <w:rPr>
          <w:rFonts w:hint="cs"/>
          <w:b/>
          <w:bCs/>
          <w:sz w:val="26"/>
          <w:szCs w:val="26"/>
          <w:rtl/>
          <w:lang w:val="en-US"/>
        </w:rPr>
        <w:t xml:space="preserve">الاجابة: </w:t>
      </w:r>
      <w:r w:rsidR="00737B2B" w:rsidRPr="004C5AF1">
        <w:rPr>
          <w:rFonts w:hint="cs"/>
          <w:b/>
          <w:bCs/>
          <w:sz w:val="26"/>
          <w:szCs w:val="26"/>
          <w:rtl/>
          <w:lang w:val="en-US"/>
        </w:rPr>
        <w:t>ت</w:t>
      </w:r>
      <w:r w:rsidR="00A6562C">
        <w:rPr>
          <w:rFonts w:hint="cs"/>
          <w:b/>
          <w:bCs/>
          <w:sz w:val="26"/>
          <w:szCs w:val="26"/>
          <w:rtl/>
          <w:lang w:val="en-US"/>
        </w:rPr>
        <w:t xml:space="preserve">م قبول ادراج السندات الصادرة عن الشركة الاردنية </w:t>
      </w:r>
      <w:r w:rsidR="00FC6CCB">
        <w:rPr>
          <w:rFonts w:hint="cs"/>
          <w:b/>
          <w:bCs/>
          <w:sz w:val="26"/>
          <w:szCs w:val="26"/>
          <w:rtl/>
          <w:lang w:val="en-US"/>
        </w:rPr>
        <w:t>لإعادة</w:t>
      </w:r>
      <w:r w:rsidR="00A6562C">
        <w:rPr>
          <w:rFonts w:hint="cs"/>
          <w:b/>
          <w:bCs/>
          <w:sz w:val="26"/>
          <w:szCs w:val="26"/>
          <w:rtl/>
          <w:lang w:val="en-US"/>
        </w:rPr>
        <w:t xml:space="preserve"> تمويل الرهن العقاري ضمن الاصول السائلة عالية الجودة</w:t>
      </w:r>
      <w:r w:rsidR="007626ED">
        <w:rPr>
          <w:rFonts w:hint="cs"/>
          <w:b/>
          <w:bCs/>
          <w:sz w:val="26"/>
          <w:szCs w:val="26"/>
          <w:rtl/>
          <w:lang w:val="en-US"/>
        </w:rPr>
        <w:t xml:space="preserve"> (مستوى الثاني/ فئة أ)</w:t>
      </w:r>
      <w:r w:rsidR="009C6F59">
        <w:rPr>
          <w:rFonts w:hint="cs"/>
          <w:b/>
          <w:bCs/>
          <w:sz w:val="26"/>
          <w:szCs w:val="26"/>
          <w:rtl/>
          <w:lang w:val="en-US"/>
        </w:rPr>
        <w:t xml:space="preserve"> في حال كانت </w:t>
      </w:r>
      <w:r w:rsidR="00D32A6D">
        <w:rPr>
          <w:rFonts w:hint="cs"/>
          <w:b/>
          <w:bCs/>
          <w:sz w:val="26"/>
          <w:szCs w:val="26"/>
          <w:rtl/>
          <w:lang w:val="en-US"/>
        </w:rPr>
        <w:t>تحقق الشروط الواردة ضمن البند [ ثالثاً</w:t>
      </w:r>
      <w:r w:rsidR="0082527A">
        <w:rPr>
          <w:rFonts w:hint="cs"/>
          <w:b/>
          <w:bCs/>
          <w:sz w:val="26"/>
          <w:szCs w:val="26"/>
          <w:rtl/>
          <w:lang w:val="en-US"/>
        </w:rPr>
        <w:t>]</w:t>
      </w:r>
      <w:r w:rsidR="00A6562C">
        <w:rPr>
          <w:rFonts w:hint="cs"/>
          <w:b/>
          <w:bCs/>
          <w:sz w:val="26"/>
          <w:szCs w:val="26"/>
          <w:rtl/>
          <w:lang w:val="en-US"/>
        </w:rPr>
        <w:t xml:space="preserve">، </w:t>
      </w:r>
      <w:r w:rsidR="007626ED">
        <w:rPr>
          <w:rFonts w:hint="cs"/>
          <w:b/>
          <w:bCs/>
          <w:sz w:val="26"/>
          <w:szCs w:val="26"/>
          <w:rtl/>
          <w:lang w:val="en-US"/>
        </w:rPr>
        <w:t>كما يمكن ادراج السيولة التي حصل البنك عليها نتيجة الاقتراض ضمن بسط النسبة في حال تم توظيفها ضمن البنود التي ينطبق عليها مفهوم الأصول السائلة عالية الجودة حسب التعليمات</w:t>
      </w:r>
      <w:r w:rsidR="00A6562C" w:rsidRPr="007626ED">
        <w:rPr>
          <w:rFonts w:hint="cs"/>
          <w:b/>
          <w:bCs/>
          <w:sz w:val="26"/>
          <w:szCs w:val="26"/>
          <w:rtl/>
          <w:lang w:val="en-US"/>
        </w:rPr>
        <w:t xml:space="preserve">، كما يتم ادراج التدفقات النقدية </w:t>
      </w:r>
      <w:r w:rsidR="00FC6CCB">
        <w:rPr>
          <w:rFonts w:hint="cs"/>
          <w:b/>
          <w:bCs/>
          <w:sz w:val="26"/>
          <w:szCs w:val="26"/>
          <w:rtl/>
          <w:lang w:val="en-US"/>
        </w:rPr>
        <w:t>الخارجة المتوقعة للالتزامات (ال</w:t>
      </w:r>
      <w:r w:rsidR="00FC6CCB">
        <w:rPr>
          <w:rFonts w:hint="cs"/>
          <w:b/>
          <w:bCs/>
          <w:sz w:val="26"/>
          <w:szCs w:val="26"/>
          <w:rtl/>
          <w:lang w:val="en-US" w:bidi="ar-JO"/>
        </w:rPr>
        <w:t>أ</w:t>
      </w:r>
      <w:r w:rsidR="00A6562C" w:rsidRPr="007626ED">
        <w:rPr>
          <w:rFonts w:hint="cs"/>
          <w:b/>
          <w:bCs/>
          <w:sz w:val="26"/>
          <w:szCs w:val="26"/>
          <w:rtl/>
          <w:lang w:val="en-US"/>
        </w:rPr>
        <w:t xml:space="preserve">موال المقترضة) ضمن مقام النسبة [ ضمن بند تدفقات نقدية خارجية المقدمة من مؤسسات مالية بند </w:t>
      </w:r>
      <w:r w:rsidR="007626ED">
        <w:rPr>
          <w:rFonts w:hint="cs"/>
          <w:b/>
          <w:bCs/>
          <w:sz w:val="26"/>
          <w:szCs w:val="26"/>
          <w:rtl/>
          <w:lang w:val="en-US"/>
        </w:rPr>
        <w:t>[</w:t>
      </w:r>
      <w:r w:rsidR="00A6562C" w:rsidRPr="007626ED">
        <w:rPr>
          <w:rFonts w:hint="cs"/>
          <w:b/>
          <w:bCs/>
          <w:sz w:val="26"/>
          <w:szCs w:val="26"/>
          <w:rtl/>
          <w:lang w:val="en-US"/>
        </w:rPr>
        <w:t>رابعاً/أ/4.2.2].</w:t>
      </w:r>
    </w:p>
    <w:p w:rsidR="00737B2B" w:rsidRDefault="004C5AF1" w:rsidP="004A2114">
      <w:pPr>
        <w:pStyle w:val="ListParagraph"/>
        <w:numPr>
          <w:ilvl w:val="0"/>
          <w:numId w:val="2"/>
        </w:numPr>
        <w:bidi/>
        <w:spacing w:line="36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737B2B" w:rsidRPr="004C5AF1">
        <w:rPr>
          <w:b/>
          <w:bCs/>
          <w:color w:val="FF0000"/>
          <w:sz w:val="26"/>
          <w:szCs w:val="26"/>
          <w:rtl/>
          <w:lang w:val="en-US" w:bidi="ar-JO"/>
        </w:rPr>
        <w:t>نوصي بأن تـصبح تعليمات نسبة تغطية السيولة (</w:t>
      </w:r>
      <w:r w:rsidR="00737B2B" w:rsidRPr="004C5AF1">
        <w:rPr>
          <w:b/>
          <w:bCs/>
          <w:color w:val="FF0000"/>
          <w:sz w:val="26"/>
          <w:szCs w:val="26"/>
          <w:lang w:val="en-US" w:bidi="ar-JO"/>
        </w:rPr>
        <w:t>LCR</w:t>
      </w:r>
      <w:r w:rsidR="00737B2B" w:rsidRPr="004C5AF1">
        <w:rPr>
          <w:b/>
          <w:bCs/>
          <w:color w:val="FF0000"/>
          <w:sz w:val="26"/>
          <w:szCs w:val="26"/>
          <w:rtl/>
          <w:lang w:val="en-US" w:bidi="ar-JO"/>
        </w:rPr>
        <w:t>) ف</w:t>
      </w:r>
      <w:r w:rsidR="007626ED">
        <w:rPr>
          <w:b/>
          <w:bCs/>
          <w:color w:val="FF0000"/>
          <w:sz w:val="26"/>
          <w:szCs w:val="26"/>
          <w:rtl/>
          <w:lang w:val="en-US" w:bidi="ar-JO"/>
        </w:rPr>
        <w:t>ي حال إقرارها بشكل فعلي</w:t>
      </w:r>
      <w:r w:rsidR="00737B2B" w:rsidRPr="004C5AF1">
        <w:rPr>
          <w:b/>
          <w:bCs/>
          <w:color w:val="FF0000"/>
          <w:sz w:val="26"/>
          <w:szCs w:val="26"/>
          <w:rtl/>
          <w:lang w:val="en-US" w:bidi="ar-JO"/>
        </w:rPr>
        <w:t xml:space="preserve"> بديلة ً لكل من نسبة ال</w:t>
      </w:r>
      <w:r w:rsidR="00FC6CCB">
        <w:rPr>
          <w:b/>
          <w:bCs/>
          <w:color w:val="FF0000"/>
          <w:sz w:val="26"/>
          <w:szCs w:val="26"/>
          <w:rtl/>
          <w:lang w:val="en-US" w:bidi="ar-JO"/>
        </w:rPr>
        <w:t>سيولة القانونية رقم (37/2007) و</w:t>
      </w:r>
      <w:r w:rsidR="00737B2B" w:rsidRPr="004C5AF1">
        <w:rPr>
          <w:b/>
          <w:bCs/>
          <w:color w:val="FF0000"/>
          <w:sz w:val="26"/>
          <w:szCs w:val="26"/>
          <w:rtl/>
          <w:lang w:val="en-US" w:bidi="ar-JO"/>
        </w:rPr>
        <w:t>كذلك بالنسبة</w:t>
      </w:r>
      <w:r w:rsidR="00FC6CCB">
        <w:rPr>
          <w:b/>
          <w:bCs/>
          <w:color w:val="FF0000"/>
          <w:sz w:val="26"/>
          <w:szCs w:val="26"/>
          <w:rtl/>
          <w:lang w:val="en-US" w:bidi="ar-JO"/>
        </w:rPr>
        <w:t xml:space="preserve"> لـتعليمات السيـولة حسب سـلم ال</w:t>
      </w:r>
      <w:r w:rsidR="00FC6CCB">
        <w:rPr>
          <w:rFonts w:hint="cs"/>
          <w:b/>
          <w:bCs/>
          <w:color w:val="FF0000"/>
          <w:sz w:val="26"/>
          <w:szCs w:val="26"/>
          <w:rtl/>
          <w:lang w:val="en-US" w:bidi="ar-JO"/>
        </w:rPr>
        <w:t>ا</w:t>
      </w:r>
      <w:r w:rsidR="00737B2B" w:rsidRPr="004C5AF1">
        <w:rPr>
          <w:b/>
          <w:bCs/>
          <w:color w:val="FF0000"/>
          <w:sz w:val="26"/>
          <w:szCs w:val="26"/>
          <w:rtl/>
          <w:lang w:val="en-US" w:bidi="ar-JO"/>
        </w:rPr>
        <w:t>ستحقاق رقم (41/2008) و ذلك لتشا</w:t>
      </w:r>
      <w:r w:rsidR="00FC6CCB">
        <w:rPr>
          <w:b/>
          <w:bCs/>
          <w:color w:val="FF0000"/>
          <w:sz w:val="26"/>
          <w:szCs w:val="26"/>
          <w:rtl/>
          <w:lang w:val="en-US" w:bidi="ar-JO"/>
        </w:rPr>
        <w:t xml:space="preserve">به الغايات من التعليمات من حيث </w:t>
      </w:r>
      <w:r w:rsidR="00FC6CCB">
        <w:rPr>
          <w:rFonts w:hint="cs"/>
          <w:b/>
          <w:bCs/>
          <w:color w:val="FF0000"/>
          <w:sz w:val="26"/>
          <w:szCs w:val="26"/>
          <w:rtl/>
          <w:lang w:val="en-US" w:bidi="ar-JO"/>
        </w:rPr>
        <w:t>ا</w:t>
      </w:r>
      <w:r w:rsidR="00737B2B" w:rsidRPr="004C5AF1">
        <w:rPr>
          <w:b/>
          <w:bCs/>
          <w:color w:val="FF0000"/>
          <w:sz w:val="26"/>
          <w:szCs w:val="26"/>
          <w:rtl/>
          <w:lang w:val="en-US" w:bidi="ar-JO"/>
        </w:rPr>
        <w:t>سـتـهداف الاحتفاظ بمستوى كافٍ من الأصول السائلة و التعارض فيما بين التعليمات المختلفة بما يتعلق بتصنيف و معالجة الموجودات و المطلوبات المختلفة.</w:t>
      </w:r>
    </w:p>
    <w:p w:rsidR="007626ED" w:rsidRPr="007626ED" w:rsidRDefault="007626ED" w:rsidP="004A2114">
      <w:pPr>
        <w:pStyle w:val="ListParagraph"/>
        <w:numPr>
          <w:ilvl w:val="0"/>
          <w:numId w:val="3"/>
        </w:numPr>
        <w:bidi/>
        <w:spacing w:line="360" w:lineRule="exact"/>
        <w:ind w:left="-360"/>
        <w:jc w:val="lowKashida"/>
        <w:rPr>
          <w:b/>
          <w:bCs/>
          <w:sz w:val="26"/>
          <w:szCs w:val="26"/>
          <w:rtl/>
          <w:lang w:val="en-US"/>
        </w:rPr>
      </w:pPr>
      <w:r>
        <w:rPr>
          <w:rFonts w:hint="cs"/>
          <w:b/>
          <w:bCs/>
          <w:sz w:val="26"/>
          <w:szCs w:val="26"/>
          <w:rtl/>
          <w:lang w:val="en-US"/>
        </w:rPr>
        <w:t>ان نسبة تغطية السيولة تعتبر أداه مكمله لأدوات مراقبة السيولة الأخرى (نسبة السيولة القانونية والسيولة حسب سلم الاستحقاق) وليست بديله لها.</w:t>
      </w:r>
    </w:p>
    <w:p w:rsidR="0036078A" w:rsidRDefault="00C82C82" w:rsidP="004A2114">
      <w:pPr>
        <w:pStyle w:val="ListParagraph"/>
        <w:numPr>
          <w:ilvl w:val="0"/>
          <w:numId w:val="2"/>
        </w:numPr>
        <w:bidi/>
        <w:spacing w:line="36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36078A" w:rsidRPr="008443DE">
        <w:rPr>
          <w:rFonts w:hint="cs"/>
          <w:b/>
          <w:bCs/>
          <w:color w:val="FF0000"/>
          <w:sz w:val="26"/>
          <w:szCs w:val="26"/>
          <w:rtl/>
          <w:lang w:val="en-US" w:bidi="ar-JO"/>
        </w:rPr>
        <w:t>يلاحظ أن التعليمات المقترحة لم تتطرق الى معالجة اصدارات الحكومات الاجنبية بالعملة الاجنبية ضمن اصول المستوى الثاني/ (ب)، في حين تم معالجتها على مستوى المؤسسات غير المالية.</w:t>
      </w:r>
    </w:p>
    <w:p w:rsidR="003B68EB" w:rsidRDefault="003B68EB" w:rsidP="004A2114">
      <w:pPr>
        <w:pStyle w:val="ListParagraph"/>
        <w:numPr>
          <w:ilvl w:val="0"/>
          <w:numId w:val="3"/>
        </w:numPr>
        <w:bidi/>
        <w:spacing w:line="360" w:lineRule="exact"/>
        <w:ind w:left="-360"/>
        <w:jc w:val="lowKashida"/>
        <w:rPr>
          <w:b/>
          <w:bCs/>
          <w:sz w:val="26"/>
          <w:szCs w:val="26"/>
          <w:lang w:val="en-US"/>
        </w:rPr>
      </w:pPr>
      <w:r w:rsidRPr="006A16A4">
        <w:rPr>
          <w:rFonts w:hint="cs"/>
          <w:b/>
          <w:bCs/>
          <w:sz w:val="26"/>
          <w:szCs w:val="26"/>
          <w:rtl/>
          <w:lang w:val="en-US"/>
        </w:rPr>
        <w:t xml:space="preserve">الاجابة: </w:t>
      </w:r>
      <w:r>
        <w:rPr>
          <w:rFonts w:hint="cs"/>
          <w:b/>
          <w:bCs/>
          <w:sz w:val="26"/>
          <w:szCs w:val="26"/>
          <w:rtl/>
          <w:lang w:val="en-US"/>
        </w:rPr>
        <w:t>تم ا</w:t>
      </w:r>
      <w:r w:rsidR="002E679C">
        <w:rPr>
          <w:rFonts w:hint="cs"/>
          <w:b/>
          <w:bCs/>
          <w:sz w:val="26"/>
          <w:szCs w:val="26"/>
          <w:rtl/>
          <w:lang w:val="en-US"/>
        </w:rPr>
        <w:t xml:space="preserve">لاسترشاد بورقة بازل بهذا الخصوص، </w:t>
      </w:r>
      <w:r w:rsidR="0082527A">
        <w:rPr>
          <w:rFonts w:hint="cs"/>
          <w:b/>
          <w:bCs/>
          <w:sz w:val="26"/>
          <w:szCs w:val="26"/>
          <w:rtl/>
          <w:lang w:val="en-US" w:bidi="ar-JO"/>
        </w:rPr>
        <w:t>والتي تتعامل مع الجهات المختلفة حسب حساسيتها عند وجود ضغط في السيولة.</w:t>
      </w:r>
    </w:p>
    <w:p w:rsidR="00E27759" w:rsidRDefault="00E27759" w:rsidP="004A2114">
      <w:pPr>
        <w:pStyle w:val="ListParagraph"/>
        <w:numPr>
          <w:ilvl w:val="0"/>
          <w:numId w:val="2"/>
        </w:numPr>
        <w:bidi/>
        <w:spacing w:after="200" w:line="360" w:lineRule="exact"/>
        <w:ind w:hanging="450"/>
        <w:jc w:val="both"/>
        <w:rPr>
          <w:rFonts w:ascii="Simplified Arabic" w:hAnsi="Simplified Arabic" w:cs="Simplified Arabic"/>
          <w:sz w:val="28"/>
          <w:szCs w:val="28"/>
          <w:lang w:bidi="ar-JO"/>
        </w:rPr>
      </w:pPr>
      <w:r>
        <w:rPr>
          <w:rFonts w:hint="cs"/>
          <w:b/>
          <w:bCs/>
          <w:color w:val="FF0000"/>
          <w:sz w:val="26"/>
          <w:szCs w:val="26"/>
          <w:rtl/>
          <w:lang w:val="en-US" w:bidi="ar-JO"/>
        </w:rPr>
        <w:t xml:space="preserve">الملاحظة: </w:t>
      </w:r>
      <w:r w:rsidRPr="00E27759">
        <w:rPr>
          <w:rFonts w:hint="cs"/>
          <w:b/>
          <w:bCs/>
          <w:color w:val="FF0000"/>
          <w:sz w:val="26"/>
          <w:szCs w:val="26"/>
          <w:rtl/>
          <w:lang w:val="en-US" w:bidi="ar-JO"/>
        </w:rPr>
        <w:t>طلب اعتبار عقود مقايضة العملات الاجنبية مقابل الدينار الاردني والتي لا تتجاوز آجالها سنة واحدة، خاصة تلك العقود بين البنوك والبنك المركزي الاردني ضمن الاصول السائلة عالية الجودة لغايات احتساب نسبة تغطية السيولة بالعملة الاجنبية وذلك في ظل تعميم البنك المركزي رقم (10/5/13007) تاريخ 9/12/2012 المتضمن اعتبار هذه العقود ضمن ادوات السوق النقدي</w:t>
      </w:r>
      <w:r>
        <w:rPr>
          <w:rFonts w:ascii="Simplified Arabic" w:hAnsi="Simplified Arabic" w:cs="Simplified Arabic" w:hint="cs"/>
          <w:sz w:val="28"/>
          <w:szCs w:val="28"/>
          <w:rtl/>
          <w:lang w:bidi="ar-JO"/>
        </w:rPr>
        <w:t>.</w:t>
      </w:r>
    </w:p>
    <w:p w:rsidR="00E27759" w:rsidRPr="00E27759" w:rsidRDefault="00E27759" w:rsidP="004A2114">
      <w:pPr>
        <w:pStyle w:val="ListParagraph"/>
        <w:numPr>
          <w:ilvl w:val="0"/>
          <w:numId w:val="3"/>
        </w:numPr>
        <w:bidi/>
        <w:spacing w:line="360" w:lineRule="exact"/>
        <w:ind w:left="-360"/>
        <w:jc w:val="lowKashida"/>
        <w:rPr>
          <w:b/>
          <w:bCs/>
          <w:sz w:val="26"/>
          <w:szCs w:val="26"/>
          <w:lang w:val="en-US"/>
        </w:rPr>
      </w:pPr>
      <w:r w:rsidRPr="00E27759">
        <w:rPr>
          <w:rFonts w:hint="cs"/>
          <w:b/>
          <w:bCs/>
          <w:sz w:val="26"/>
          <w:szCs w:val="26"/>
          <w:rtl/>
          <w:lang w:val="en-US"/>
        </w:rPr>
        <w:t>الإجابة: حسب مشروع التعليمات يتم ادراج التدفقات النقدية التي تنشأ عن هذه العقود ضمن بسط النسبة بالدينار، وفي حال</w:t>
      </w:r>
      <w:r w:rsidR="00DB6D1A">
        <w:rPr>
          <w:rFonts w:hint="cs"/>
          <w:b/>
          <w:bCs/>
          <w:sz w:val="26"/>
          <w:szCs w:val="26"/>
          <w:rtl/>
          <w:lang w:val="en-US"/>
        </w:rPr>
        <w:t xml:space="preserve"> استحقاقها خلال فترة (30) يوم</w:t>
      </w:r>
      <w:r w:rsidRPr="00E27759">
        <w:rPr>
          <w:rFonts w:hint="cs"/>
          <w:b/>
          <w:bCs/>
          <w:sz w:val="26"/>
          <w:szCs w:val="26"/>
          <w:rtl/>
          <w:lang w:val="en-US"/>
        </w:rPr>
        <w:t xml:space="preserve"> يتم معالجة التدفقات النقدية التعاقدية الناتجة عن هذه العقود ضمن الت</w:t>
      </w:r>
      <w:r>
        <w:rPr>
          <w:rFonts w:hint="cs"/>
          <w:b/>
          <w:bCs/>
          <w:sz w:val="26"/>
          <w:szCs w:val="26"/>
          <w:rtl/>
          <w:lang w:val="en-US"/>
        </w:rPr>
        <w:t xml:space="preserve">دفقات النقدية الداخلة والخارجة </w:t>
      </w:r>
      <w:r w:rsidRPr="00E27759">
        <w:rPr>
          <w:rFonts w:hint="cs"/>
          <w:b/>
          <w:bCs/>
          <w:sz w:val="26"/>
          <w:szCs w:val="26"/>
          <w:rtl/>
          <w:lang w:val="en-US"/>
        </w:rPr>
        <w:t>حسب العملة المعنية وبإجمالي العملات.</w:t>
      </w:r>
    </w:p>
    <w:p w:rsidR="00E27759" w:rsidRDefault="00E27759" w:rsidP="004A2114">
      <w:pPr>
        <w:pStyle w:val="ListParagraph"/>
        <w:spacing w:line="360" w:lineRule="exact"/>
        <w:ind w:left="1022"/>
        <w:jc w:val="both"/>
        <w:rPr>
          <w:b/>
          <w:bCs/>
          <w:color w:val="FF0000"/>
          <w:sz w:val="26"/>
          <w:szCs w:val="26"/>
          <w:lang w:val="en-US" w:bidi="ar-JO"/>
        </w:rPr>
      </w:pPr>
    </w:p>
    <w:p w:rsidR="00D81EF0" w:rsidRDefault="00D81EF0" w:rsidP="004A2114">
      <w:pPr>
        <w:pStyle w:val="ListParagraph"/>
        <w:spacing w:line="360" w:lineRule="exact"/>
        <w:ind w:left="1022"/>
        <w:jc w:val="both"/>
        <w:rPr>
          <w:b/>
          <w:bCs/>
          <w:color w:val="FF0000"/>
          <w:sz w:val="26"/>
          <w:szCs w:val="26"/>
          <w:lang w:val="en-US" w:bidi="ar-JO"/>
        </w:rPr>
      </w:pPr>
    </w:p>
    <w:p w:rsidR="00DD4A06" w:rsidRPr="00041845" w:rsidRDefault="008443DE" w:rsidP="00F44030">
      <w:pPr>
        <w:bidi/>
        <w:spacing w:line="400" w:lineRule="exact"/>
        <w:ind w:hanging="360"/>
        <w:rPr>
          <w:b/>
          <w:bCs/>
          <w:sz w:val="28"/>
          <w:szCs w:val="28"/>
          <w:u w:val="single"/>
          <w:rtl/>
        </w:rPr>
      </w:pPr>
      <w:r w:rsidRPr="00041845">
        <w:rPr>
          <w:rFonts w:hint="cs"/>
          <w:b/>
          <w:bCs/>
          <w:sz w:val="28"/>
          <w:szCs w:val="28"/>
          <w:u w:val="single"/>
          <w:rtl/>
        </w:rPr>
        <w:lastRenderedPageBreak/>
        <w:t>ملاحظات متعلقة بالبنوك الاسلامية</w:t>
      </w:r>
      <w:r w:rsidR="00DD4A06" w:rsidRPr="00041845">
        <w:rPr>
          <w:rFonts w:hint="cs"/>
          <w:b/>
          <w:bCs/>
          <w:sz w:val="28"/>
          <w:szCs w:val="28"/>
          <w:u w:val="single"/>
          <w:rtl/>
        </w:rPr>
        <w:t>:</w:t>
      </w:r>
    </w:p>
    <w:p w:rsidR="00DD4A06" w:rsidRDefault="00C82C82" w:rsidP="00A72252">
      <w:pPr>
        <w:pStyle w:val="ListParagraph"/>
        <w:numPr>
          <w:ilvl w:val="0"/>
          <w:numId w:val="2"/>
        </w:numPr>
        <w:bidi/>
        <w:spacing w:line="40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8443DE" w:rsidRPr="008443DE">
        <w:rPr>
          <w:rFonts w:hint="cs"/>
          <w:b/>
          <w:bCs/>
          <w:color w:val="FF0000"/>
          <w:sz w:val="26"/>
          <w:szCs w:val="26"/>
          <w:rtl/>
          <w:lang w:val="en-US" w:bidi="ar-JO"/>
        </w:rPr>
        <w:t>ضمن</w:t>
      </w:r>
      <w:r w:rsidR="00DD4A06" w:rsidRPr="008443DE">
        <w:rPr>
          <w:b/>
          <w:bCs/>
          <w:color w:val="FF0000"/>
          <w:sz w:val="26"/>
          <w:szCs w:val="26"/>
          <w:rtl/>
          <w:lang w:val="en-US" w:bidi="ar-JO"/>
        </w:rPr>
        <w:t xml:space="preserve"> بند ثالثا مكونات بسط نسبة تغطية السيولة</w:t>
      </w:r>
      <w:r w:rsidR="008443DE" w:rsidRPr="008443DE">
        <w:rPr>
          <w:rFonts w:hint="cs"/>
          <w:b/>
          <w:bCs/>
          <w:color w:val="FF0000"/>
          <w:sz w:val="26"/>
          <w:szCs w:val="26"/>
          <w:rtl/>
          <w:lang w:val="en-US" w:bidi="ar-JO"/>
        </w:rPr>
        <w:t xml:space="preserve">، </w:t>
      </w:r>
      <w:r w:rsidR="00DD4A06" w:rsidRPr="008443DE">
        <w:rPr>
          <w:b/>
          <w:bCs/>
          <w:color w:val="FF0000"/>
          <w:sz w:val="26"/>
          <w:szCs w:val="26"/>
          <w:rtl/>
          <w:lang w:val="en-US" w:bidi="ar-JO"/>
        </w:rPr>
        <w:t>إن آلية إعادة الشراء والواردة تحت بند ثالثاً فقره (2) لا تتوفر للبنوك الإسلامية.</w:t>
      </w:r>
    </w:p>
    <w:p w:rsidR="006A16A4" w:rsidRPr="002B7D25" w:rsidRDefault="00C82C82" w:rsidP="00A72252">
      <w:pPr>
        <w:pStyle w:val="ListParagraph"/>
        <w:numPr>
          <w:ilvl w:val="0"/>
          <w:numId w:val="3"/>
        </w:numPr>
        <w:bidi/>
        <w:spacing w:line="400" w:lineRule="exact"/>
        <w:ind w:left="-360"/>
        <w:jc w:val="lowKashida"/>
        <w:rPr>
          <w:b/>
          <w:bCs/>
          <w:sz w:val="26"/>
          <w:szCs w:val="26"/>
          <w:lang w:val="en-US"/>
        </w:rPr>
      </w:pPr>
      <w:r>
        <w:rPr>
          <w:rFonts w:hint="cs"/>
          <w:b/>
          <w:bCs/>
          <w:sz w:val="26"/>
          <w:szCs w:val="26"/>
          <w:rtl/>
          <w:lang w:val="en-US"/>
        </w:rPr>
        <w:t xml:space="preserve">الاجابة: </w:t>
      </w:r>
      <w:r w:rsidR="006A16A4">
        <w:rPr>
          <w:rFonts w:hint="cs"/>
          <w:b/>
          <w:bCs/>
          <w:sz w:val="26"/>
          <w:szCs w:val="26"/>
          <w:rtl/>
          <w:lang w:val="en-US"/>
        </w:rPr>
        <w:t xml:space="preserve">من شروط اعتبار الأصل ضمن الاصول السائلة عالية الجودة حسب البند [ثالثاً/7] أن يتم تداولها في أسواق مالية أو أسواق اعادة شراء، وبخلاف ذلك </w:t>
      </w:r>
      <w:r w:rsidR="006A16A4" w:rsidRPr="002B7D25">
        <w:rPr>
          <w:rFonts w:hint="cs"/>
          <w:b/>
          <w:bCs/>
          <w:sz w:val="26"/>
          <w:szCs w:val="26"/>
          <w:rtl/>
          <w:lang w:val="en-US"/>
        </w:rPr>
        <w:t>لا يمكن اعتبارها ضمن بسط النسبة (</w:t>
      </w:r>
      <w:r w:rsidR="006A16A4" w:rsidRPr="002B7D25">
        <w:rPr>
          <w:b/>
          <w:bCs/>
          <w:sz w:val="26"/>
          <w:szCs w:val="26"/>
          <w:lang w:val="en-US"/>
        </w:rPr>
        <w:t>HQLA</w:t>
      </w:r>
      <w:r w:rsidR="006A16A4" w:rsidRPr="002B7D25">
        <w:rPr>
          <w:rFonts w:hint="cs"/>
          <w:b/>
          <w:bCs/>
          <w:sz w:val="26"/>
          <w:szCs w:val="26"/>
          <w:rtl/>
          <w:lang w:val="en-US"/>
        </w:rPr>
        <w:t>)</w:t>
      </w:r>
      <w:r w:rsidR="006A16A4" w:rsidRPr="002B7D25">
        <w:rPr>
          <w:b/>
          <w:bCs/>
          <w:sz w:val="26"/>
          <w:szCs w:val="26"/>
          <w:lang w:val="en-US"/>
        </w:rPr>
        <w:t xml:space="preserve"> </w:t>
      </w:r>
      <w:r w:rsidR="006A16A4">
        <w:rPr>
          <w:rFonts w:hint="cs"/>
          <w:b/>
          <w:bCs/>
          <w:sz w:val="26"/>
          <w:szCs w:val="26"/>
          <w:rtl/>
          <w:lang w:val="en-US"/>
        </w:rPr>
        <w:t>.</w:t>
      </w:r>
    </w:p>
    <w:p w:rsidR="008443DE" w:rsidRDefault="00C82C82" w:rsidP="00A72252">
      <w:pPr>
        <w:pStyle w:val="ListParagraph"/>
        <w:numPr>
          <w:ilvl w:val="0"/>
          <w:numId w:val="2"/>
        </w:numPr>
        <w:bidi/>
        <w:spacing w:line="40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DD4A06" w:rsidRPr="008443DE">
        <w:rPr>
          <w:b/>
          <w:bCs/>
          <w:color w:val="FF0000"/>
          <w:sz w:val="26"/>
          <w:szCs w:val="26"/>
          <w:rtl/>
          <w:lang w:val="en-US" w:bidi="ar-JO"/>
        </w:rPr>
        <w:t xml:space="preserve">إضافة المرابحات والوكالات الدولية القائمة مع البنوك المراسلة بالإضافة إلى الحسابات </w:t>
      </w:r>
      <w:r w:rsidR="00DD4A06" w:rsidRPr="008443DE">
        <w:rPr>
          <w:b/>
          <w:bCs/>
          <w:color w:val="FF0000"/>
          <w:sz w:val="26"/>
          <w:szCs w:val="26"/>
          <w:rtl/>
          <w:lang w:val="en-US" w:bidi="ar-JO"/>
        </w:rPr>
        <w:tab/>
        <w:t>الجارية (</w:t>
      </w:r>
      <w:r w:rsidR="00DD4A06" w:rsidRPr="008443DE">
        <w:rPr>
          <w:b/>
          <w:bCs/>
          <w:color w:val="FF0000"/>
          <w:sz w:val="26"/>
          <w:szCs w:val="26"/>
          <w:lang w:val="en-US" w:bidi="ar-JO"/>
        </w:rPr>
        <w:t>Nostro</w:t>
      </w:r>
      <w:r w:rsidR="00DD4A06" w:rsidRPr="008443DE">
        <w:rPr>
          <w:b/>
          <w:bCs/>
          <w:color w:val="FF0000"/>
          <w:sz w:val="26"/>
          <w:szCs w:val="26"/>
          <w:rtl/>
          <w:lang w:val="en-US" w:bidi="ar-JO"/>
        </w:rPr>
        <w:t>) مع البنوك المراسلة ضمن أصول المستوى الأول.</w:t>
      </w:r>
    </w:p>
    <w:p w:rsidR="00963D31" w:rsidRPr="00443D16" w:rsidRDefault="00C82C82" w:rsidP="00A72252">
      <w:pPr>
        <w:pStyle w:val="ListParagraph"/>
        <w:numPr>
          <w:ilvl w:val="0"/>
          <w:numId w:val="3"/>
        </w:numPr>
        <w:bidi/>
        <w:spacing w:line="400" w:lineRule="exact"/>
        <w:ind w:left="-360"/>
        <w:jc w:val="lowKashida"/>
        <w:rPr>
          <w:b/>
          <w:bCs/>
          <w:sz w:val="26"/>
          <w:szCs w:val="26"/>
          <w:rtl/>
          <w:lang w:val="en-US"/>
        </w:rPr>
      </w:pPr>
      <w:r>
        <w:rPr>
          <w:rFonts w:hint="cs"/>
          <w:b/>
          <w:bCs/>
          <w:sz w:val="26"/>
          <w:szCs w:val="26"/>
          <w:rtl/>
          <w:lang w:val="en-US"/>
        </w:rPr>
        <w:t xml:space="preserve">الاجابة: </w:t>
      </w:r>
      <w:r w:rsidR="00963D31" w:rsidRPr="00443D16">
        <w:rPr>
          <w:rFonts w:hint="cs"/>
          <w:b/>
          <w:bCs/>
          <w:sz w:val="26"/>
          <w:szCs w:val="26"/>
          <w:rtl/>
          <w:lang w:val="en-US"/>
        </w:rPr>
        <w:t>لا يشمل بسط النسبة تحت أي من المس</w:t>
      </w:r>
      <w:r w:rsidR="00FC6CCB">
        <w:rPr>
          <w:rFonts w:hint="cs"/>
          <w:b/>
          <w:bCs/>
          <w:sz w:val="26"/>
          <w:szCs w:val="26"/>
          <w:rtl/>
          <w:lang w:val="en-US"/>
        </w:rPr>
        <w:t>تويات ارصدة البنك لدى البنوك الأ</w:t>
      </w:r>
      <w:r w:rsidR="00963D31" w:rsidRPr="00443D16">
        <w:rPr>
          <w:rFonts w:hint="cs"/>
          <w:b/>
          <w:bCs/>
          <w:sz w:val="26"/>
          <w:szCs w:val="26"/>
          <w:rtl/>
          <w:lang w:val="en-US"/>
        </w:rPr>
        <w:t>خرى ، باستثناء الارصدة لدى البنك المركزي في الدولة التي ينشأ فيها مخاطر سيولة وحسب المتطلبات الواردة ضمن التعليمات.</w:t>
      </w:r>
    </w:p>
    <w:p w:rsidR="008443DE" w:rsidRDefault="00C82C82" w:rsidP="00A72252">
      <w:pPr>
        <w:pStyle w:val="ListParagraph"/>
        <w:numPr>
          <w:ilvl w:val="0"/>
          <w:numId w:val="2"/>
        </w:numPr>
        <w:bidi/>
        <w:spacing w:line="40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DD4A06" w:rsidRPr="008443DE">
        <w:rPr>
          <w:b/>
          <w:bCs/>
          <w:color w:val="FF0000"/>
          <w:sz w:val="26"/>
          <w:szCs w:val="26"/>
          <w:rtl/>
          <w:lang w:val="en-US" w:bidi="ar-JO"/>
        </w:rPr>
        <w:t xml:space="preserve">ضرورة أن تتضمن الصكوك المصدرة من قبل البنوك والتي لها تصنيف ائتماني ومدرجة في أسواق فعالة بحيث يتوفر لها تسعير يومي في تلك الأسواق </w:t>
      </w:r>
      <w:r w:rsidR="00CE2E15">
        <w:rPr>
          <w:b/>
          <w:bCs/>
          <w:color w:val="FF0000"/>
          <w:sz w:val="26"/>
          <w:szCs w:val="26"/>
          <w:rtl/>
          <w:lang w:val="en-US" w:bidi="ar-JO"/>
        </w:rPr>
        <w:t xml:space="preserve">ضمن أصول المستوى الأول لبسط </w:t>
      </w:r>
      <w:r w:rsidR="00CE2E15">
        <w:rPr>
          <w:rFonts w:hint="cs"/>
          <w:b/>
          <w:bCs/>
          <w:color w:val="FF0000"/>
          <w:sz w:val="26"/>
          <w:szCs w:val="26"/>
          <w:rtl/>
          <w:lang w:val="en-US" w:bidi="ar-JO"/>
        </w:rPr>
        <w:t>نسبة</w:t>
      </w:r>
      <w:r w:rsidR="00DD4A06" w:rsidRPr="008443DE">
        <w:rPr>
          <w:b/>
          <w:bCs/>
          <w:color w:val="FF0000"/>
          <w:sz w:val="26"/>
          <w:szCs w:val="26"/>
          <w:rtl/>
          <w:lang w:val="en-US" w:bidi="ar-JO"/>
        </w:rPr>
        <w:t xml:space="preserve"> تغطية السيولة</w:t>
      </w:r>
      <w:r w:rsidR="008443DE">
        <w:rPr>
          <w:rFonts w:hint="cs"/>
          <w:b/>
          <w:bCs/>
          <w:color w:val="FF0000"/>
          <w:sz w:val="26"/>
          <w:szCs w:val="26"/>
          <w:rtl/>
          <w:lang w:val="en-US" w:bidi="ar-JO"/>
        </w:rPr>
        <w:t>.</w:t>
      </w:r>
    </w:p>
    <w:p w:rsidR="008443DE" w:rsidRPr="00443D16" w:rsidRDefault="00C82C82" w:rsidP="00A72252">
      <w:pPr>
        <w:pStyle w:val="ListParagraph"/>
        <w:numPr>
          <w:ilvl w:val="0"/>
          <w:numId w:val="3"/>
        </w:numPr>
        <w:bidi/>
        <w:spacing w:line="400" w:lineRule="exact"/>
        <w:ind w:left="-360"/>
        <w:jc w:val="lowKashida"/>
        <w:rPr>
          <w:b/>
          <w:bCs/>
          <w:sz w:val="26"/>
          <w:szCs w:val="26"/>
          <w:lang w:val="en-US"/>
        </w:rPr>
      </w:pPr>
      <w:r>
        <w:rPr>
          <w:rFonts w:hint="cs"/>
          <w:b/>
          <w:bCs/>
          <w:sz w:val="26"/>
          <w:szCs w:val="26"/>
          <w:rtl/>
          <w:lang w:val="en-US"/>
        </w:rPr>
        <w:t xml:space="preserve">الاجابة: </w:t>
      </w:r>
      <w:r w:rsidR="00963D31" w:rsidRPr="00443D16">
        <w:rPr>
          <w:rFonts w:hint="cs"/>
          <w:b/>
          <w:bCs/>
          <w:sz w:val="26"/>
          <w:szCs w:val="26"/>
          <w:rtl/>
          <w:lang w:val="en-US"/>
        </w:rPr>
        <w:t>حسب ارشادات بازل والتعليمات يجب ان تكون السندات المدرجة ضمن بسط النسبة غير مصدرة من بنك او مؤسسة مالية او احدى شركاتها التابعة، حيث انه في ظروف الضغط بشكل عام لن يكون هناك استجابة عالية من البنوك على تلبية السيولة اللازمة، ولعدم خلق ضغوطات كبيره على البنوك الأخرى.</w:t>
      </w:r>
    </w:p>
    <w:p w:rsidR="00DD4A06" w:rsidRDefault="00C82C82" w:rsidP="00A72252">
      <w:pPr>
        <w:pStyle w:val="ListParagraph"/>
        <w:numPr>
          <w:ilvl w:val="0"/>
          <w:numId w:val="2"/>
        </w:numPr>
        <w:bidi/>
        <w:spacing w:line="400" w:lineRule="exact"/>
        <w:ind w:hanging="450"/>
        <w:jc w:val="lowKashida"/>
        <w:rPr>
          <w:b/>
          <w:bCs/>
          <w:color w:val="FF0000"/>
          <w:sz w:val="26"/>
          <w:szCs w:val="26"/>
          <w:lang w:val="en-US" w:bidi="ar-JO"/>
        </w:rPr>
      </w:pPr>
      <w:r>
        <w:rPr>
          <w:rFonts w:hint="cs"/>
          <w:b/>
          <w:bCs/>
          <w:color w:val="FF0000"/>
          <w:sz w:val="26"/>
          <w:szCs w:val="26"/>
          <w:rtl/>
          <w:lang w:val="en-US" w:bidi="ar-JO"/>
        </w:rPr>
        <w:t xml:space="preserve">الملاحظة: </w:t>
      </w:r>
      <w:r w:rsidR="00DD4A06" w:rsidRPr="008443DE">
        <w:rPr>
          <w:b/>
          <w:bCs/>
          <w:color w:val="FF0000"/>
          <w:sz w:val="26"/>
          <w:szCs w:val="26"/>
          <w:rtl/>
          <w:lang w:val="en-US" w:bidi="ar-JO"/>
        </w:rPr>
        <w:t>إضافة شهادات الإيداع الاستثمارية والتي ت</w:t>
      </w:r>
      <w:r w:rsidR="00963D31">
        <w:rPr>
          <w:b/>
          <w:bCs/>
          <w:color w:val="FF0000"/>
          <w:sz w:val="26"/>
          <w:szCs w:val="26"/>
          <w:rtl/>
          <w:lang w:val="en-US" w:bidi="ar-JO"/>
        </w:rPr>
        <w:t xml:space="preserve">كون لفترات تتجاوز (12) شهر ضمن </w:t>
      </w:r>
      <w:r w:rsidR="00DD2DEA">
        <w:rPr>
          <w:rFonts w:hint="cs"/>
          <w:b/>
          <w:bCs/>
          <w:color w:val="FF0000"/>
          <w:sz w:val="26"/>
          <w:szCs w:val="26"/>
          <w:rtl/>
          <w:lang w:val="en-US" w:bidi="ar-JO"/>
        </w:rPr>
        <w:t>ا</w:t>
      </w:r>
      <w:r w:rsidR="00DD4A06" w:rsidRPr="008443DE">
        <w:rPr>
          <w:b/>
          <w:bCs/>
          <w:color w:val="FF0000"/>
          <w:sz w:val="26"/>
          <w:szCs w:val="26"/>
          <w:rtl/>
          <w:lang w:val="en-US" w:bidi="ar-JO"/>
        </w:rPr>
        <w:t>لودائع المستقرة.</w:t>
      </w:r>
    </w:p>
    <w:p w:rsidR="00DD4A06" w:rsidRDefault="00C82C82" w:rsidP="00A72252">
      <w:pPr>
        <w:pStyle w:val="ListParagraph"/>
        <w:numPr>
          <w:ilvl w:val="0"/>
          <w:numId w:val="3"/>
        </w:numPr>
        <w:bidi/>
        <w:spacing w:line="400" w:lineRule="exact"/>
        <w:ind w:left="-360"/>
        <w:jc w:val="lowKashida"/>
        <w:rPr>
          <w:b/>
          <w:bCs/>
          <w:sz w:val="26"/>
          <w:szCs w:val="26"/>
          <w:lang w:val="en-US"/>
        </w:rPr>
      </w:pPr>
      <w:r>
        <w:rPr>
          <w:rFonts w:hint="cs"/>
          <w:b/>
          <w:bCs/>
          <w:sz w:val="26"/>
          <w:szCs w:val="26"/>
          <w:rtl/>
          <w:lang w:val="en-US"/>
        </w:rPr>
        <w:t xml:space="preserve">الاجابة: </w:t>
      </w:r>
      <w:r w:rsidR="00963D31" w:rsidRPr="00443D16">
        <w:rPr>
          <w:rFonts w:hint="cs"/>
          <w:b/>
          <w:bCs/>
          <w:sz w:val="26"/>
          <w:szCs w:val="26"/>
          <w:rtl/>
          <w:lang w:val="en-US"/>
        </w:rPr>
        <w:t>بغض النظر عن التسمية سواء ودائع او شهادات ايداع يتم معاملتها وفق ما هو وار</w:t>
      </w:r>
      <w:r w:rsidR="00CE2E15">
        <w:rPr>
          <w:rFonts w:hint="cs"/>
          <w:b/>
          <w:bCs/>
          <w:sz w:val="26"/>
          <w:szCs w:val="26"/>
          <w:rtl/>
          <w:lang w:val="en-US"/>
        </w:rPr>
        <w:t>د ضمن التعليمات.</w:t>
      </w:r>
    </w:p>
    <w:p w:rsidR="00F955DC" w:rsidRDefault="00F955DC" w:rsidP="00F44030">
      <w:pPr>
        <w:pStyle w:val="ListParagraph"/>
        <w:numPr>
          <w:ilvl w:val="0"/>
          <w:numId w:val="2"/>
        </w:numPr>
        <w:bidi/>
        <w:spacing w:line="400" w:lineRule="exact"/>
        <w:ind w:left="-450" w:hanging="450"/>
        <w:jc w:val="lowKashida"/>
        <w:rPr>
          <w:b/>
          <w:bCs/>
          <w:color w:val="FF0000"/>
          <w:sz w:val="26"/>
          <w:szCs w:val="26"/>
          <w:lang w:val="en-US" w:bidi="ar-JO"/>
        </w:rPr>
      </w:pPr>
      <w:r w:rsidRPr="00576DF4">
        <w:rPr>
          <w:b/>
          <w:bCs/>
          <w:color w:val="FF0000"/>
          <w:sz w:val="26"/>
          <w:szCs w:val="26"/>
          <w:lang w:val="en-US" w:bidi="ar-JO"/>
        </w:rPr>
        <w:t xml:space="preserve">  </w:t>
      </w:r>
      <w:r w:rsidRPr="00576DF4">
        <w:rPr>
          <w:b/>
          <w:bCs/>
          <w:color w:val="FF0000"/>
          <w:sz w:val="26"/>
          <w:szCs w:val="26"/>
          <w:rtl/>
          <w:lang w:val="en-US" w:bidi="ar-JO"/>
        </w:rPr>
        <w:t>تم ال</w:t>
      </w:r>
      <w:r>
        <w:rPr>
          <w:b/>
          <w:bCs/>
          <w:color w:val="FF0000"/>
          <w:sz w:val="26"/>
          <w:szCs w:val="26"/>
          <w:rtl/>
          <w:lang w:val="en-US" w:bidi="ar-JO"/>
        </w:rPr>
        <w:t xml:space="preserve">استفسار </w:t>
      </w:r>
      <w:r w:rsidRPr="00576DF4">
        <w:rPr>
          <w:b/>
          <w:bCs/>
          <w:color w:val="FF0000"/>
          <w:sz w:val="26"/>
          <w:szCs w:val="26"/>
          <w:rtl/>
          <w:lang w:val="en-US" w:bidi="ar-JO"/>
        </w:rPr>
        <w:t>حول معايير ادراج الأصول ضمن (</w:t>
      </w:r>
      <w:r w:rsidRPr="00576DF4">
        <w:rPr>
          <w:b/>
          <w:bCs/>
          <w:color w:val="FF0000"/>
          <w:sz w:val="26"/>
          <w:szCs w:val="26"/>
          <w:lang w:val="en-US" w:bidi="ar-JO"/>
        </w:rPr>
        <w:t>HQLA</w:t>
      </w:r>
      <w:r>
        <w:rPr>
          <w:b/>
          <w:bCs/>
          <w:color w:val="FF0000"/>
          <w:sz w:val="26"/>
          <w:szCs w:val="26"/>
          <w:rtl/>
          <w:lang w:val="en-US" w:bidi="ar-JO"/>
        </w:rPr>
        <w:t>) حسب البند (</w:t>
      </w:r>
      <w:r>
        <w:rPr>
          <w:rFonts w:hint="cs"/>
          <w:b/>
          <w:bCs/>
          <w:color w:val="FF0000"/>
          <w:sz w:val="26"/>
          <w:szCs w:val="26"/>
          <w:rtl/>
          <w:lang w:val="en-US" w:bidi="ar-JO"/>
        </w:rPr>
        <w:t>7,1 و 7,2)</w:t>
      </w:r>
      <w:r w:rsidRPr="00576DF4">
        <w:rPr>
          <w:b/>
          <w:bCs/>
          <w:color w:val="FF0000"/>
          <w:sz w:val="26"/>
          <w:szCs w:val="26"/>
          <w:rtl/>
          <w:lang w:val="en-US" w:bidi="ar-JO"/>
        </w:rPr>
        <w:t xml:space="preserve"> والتي تتمثل بأن يتم تداولها في أسواق مالية أو أسواق إعادة الشراء وأن يكون لديها سجل تاريخي يثبت أنها مصدر موثوق للسيولة في الأسواق خلال ظر</w:t>
      </w:r>
      <w:r>
        <w:rPr>
          <w:b/>
          <w:bCs/>
          <w:color w:val="FF0000"/>
          <w:sz w:val="26"/>
          <w:szCs w:val="26"/>
          <w:rtl/>
          <w:lang w:val="en-US" w:bidi="ar-JO"/>
        </w:rPr>
        <w:t xml:space="preserve">وف السوق الصعبة، </w:t>
      </w:r>
      <w:r>
        <w:rPr>
          <w:rFonts w:hint="cs"/>
          <w:b/>
          <w:bCs/>
          <w:color w:val="FF0000"/>
          <w:sz w:val="26"/>
          <w:szCs w:val="26"/>
          <w:rtl/>
          <w:lang w:val="en-US" w:bidi="ar-JO"/>
        </w:rPr>
        <w:t>ب</w:t>
      </w:r>
      <w:r>
        <w:rPr>
          <w:b/>
          <w:bCs/>
          <w:color w:val="FF0000"/>
          <w:sz w:val="26"/>
          <w:szCs w:val="26"/>
          <w:rtl/>
          <w:lang w:val="en-US" w:bidi="ar-JO"/>
        </w:rPr>
        <w:t>حيث</w:t>
      </w:r>
      <w:r>
        <w:rPr>
          <w:rFonts w:hint="cs"/>
          <w:b/>
          <w:bCs/>
          <w:color w:val="FF0000"/>
          <w:sz w:val="26"/>
          <w:szCs w:val="26"/>
          <w:rtl/>
          <w:lang w:val="en-US" w:bidi="ar-JO"/>
        </w:rPr>
        <w:t xml:space="preserve"> </w:t>
      </w:r>
      <w:r w:rsidRPr="00576DF4">
        <w:rPr>
          <w:b/>
          <w:bCs/>
          <w:color w:val="FF0000"/>
          <w:sz w:val="26"/>
          <w:szCs w:val="26"/>
          <w:rtl/>
          <w:lang w:val="en-US" w:bidi="ar-JO"/>
        </w:rPr>
        <w:t xml:space="preserve">يتم الأخذ بعين الاعتبار أن صكوك المرابحة لا يجوز تداولها من ناحية شرعية الا بالقيمة الاسمية، علما بأن صكوك المرابحة المحلية حديثة وليس لها سجل تاريخي يثبت أنها مصدر موثوق للسيولة في الأسواق، وعليه تم الطلب عدم تطبيق </w:t>
      </w:r>
      <w:r>
        <w:rPr>
          <w:b/>
          <w:bCs/>
          <w:color w:val="FF0000"/>
          <w:sz w:val="26"/>
          <w:szCs w:val="26"/>
          <w:rtl/>
          <w:lang w:val="en-US" w:bidi="ar-JO"/>
        </w:rPr>
        <w:t>البندين أعلاه على صكوك المرابحة</w:t>
      </w:r>
      <w:r>
        <w:rPr>
          <w:rFonts w:hint="cs"/>
          <w:b/>
          <w:bCs/>
          <w:color w:val="FF0000"/>
          <w:sz w:val="26"/>
          <w:szCs w:val="26"/>
          <w:rtl/>
          <w:lang w:val="en-US" w:bidi="ar-JO"/>
        </w:rPr>
        <w:t>.</w:t>
      </w:r>
    </w:p>
    <w:p w:rsidR="00E27759" w:rsidRDefault="00F955DC" w:rsidP="00E27759">
      <w:pPr>
        <w:pStyle w:val="ListParagraph"/>
        <w:numPr>
          <w:ilvl w:val="0"/>
          <w:numId w:val="3"/>
        </w:numPr>
        <w:bidi/>
        <w:spacing w:line="360" w:lineRule="exact"/>
        <w:ind w:left="-360"/>
        <w:jc w:val="lowKashida"/>
        <w:rPr>
          <w:b/>
          <w:bCs/>
          <w:sz w:val="26"/>
          <w:szCs w:val="26"/>
          <w:lang w:val="en-US" w:bidi="ar-JO"/>
        </w:rPr>
      </w:pPr>
      <w:r>
        <w:rPr>
          <w:rFonts w:hint="cs"/>
          <w:b/>
          <w:bCs/>
          <w:sz w:val="26"/>
          <w:szCs w:val="26"/>
          <w:rtl/>
          <w:lang w:val="en-US"/>
        </w:rPr>
        <w:t xml:space="preserve">الاجابة: </w:t>
      </w:r>
      <w:r w:rsidRPr="00F955DC">
        <w:rPr>
          <w:b/>
          <w:bCs/>
          <w:sz w:val="26"/>
          <w:szCs w:val="26"/>
          <w:rtl/>
          <w:lang w:val="en-US"/>
        </w:rPr>
        <w:t>أن التداول بالقيمة الاسمية مقبول لاعتبار الاصل ضمن (</w:t>
      </w:r>
      <w:r w:rsidRPr="00F955DC">
        <w:rPr>
          <w:b/>
          <w:bCs/>
          <w:sz w:val="26"/>
          <w:szCs w:val="26"/>
          <w:lang w:val="en-US"/>
        </w:rPr>
        <w:t>HQLA</w:t>
      </w:r>
      <w:r w:rsidRPr="00F955DC">
        <w:rPr>
          <w:b/>
          <w:bCs/>
          <w:sz w:val="26"/>
          <w:szCs w:val="26"/>
          <w:rtl/>
          <w:lang w:val="en-US"/>
        </w:rPr>
        <w:t>) حسب متطلبات التعليمات أما موضوع عدم وجود سجل تاريخي لها يثبت انها مصدر موثوق للسيولة، فيتوجب تحقيق هذا الشرط لتلبية متطلبات اعتبارها ضمن (</w:t>
      </w:r>
      <w:r w:rsidRPr="00F955DC">
        <w:rPr>
          <w:b/>
          <w:bCs/>
          <w:sz w:val="26"/>
          <w:szCs w:val="26"/>
          <w:lang w:val="en-US"/>
        </w:rPr>
        <w:t>HQLA</w:t>
      </w:r>
      <w:r w:rsidR="00B15894">
        <w:rPr>
          <w:b/>
          <w:bCs/>
          <w:sz w:val="26"/>
          <w:szCs w:val="26"/>
          <w:rtl/>
          <w:lang w:val="en-US"/>
        </w:rPr>
        <w:t>)</w:t>
      </w:r>
      <w:r w:rsidR="00B15894" w:rsidRPr="00576DF4">
        <w:rPr>
          <w:b/>
          <w:bCs/>
          <w:sz w:val="26"/>
          <w:szCs w:val="26"/>
          <w:rtl/>
          <w:lang w:val="en-US" w:bidi="ar-JO"/>
        </w:rPr>
        <w:t>.</w:t>
      </w:r>
      <w:r w:rsidR="00B15894">
        <w:rPr>
          <w:rFonts w:hint="cs"/>
          <w:b/>
          <w:bCs/>
          <w:sz w:val="26"/>
          <w:szCs w:val="26"/>
          <w:rtl/>
          <w:lang w:val="en-US" w:bidi="ar-JO"/>
        </w:rPr>
        <w:t xml:space="preserve"> </w:t>
      </w:r>
    </w:p>
    <w:sectPr w:rsidR="00E277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5C4" w:rsidRDefault="005F45C4" w:rsidP="00B15894">
      <w:pPr>
        <w:spacing w:after="0" w:line="240" w:lineRule="auto"/>
      </w:pPr>
      <w:r>
        <w:separator/>
      </w:r>
    </w:p>
  </w:endnote>
  <w:endnote w:type="continuationSeparator" w:id="0">
    <w:p w:rsidR="005F45C4" w:rsidRDefault="005F45C4" w:rsidP="00B1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Etihad">
    <w:altName w:val="Segoe UI Light"/>
    <w:charset w:val="00"/>
    <w:family w:val="swiss"/>
    <w:pitch w:val="variable"/>
    <w:sig w:usb0="00000000" w:usb1="8000004A"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5C4" w:rsidRDefault="005F45C4" w:rsidP="00B15894">
      <w:pPr>
        <w:spacing w:after="0" w:line="240" w:lineRule="auto"/>
      </w:pPr>
      <w:r>
        <w:separator/>
      </w:r>
    </w:p>
  </w:footnote>
  <w:footnote w:type="continuationSeparator" w:id="0">
    <w:p w:rsidR="005F45C4" w:rsidRDefault="005F45C4" w:rsidP="00B1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30728091"/>
      <w:docPartObj>
        <w:docPartGallery w:val="Page Numbers (Top of Page)"/>
        <w:docPartUnique/>
      </w:docPartObj>
    </w:sdtPr>
    <w:sdtEndPr>
      <w:rPr>
        <w:noProof/>
      </w:rPr>
    </w:sdtEndPr>
    <w:sdtContent>
      <w:p w:rsidR="00B15894" w:rsidRDefault="00B15894" w:rsidP="00F14522">
        <w:pPr>
          <w:pStyle w:val="Header"/>
          <w:bidi/>
          <w:jc w:val="center"/>
        </w:pPr>
        <w:r>
          <w:fldChar w:fldCharType="begin"/>
        </w:r>
        <w:r>
          <w:instrText xml:space="preserve"> PAGE   \* MERGEFORMAT </w:instrText>
        </w:r>
        <w:r>
          <w:fldChar w:fldCharType="separate"/>
        </w:r>
        <w:r w:rsidR="00437E51">
          <w:rPr>
            <w:noProof/>
            <w:rtl/>
          </w:rPr>
          <w:t>1</w:t>
        </w:r>
        <w:r>
          <w:rPr>
            <w:noProof/>
          </w:rPr>
          <w:fldChar w:fldCharType="end"/>
        </w:r>
      </w:p>
    </w:sdtContent>
  </w:sdt>
  <w:p w:rsidR="00B15894" w:rsidRDefault="00B1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B52"/>
    <w:multiLevelType w:val="hybridMultilevel"/>
    <w:tmpl w:val="322897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A60FE2"/>
    <w:multiLevelType w:val="hybridMultilevel"/>
    <w:tmpl w:val="378C73AE"/>
    <w:lvl w:ilvl="0" w:tplc="453A2AD8">
      <w:start w:val="1"/>
      <w:numFmt w:val="decimal"/>
      <w:lvlText w:val="%1."/>
      <w:lvlJc w:val="left"/>
      <w:pPr>
        <w:ind w:left="-360" w:hanging="360"/>
      </w:pPr>
      <w:rPr>
        <w:rFonts w:hint="default"/>
        <w:color w:val="FF0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2E63953"/>
    <w:multiLevelType w:val="hybridMultilevel"/>
    <w:tmpl w:val="B53AF0F6"/>
    <w:lvl w:ilvl="0" w:tplc="659A4CE0">
      <w:numFmt w:val="bullet"/>
      <w:lvlText w:val="-"/>
      <w:lvlJc w:val="left"/>
      <w:pPr>
        <w:ind w:left="1080" w:hanging="360"/>
      </w:pPr>
      <w:rPr>
        <w:rFonts w:ascii="alEtihad" w:eastAsiaTheme="minorHAnsi" w:hAnsi="alEtihad" w:cs="alEtiha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3C7491"/>
    <w:multiLevelType w:val="hybridMultilevel"/>
    <w:tmpl w:val="13C01E48"/>
    <w:lvl w:ilvl="0" w:tplc="04090005">
      <w:start w:val="1"/>
      <w:numFmt w:val="bullet"/>
      <w:lvlText w:val=""/>
      <w:lvlJc w:val="left"/>
      <w:pPr>
        <w:ind w:left="720" w:hanging="360"/>
      </w:pPr>
      <w:rPr>
        <w:rFonts w:ascii="Wingdings" w:hAnsi="Wingdings" w:hint="default"/>
      </w:rPr>
    </w:lvl>
    <w:lvl w:ilvl="1" w:tplc="0A640C2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0C17"/>
    <w:multiLevelType w:val="hybridMultilevel"/>
    <w:tmpl w:val="D31C92BC"/>
    <w:lvl w:ilvl="0" w:tplc="A1909502">
      <w:start w:val="1"/>
      <w:numFmt w:val="bullet"/>
      <w:lvlText w:val="-"/>
      <w:lvlJc w:val="left"/>
      <w:pPr>
        <w:ind w:left="360" w:hanging="360"/>
      </w:pPr>
      <w:rPr>
        <w:rFonts w:ascii="Simplified Arabic" w:eastAsia="Times New Roman" w:hAnsi="Simplified Arabic" w:cs="Simplified Arabic"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5" w15:restartNumberingAfterBreak="0">
    <w:nsid w:val="21370087"/>
    <w:multiLevelType w:val="hybridMultilevel"/>
    <w:tmpl w:val="B50877A4"/>
    <w:lvl w:ilvl="0" w:tplc="D67610E6">
      <w:start w:val="2"/>
      <w:numFmt w:val="bullet"/>
      <w:lvlText w:val="-"/>
      <w:lvlJc w:val="left"/>
      <w:pPr>
        <w:ind w:left="1272" w:hanging="360"/>
      </w:pPr>
      <w:rPr>
        <w:rFonts w:ascii="Simplified Arabic" w:eastAsia="Times New Roman" w:hAnsi="Simplified Arabic" w:cs="Simplified Arabic"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6" w15:restartNumberingAfterBreak="0">
    <w:nsid w:val="34F26B88"/>
    <w:multiLevelType w:val="hybridMultilevel"/>
    <w:tmpl w:val="46602876"/>
    <w:lvl w:ilvl="0" w:tplc="C1A46872">
      <w:start w:val="1"/>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DC1F93"/>
    <w:multiLevelType w:val="hybridMultilevel"/>
    <w:tmpl w:val="033C6C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02233F"/>
    <w:multiLevelType w:val="hybridMultilevel"/>
    <w:tmpl w:val="6FC44256"/>
    <w:lvl w:ilvl="0" w:tplc="78888F06">
      <w:numFmt w:val="bullet"/>
      <w:lvlText w:val="-"/>
      <w:lvlJc w:val="left"/>
      <w:pPr>
        <w:ind w:left="360" w:hanging="360"/>
      </w:pPr>
      <w:rPr>
        <w:rFonts w:ascii="Simplified Arabic" w:eastAsia="Times New Roman" w:hAnsi="Simplified Arabic"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A7B3C09"/>
    <w:multiLevelType w:val="hybridMultilevel"/>
    <w:tmpl w:val="DE1A4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6B0FB6"/>
    <w:multiLevelType w:val="hybridMultilevel"/>
    <w:tmpl w:val="21D44ACC"/>
    <w:lvl w:ilvl="0" w:tplc="0186D324">
      <w:numFmt w:val="bullet"/>
      <w:lvlText w:val="-"/>
      <w:lvlJc w:val="left"/>
      <w:pPr>
        <w:ind w:left="364" w:hanging="360"/>
      </w:pPr>
      <w:rPr>
        <w:rFonts w:ascii="Simplified Arabic" w:eastAsiaTheme="minorHAnsi" w:hAnsi="Simplified Arabic" w:cs="Simplified Arabic" w:hint="default"/>
        <w:lang w:bidi="ar-JO"/>
      </w:rPr>
    </w:lvl>
    <w:lvl w:ilvl="1" w:tplc="04090003">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1" w15:restartNumberingAfterBreak="0">
    <w:nsid w:val="3E697993"/>
    <w:multiLevelType w:val="hybridMultilevel"/>
    <w:tmpl w:val="83B2E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EA77A1"/>
    <w:multiLevelType w:val="hybridMultilevel"/>
    <w:tmpl w:val="E168F53E"/>
    <w:lvl w:ilvl="0" w:tplc="9FE0E488">
      <w:start w:val="30"/>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22FFA"/>
    <w:multiLevelType w:val="hybridMultilevel"/>
    <w:tmpl w:val="531CC02A"/>
    <w:lvl w:ilvl="0" w:tplc="C2FCEA06">
      <w:start w:val="1"/>
      <w:numFmt w:val="bullet"/>
      <w:lvlText w:val="-"/>
      <w:lvlJc w:val="left"/>
      <w:pPr>
        <w:ind w:left="0" w:hanging="360"/>
      </w:pPr>
      <w:rPr>
        <w:rFonts w:ascii="Arial" w:eastAsiaTheme="minorHAnsi" w:hAnsi="Arial" w:cs="Aria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0742F14"/>
    <w:multiLevelType w:val="hybridMultilevel"/>
    <w:tmpl w:val="AACA9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A53A68"/>
    <w:multiLevelType w:val="hybridMultilevel"/>
    <w:tmpl w:val="AACCC90C"/>
    <w:lvl w:ilvl="0" w:tplc="400A0C14">
      <w:start w:val="5"/>
      <w:numFmt w:val="bullet"/>
      <w:lvlText w:val="-"/>
      <w:lvlJc w:val="left"/>
      <w:pPr>
        <w:ind w:left="1376" w:hanging="360"/>
      </w:pPr>
      <w:rPr>
        <w:rFonts w:ascii="Simplified Arabic" w:eastAsia="Times New Roman" w:hAnsi="Simplified Arabic" w:cs="Simplified Arabic" w:hint="default"/>
      </w:rPr>
    </w:lvl>
    <w:lvl w:ilvl="1" w:tplc="04090003">
      <w:start w:val="1"/>
      <w:numFmt w:val="bullet"/>
      <w:lvlText w:val="o"/>
      <w:lvlJc w:val="left"/>
      <w:pPr>
        <w:ind w:left="2096" w:hanging="360"/>
      </w:pPr>
      <w:rPr>
        <w:rFonts w:ascii="Courier New" w:hAnsi="Courier New" w:cs="Courier New" w:hint="default"/>
      </w:rPr>
    </w:lvl>
    <w:lvl w:ilvl="2" w:tplc="04090005">
      <w:start w:val="1"/>
      <w:numFmt w:val="bullet"/>
      <w:lvlText w:val=""/>
      <w:lvlJc w:val="left"/>
      <w:pPr>
        <w:ind w:left="2816" w:hanging="360"/>
      </w:pPr>
      <w:rPr>
        <w:rFonts w:ascii="Wingdings" w:hAnsi="Wingdings" w:hint="default"/>
      </w:rPr>
    </w:lvl>
    <w:lvl w:ilvl="3" w:tplc="04090001">
      <w:start w:val="1"/>
      <w:numFmt w:val="bullet"/>
      <w:lvlText w:val=""/>
      <w:lvlJc w:val="left"/>
      <w:pPr>
        <w:ind w:left="3536" w:hanging="360"/>
      </w:pPr>
      <w:rPr>
        <w:rFonts w:ascii="Symbol" w:hAnsi="Symbol" w:hint="default"/>
      </w:rPr>
    </w:lvl>
    <w:lvl w:ilvl="4" w:tplc="04090003">
      <w:start w:val="1"/>
      <w:numFmt w:val="bullet"/>
      <w:lvlText w:val="o"/>
      <w:lvlJc w:val="left"/>
      <w:pPr>
        <w:ind w:left="4256" w:hanging="360"/>
      </w:pPr>
      <w:rPr>
        <w:rFonts w:ascii="Courier New" w:hAnsi="Courier New" w:cs="Courier New" w:hint="default"/>
      </w:rPr>
    </w:lvl>
    <w:lvl w:ilvl="5" w:tplc="04090005">
      <w:start w:val="1"/>
      <w:numFmt w:val="bullet"/>
      <w:lvlText w:val=""/>
      <w:lvlJc w:val="left"/>
      <w:pPr>
        <w:ind w:left="4976" w:hanging="360"/>
      </w:pPr>
      <w:rPr>
        <w:rFonts w:ascii="Wingdings" w:hAnsi="Wingdings" w:hint="default"/>
      </w:rPr>
    </w:lvl>
    <w:lvl w:ilvl="6" w:tplc="04090001">
      <w:start w:val="1"/>
      <w:numFmt w:val="bullet"/>
      <w:lvlText w:val=""/>
      <w:lvlJc w:val="left"/>
      <w:pPr>
        <w:ind w:left="5696" w:hanging="360"/>
      </w:pPr>
      <w:rPr>
        <w:rFonts w:ascii="Symbol" w:hAnsi="Symbol" w:hint="default"/>
      </w:rPr>
    </w:lvl>
    <w:lvl w:ilvl="7" w:tplc="04090003">
      <w:start w:val="1"/>
      <w:numFmt w:val="bullet"/>
      <w:lvlText w:val="o"/>
      <w:lvlJc w:val="left"/>
      <w:pPr>
        <w:ind w:left="6416" w:hanging="360"/>
      </w:pPr>
      <w:rPr>
        <w:rFonts w:ascii="Courier New" w:hAnsi="Courier New" w:cs="Courier New" w:hint="default"/>
      </w:rPr>
    </w:lvl>
    <w:lvl w:ilvl="8" w:tplc="04090005">
      <w:start w:val="1"/>
      <w:numFmt w:val="bullet"/>
      <w:lvlText w:val=""/>
      <w:lvlJc w:val="left"/>
      <w:pPr>
        <w:ind w:left="7136" w:hanging="360"/>
      </w:pPr>
      <w:rPr>
        <w:rFonts w:ascii="Wingdings" w:hAnsi="Wingdings" w:hint="default"/>
      </w:rPr>
    </w:lvl>
  </w:abstractNum>
  <w:abstractNum w:abstractNumId="16" w15:restartNumberingAfterBreak="0">
    <w:nsid w:val="69925F1F"/>
    <w:multiLevelType w:val="hybridMultilevel"/>
    <w:tmpl w:val="062E7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3"/>
  </w:num>
  <w:num w:numId="4">
    <w:abstractNumId w:val="10"/>
  </w:num>
  <w:num w:numId="5">
    <w:abstractNumId w:val="3"/>
  </w:num>
  <w:num w:numId="6">
    <w:abstractNumId w:val="4"/>
  </w:num>
  <w:num w:numId="7">
    <w:abstractNumId w:val="14"/>
  </w:num>
  <w:num w:numId="8">
    <w:abstractNumId w:val="11"/>
  </w:num>
  <w:num w:numId="9">
    <w:abstractNumId w:val="9"/>
  </w:num>
  <w:num w:numId="10">
    <w:abstractNumId w:val="16"/>
  </w:num>
  <w:num w:numId="11">
    <w:abstractNumId w:val="6"/>
  </w:num>
  <w:num w:numId="12">
    <w:abstractNumId w:val="8"/>
  </w:num>
  <w:num w:numId="13">
    <w:abstractNumId w:val="12"/>
  </w:num>
  <w:num w:numId="14">
    <w:abstractNumId w:val="7"/>
  </w:num>
  <w:num w:numId="15">
    <w:abstractNumId w:val="5"/>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26"/>
    <w:rsid w:val="000042C2"/>
    <w:rsid w:val="00036B03"/>
    <w:rsid w:val="00041845"/>
    <w:rsid w:val="00045E5E"/>
    <w:rsid w:val="000F7708"/>
    <w:rsid w:val="00112972"/>
    <w:rsid w:val="00117440"/>
    <w:rsid w:val="001264DC"/>
    <w:rsid w:val="001473D5"/>
    <w:rsid w:val="001C7691"/>
    <w:rsid w:val="001E4778"/>
    <w:rsid w:val="00265319"/>
    <w:rsid w:val="00293539"/>
    <w:rsid w:val="002B7D25"/>
    <w:rsid w:val="002E5952"/>
    <w:rsid w:val="002E679C"/>
    <w:rsid w:val="0036078A"/>
    <w:rsid w:val="0037062F"/>
    <w:rsid w:val="003A2883"/>
    <w:rsid w:val="003B68EB"/>
    <w:rsid w:val="0040199C"/>
    <w:rsid w:val="00416E3F"/>
    <w:rsid w:val="004367D9"/>
    <w:rsid w:val="00437E51"/>
    <w:rsid w:val="00443D16"/>
    <w:rsid w:val="0045573B"/>
    <w:rsid w:val="00472811"/>
    <w:rsid w:val="004A2114"/>
    <w:rsid w:val="004C5AF1"/>
    <w:rsid w:val="00507D11"/>
    <w:rsid w:val="00514505"/>
    <w:rsid w:val="0057285A"/>
    <w:rsid w:val="00576DF4"/>
    <w:rsid w:val="00583224"/>
    <w:rsid w:val="005C58A1"/>
    <w:rsid w:val="005F14BD"/>
    <w:rsid w:val="005F45C4"/>
    <w:rsid w:val="006141FF"/>
    <w:rsid w:val="00624AC2"/>
    <w:rsid w:val="0064638B"/>
    <w:rsid w:val="006607A1"/>
    <w:rsid w:val="00682D2D"/>
    <w:rsid w:val="006A16A4"/>
    <w:rsid w:val="006F00BD"/>
    <w:rsid w:val="00735214"/>
    <w:rsid w:val="00737B2B"/>
    <w:rsid w:val="007616CD"/>
    <w:rsid w:val="007626ED"/>
    <w:rsid w:val="007E5A26"/>
    <w:rsid w:val="007F2B00"/>
    <w:rsid w:val="007F2CE4"/>
    <w:rsid w:val="0082527A"/>
    <w:rsid w:val="00837569"/>
    <w:rsid w:val="00837CB8"/>
    <w:rsid w:val="008443DE"/>
    <w:rsid w:val="00893ADC"/>
    <w:rsid w:val="008B12F8"/>
    <w:rsid w:val="008B5887"/>
    <w:rsid w:val="008C10CD"/>
    <w:rsid w:val="009071AB"/>
    <w:rsid w:val="009307F6"/>
    <w:rsid w:val="00963D31"/>
    <w:rsid w:val="0097742B"/>
    <w:rsid w:val="00991D68"/>
    <w:rsid w:val="009B3020"/>
    <w:rsid w:val="009B7601"/>
    <w:rsid w:val="009C6F59"/>
    <w:rsid w:val="009D3D88"/>
    <w:rsid w:val="00A32687"/>
    <w:rsid w:val="00A36565"/>
    <w:rsid w:val="00A52557"/>
    <w:rsid w:val="00A57F09"/>
    <w:rsid w:val="00A638A8"/>
    <w:rsid w:val="00A6562C"/>
    <w:rsid w:val="00A700FA"/>
    <w:rsid w:val="00A72252"/>
    <w:rsid w:val="00A722AB"/>
    <w:rsid w:val="00A875E6"/>
    <w:rsid w:val="00AC1C0D"/>
    <w:rsid w:val="00AE46E0"/>
    <w:rsid w:val="00AF346A"/>
    <w:rsid w:val="00B03185"/>
    <w:rsid w:val="00B15894"/>
    <w:rsid w:val="00B66CC4"/>
    <w:rsid w:val="00B67A87"/>
    <w:rsid w:val="00B855D6"/>
    <w:rsid w:val="00BB1905"/>
    <w:rsid w:val="00BE0350"/>
    <w:rsid w:val="00C365E1"/>
    <w:rsid w:val="00C53880"/>
    <w:rsid w:val="00C76031"/>
    <w:rsid w:val="00C82C82"/>
    <w:rsid w:val="00C95D45"/>
    <w:rsid w:val="00CD5299"/>
    <w:rsid w:val="00CE2E15"/>
    <w:rsid w:val="00D32A6D"/>
    <w:rsid w:val="00D81EF0"/>
    <w:rsid w:val="00DB6D1A"/>
    <w:rsid w:val="00DC0C50"/>
    <w:rsid w:val="00DC30DD"/>
    <w:rsid w:val="00DD2DEA"/>
    <w:rsid w:val="00DD4A06"/>
    <w:rsid w:val="00DF2640"/>
    <w:rsid w:val="00E0037B"/>
    <w:rsid w:val="00E27759"/>
    <w:rsid w:val="00E42BAC"/>
    <w:rsid w:val="00EC1767"/>
    <w:rsid w:val="00ED52DC"/>
    <w:rsid w:val="00F14522"/>
    <w:rsid w:val="00F34C48"/>
    <w:rsid w:val="00F438A5"/>
    <w:rsid w:val="00F44030"/>
    <w:rsid w:val="00F955DC"/>
    <w:rsid w:val="00F96ADE"/>
    <w:rsid w:val="00FC6CCB"/>
    <w:rsid w:val="00FD037A"/>
    <w:rsid w:val="00FD54F2"/>
    <w:rsid w:val="00FF0FCB"/>
    <w:rsid w:val="00FF3FB0"/>
    <w:rsid w:val="00FF4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AD2D"/>
  <w15:docId w15:val="{DB3351BA-2A78-47A4-8F8F-C917140B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A26"/>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A26"/>
    <w:pPr>
      <w:ind w:left="720"/>
      <w:contextualSpacing/>
    </w:pPr>
  </w:style>
  <w:style w:type="table" w:styleId="TableGrid">
    <w:name w:val="Table Grid"/>
    <w:basedOn w:val="TableNormal"/>
    <w:uiPriority w:val="39"/>
    <w:rsid w:val="00FF3FB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319"/>
    <w:rPr>
      <w:rFonts w:ascii="Tahoma" w:hAnsi="Tahoma" w:cs="Tahoma"/>
      <w:sz w:val="16"/>
      <w:szCs w:val="16"/>
      <w:lang w:val="en-GB"/>
    </w:rPr>
  </w:style>
  <w:style w:type="paragraph" w:styleId="Header">
    <w:name w:val="header"/>
    <w:basedOn w:val="Normal"/>
    <w:link w:val="HeaderChar"/>
    <w:uiPriority w:val="99"/>
    <w:unhideWhenUsed/>
    <w:rsid w:val="00B15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894"/>
    <w:rPr>
      <w:lang w:val="en-GB"/>
    </w:rPr>
  </w:style>
  <w:style w:type="paragraph" w:styleId="Footer">
    <w:name w:val="footer"/>
    <w:basedOn w:val="Normal"/>
    <w:link w:val="FooterChar"/>
    <w:uiPriority w:val="99"/>
    <w:unhideWhenUsed/>
    <w:rsid w:val="00B1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8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1</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nesreen.qashou</dc:creator>
  <cp:lastModifiedBy>NESREEN K. QASHOU</cp:lastModifiedBy>
  <cp:revision>35</cp:revision>
  <cp:lastPrinted>2020-06-11T12:02:00Z</cp:lastPrinted>
  <dcterms:created xsi:type="dcterms:W3CDTF">2019-01-19T12:56:00Z</dcterms:created>
  <dcterms:modified xsi:type="dcterms:W3CDTF">2020-06-11T12:03:00Z</dcterms:modified>
</cp:coreProperties>
</file>