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C0" w:rsidRDefault="000C02C0" w:rsidP="00EE78DD">
      <w:pPr>
        <w:jc w:val="lowKashida"/>
        <w:rPr>
          <w:rFonts w:ascii="Simplified Arabic" w:hAnsi="Simplified Arabic" w:cs="Simplified Arabic"/>
          <w:b/>
          <w:bCs/>
          <w:sz w:val="24"/>
          <w:szCs w:val="24"/>
          <w:lang w:eastAsia="en-US" w:bidi="ar-JO"/>
        </w:rPr>
      </w:pPr>
    </w:p>
    <w:p w:rsidR="000C02C0" w:rsidRDefault="000C02C0" w:rsidP="00EE78DD">
      <w:pPr>
        <w:jc w:val="lowKashida"/>
        <w:rPr>
          <w:rFonts w:ascii="Simplified Arabic" w:hAnsi="Simplified Arabic" w:cs="Simplified Arabic"/>
          <w:b/>
          <w:bCs/>
          <w:sz w:val="24"/>
          <w:szCs w:val="24"/>
          <w:lang w:eastAsia="en-US" w:bidi="ar-JO"/>
        </w:rPr>
      </w:pPr>
    </w:p>
    <w:p w:rsidR="002038AE" w:rsidRDefault="002038AE" w:rsidP="00BC0474">
      <w:pPr>
        <w:bidi w:val="0"/>
        <w:spacing w:line="276" w:lineRule="auto"/>
        <w:ind w:left="-426" w:right="-199"/>
        <w:jc w:val="lowKashida"/>
        <w:rPr>
          <w:rFonts w:ascii="Simplified Arabic" w:hAnsi="Simplified Arabic" w:cs="Simplified Arabic"/>
          <w:sz w:val="40"/>
          <w:szCs w:val="40"/>
          <w:lang w:eastAsia="en-US"/>
        </w:rPr>
      </w:pPr>
    </w:p>
    <w:p w:rsidR="009F560A" w:rsidRPr="007536A8" w:rsidRDefault="009F560A" w:rsidP="009F560A">
      <w:pPr>
        <w:bidi w:val="0"/>
        <w:spacing w:line="276" w:lineRule="auto"/>
        <w:ind w:left="-426" w:right="-199"/>
        <w:jc w:val="lowKashida"/>
        <w:rPr>
          <w:rFonts w:ascii="Simplified Arabic" w:hAnsi="Simplified Arabic" w:cs="Simplified Arabic"/>
          <w:sz w:val="40"/>
          <w:szCs w:val="40"/>
          <w:lang w:eastAsia="en-US"/>
        </w:rPr>
      </w:pPr>
    </w:p>
    <w:p w:rsidR="00A2109C" w:rsidRPr="007536A8" w:rsidRDefault="00A2109C" w:rsidP="00BC0474">
      <w:pPr>
        <w:spacing w:line="300" w:lineRule="exact"/>
        <w:ind w:left="-426" w:right="-199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536A8">
        <w:rPr>
          <w:rFonts w:ascii="Simplified Arabic" w:hAnsi="Simplified Arabic" w:cs="Simplified Arabic"/>
          <w:sz w:val="28"/>
          <w:szCs w:val="28"/>
          <w:rtl/>
        </w:rPr>
        <w:t xml:space="preserve">      10/1 /  </w:t>
      </w:r>
      <w:r w:rsidR="00CA7DDB">
        <w:rPr>
          <w:rFonts w:ascii="Simplified Arabic" w:hAnsi="Simplified Arabic" w:cs="Simplified Arabic" w:hint="cs"/>
          <w:sz w:val="28"/>
          <w:szCs w:val="28"/>
          <w:rtl/>
        </w:rPr>
        <w:t>5669</w:t>
      </w:r>
      <w:r w:rsidRPr="007536A8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</w:p>
    <w:p w:rsidR="00A2109C" w:rsidRPr="007536A8" w:rsidRDefault="00A2109C" w:rsidP="00CA7DDB">
      <w:pPr>
        <w:spacing w:line="400" w:lineRule="exact"/>
        <w:ind w:left="-426" w:right="-199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536A8">
        <w:rPr>
          <w:rFonts w:ascii="Simplified Arabic" w:hAnsi="Simplified Arabic" w:cs="Simplified Arabic"/>
          <w:sz w:val="28"/>
          <w:szCs w:val="28"/>
          <w:rtl/>
        </w:rPr>
        <w:t xml:space="preserve">            </w:t>
      </w:r>
      <w:r w:rsidR="00CA7DDB">
        <w:rPr>
          <w:rFonts w:ascii="Simplified Arabic" w:hAnsi="Simplified Arabic" w:cs="Simplified Arabic" w:hint="cs"/>
          <w:sz w:val="28"/>
          <w:szCs w:val="28"/>
          <w:rtl/>
        </w:rPr>
        <w:t>23</w:t>
      </w:r>
      <w:r w:rsidRPr="007536A8">
        <w:rPr>
          <w:rFonts w:ascii="Simplified Arabic" w:hAnsi="Simplified Arabic" w:cs="Simplified Arabic"/>
          <w:sz w:val="28"/>
          <w:szCs w:val="28"/>
          <w:rtl/>
        </w:rPr>
        <w:t xml:space="preserve">/ </w:t>
      </w:r>
      <w:r w:rsidR="00CA7DDB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7536A8">
        <w:rPr>
          <w:rFonts w:ascii="Simplified Arabic" w:hAnsi="Simplified Arabic" w:cs="Simplified Arabic"/>
          <w:sz w:val="28"/>
          <w:szCs w:val="28"/>
          <w:rtl/>
        </w:rPr>
        <w:t>/</w:t>
      </w:r>
      <w:r w:rsidR="00862B24" w:rsidRPr="007536A8">
        <w:rPr>
          <w:rFonts w:ascii="Simplified Arabic" w:hAnsi="Simplified Arabic" w:cs="Simplified Arabic"/>
          <w:sz w:val="28"/>
          <w:szCs w:val="28"/>
          <w:rtl/>
        </w:rPr>
        <w:t>144</w:t>
      </w:r>
      <w:r w:rsidR="00F4079A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7536A8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36A8">
        <w:rPr>
          <w:rFonts w:ascii="Simplified Arabic" w:hAnsi="Simplified Arabic" w:cs="Simplified Arabic"/>
          <w:sz w:val="28"/>
          <w:szCs w:val="28"/>
          <w:rtl/>
        </w:rPr>
        <w:t>هـ</w:t>
      </w:r>
    </w:p>
    <w:p w:rsidR="00A2109C" w:rsidRPr="007536A8" w:rsidRDefault="00A2109C" w:rsidP="00CA7DDB">
      <w:pPr>
        <w:spacing w:line="400" w:lineRule="exact"/>
        <w:ind w:left="-426" w:right="-199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536A8">
        <w:rPr>
          <w:rFonts w:ascii="Simplified Arabic" w:hAnsi="Simplified Arabic" w:cs="Simplified Arabic"/>
          <w:sz w:val="28"/>
          <w:szCs w:val="28"/>
          <w:rtl/>
        </w:rPr>
        <w:t xml:space="preserve">             </w:t>
      </w:r>
      <w:r w:rsidR="00CA7DDB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7536A8">
        <w:rPr>
          <w:rFonts w:ascii="Simplified Arabic" w:hAnsi="Simplified Arabic" w:cs="Simplified Arabic"/>
          <w:sz w:val="28"/>
          <w:szCs w:val="28"/>
          <w:rtl/>
        </w:rPr>
        <w:t>/</w:t>
      </w:r>
      <w:r w:rsidR="00CA7DDB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7536A8">
        <w:rPr>
          <w:rFonts w:ascii="Simplified Arabic" w:hAnsi="Simplified Arabic" w:cs="Simplified Arabic"/>
          <w:sz w:val="28"/>
          <w:szCs w:val="28"/>
          <w:rtl/>
        </w:rPr>
        <w:t>/</w:t>
      </w:r>
      <w:r w:rsidR="004E6764" w:rsidRPr="007536A8">
        <w:rPr>
          <w:rFonts w:ascii="Simplified Arabic" w:hAnsi="Simplified Arabic" w:cs="Simplified Arabic"/>
          <w:sz w:val="28"/>
          <w:szCs w:val="28"/>
          <w:rtl/>
        </w:rPr>
        <w:t>202</w:t>
      </w:r>
      <w:r w:rsidR="00D87589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7536A8">
        <w:rPr>
          <w:rFonts w:ascii="Simplified Arabic" w:hAnsi="Simplified Arabic" w:cs="Simplified Arabic"/>
          <w:sz w:val="28"/>
          <w:szCs w:val="28"/>
          <w:rtl/>
        </w:rPr>
        <w:t xml:space="preserve"> م</w:t>
      </w:r>
    </w:p>
    <w:p w:rsidR="00A2109C" w:rsidRDefault="00A2109C" w:rsidP="00A2109C">
      <w:pPr>
        <w:spacing w:line="40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415305" w:rsidRDefault="00415305" w:rsidP="00A2109C">
      <w:pPr>
        <w:spacing w:line="400" w:lineRule="exact"/>
        <w:jc w:val="lowKashida"/>
        <w:rPr>
          <w:rFonts w:ascii="Simplified Arabic" w:hAnsi="Simplified Arabic" w:cs="Simplified Arabic"/>
          <w:sz w:val="28"/>
          <w:szCs w:val="28"/>
        </w:rPr>
      </w:pPr>
    </w:p>
    <w:p w:rsidR="00A2109C" w:rsidRPr="00833348" w:rsidRDefault="00A2109C" w:rsidP="009E1179">
      <w:pPr>
        <w:spacing w:before="120"/>
        <w:jc w:val="center"/>
        <w:rPr>
          <w:rFonts w:ascii="Simplified Arabic" w:hAnsi="Simplified Arabic" w:cs="Simplified Arabic"/>
          <w:b/>
          <w:bCs/>
          <w:sz w:val="36"/>
          <w:szCs w:val="34"/>
          <w:rtl/>
        </w:rPr>
      </w:pPr>
      <w:r w:rsidRPr="00833348">
        <w:rPr>
          <w:rFonts w:ascii="Simplified Arabic" w:hAnsi="Simplified Arabic" w:cs="Simplified Arabic"/>
          <w:b/>
          <w:bCs/>
          <w:sz w:val="36"/>
          <w:szCs w:val="34"/>
          <w:rtl/>
          <w:lang w:bidi="ar-JO"/>
        </w:rPr>
        <w:t xml:space="preserve">تعليمات </w:t>
      </w:r>
      <w:r w:rsidRPr="00833348">
        <w:rPr>
          <w:rFonts w:ascii="Simplified Arabic" w:hAnsi="Simplified Arabic" w:cs="Simplified Arabic"/>
          <w:b/>
          <w:bCs/>
          <w:sz w:val="36"/>
          <w:szCs w:val="34"/>
          <w:rtl/>
        </w:rPr>
        <w:t>تملك البنوك للأسهم والحصص في رؤوس أموال الشركات</w:t>
      </w:r>
      <w:r w:rsidR="004922CD" w:rsidRPr="00833348">
        <w:rPr>
          <w:rFonts w:ascii="Simplified Arabic" w:hAnsi="Simplified Arabic" w:cs="Simplified Arabic"/>
          <w:b/>
          <w:bCs/>
          <w:sz w:val="36"/>
          <w:szCs w:val="34"/>
          <w:rtl/>
        </w:rPr>
        <w:t xml:space="preserve"> </w:t>
      </w:r>
    </w:p>
    <w:p w:rsidR="00A2109C" w:rsidRPr="00833348" w:rsidRDefault="00A2109C" w:rsidP="00EA387E">
      <w:pPr>
        <w:ind w:left="32"/>
        <w:jc w:val="center"/>
        <w:rPr>
          <w:rFonts w:ascii="Simplified Arabic" w:hAnsi="Simplified Arabic" w:cs="Simplified Arabic"/>
          <w:b/>
          <w:bCs/>
          <w:sz w:val="36"/>
          <w:szCs w:val="34"/>
          <w:rtl/>
        </w:rPr>
      </w:pPr>
      <w:r w:rsidRPr="00833348">
        <w:rPr>
          <w:rFonts w:ascii="Simplified Arabic" w:hAnsi="Simplified Arabic" w:cs="Simplified Arabic"/>
          <w:b/>
          <w:bCs/>
          <w:sz w:val="36"/>
          <w:szCs w:val="34"/>
          <w:rtl/>
        </w:rPr>
        <w:t>رقم (</w:t>
      </w:r>
      <w:r w:rsidR="003B31D4" w:rsidRPr="00833348">
        <w:rPr>
          <w:rFonts w:ascii="Simplified Arabic" w:hAnsi="Simplified Arabic" w:cs="Simplified Arabic"/>
          <w:b/>
          <w:bCs/>
          <w:sz w:val="36"/>
          <w:szCs w:val="34"/>
          <w:rtl/>
        </w:rPr>
        <w:t xml:space="preserve">  </w:t>
      </w:r>
      <w:r w:rsidR="00CA7DDB">
        <w:rPr>
          <w:rFonts w:ascii="Simplified Arabic" w:hAnsi="Simplified Arabic" w:cs="Simplified Arabic" w:hint="cs"/>
          <w:b/>
          <w:bCs/>
          <w:sz w:val="36"/>
          <w:szCs w:val="34"/>
          <w:rtl/>
          <w:lang w:bidi="ar-JO"/>
        </w:rPr>
        <w:t>5</w:t>
      </w:r>
      <w:r w:rsidR="003B31D4" w:rsidRPr="00833348">
        <w:rPr>
          <w:rFonts w:ascii="Simplified Arabic" w:hAnsi="Simplified Arabic" w:cs="Simplified Arabic"/>
          <w:b/>
          <w:bCs/>
          <w:sz w:val="36"/>
          <w:szCs w:val="34"/>
          <w:rtl/>
        </w:rPr>
        <w:t xml:space="preserve"> /</w:t>
      </w:r>
      <w:r w:rsidR="00DB2AE8" w:rsidRPr="00833348">
        <w:rPr>
          <w:rFonts w:ascii="Simplified Arabic" w:hAnsi="Simplified Arabic" w:cs="Simplified Arabic"/>
          <w:b/>
          <w:bCs/>
          <w:sz w:val="36"/>
          <w:szCs w:val="34"/>
          <w:rtl/>
        </w:rPr>
        <w:t>202</w:t>
      </w:r>
      <w:r w:rsidR="00EA387E" w:rsidRPr="00833348">
        <w:rPr>
          <w:rFonts w:ascii="Simplified Arabic" w:hAnsi="Simplified Arabic" w:cs="Simplified Arabic" w:hint="cs"/>
          <w:b/>
          <w:bCs/>
          <w:sz w:val="36"/>
          <w:szCs w:val="34"/>
          <w:rtl/>
          <w:lang w:bidi="ar-JO"/>
        </w:rPr>
        <w:t>1</w:t>
      </w:r>
      <w:r w:rsidRPr="00833348">
        <w:rPr>
          <w:rFonts w:ascii="Simplified Arabic" w:hAnsi="Simplified Arabic" w:cs="Simplified Arabic"/>
          <w:b/>
          <w:bCs/>
          <w:sz w:val="36"/>
          <w:szCs w:val="34"/>
          <w:rtl/>
        </w:rPr>
        <w:t>)</w:t>
      </w:r>
    </w:p>
    <w:p w:rsidR="000A015C" w:rsidRPr="00833348" w:rsidRDefault="000A015C" w:rsidP="00A2109C">
      <w:pPr>
        <w:ind w:left="32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F31CD" w:rsidRPr="00833348" w:rsidRDefault="00FA4F06" w:rsidP="00EE78DD">
      <w:pPr>
        <w:jc w:val="lowKashida"/>
        <w:rPr>
          <w:rFonts w:ascii="Simplified Arabic" w:hAnsi="Simplified Arabic" w:cs="Simplified Arabic"/>
          <w:b/>
          <w:bCs/>
          <w:sz w:val="32"/>
          <w:szCs w:val="30"/>
          <w:rtl/>
          <w:lang w:eastAsia="en-US"/>
        </w:rPr>
      </w:pPr>
      <w:r w:rsidRPr="00833348">
        <w:rPr>
          <w:rFonts w:ascii="Simplified Arabic" w:hAnsi="Simplified Arabic" w:cs="Simplified Arabic"/>
          <w:b/>
          <w:bCs/>
          <w:sz w:val="32"/>
          <w:szCs w:val="30"/>
          <w:rtl/>
          <w:lang w:eastAsia="en-US"/>
        </w:rPr>
        <w:t>تحية وطيبة وبعد،،،</w:t>
      </w:r>
    </w:p>
    <w:p w:rsidR="007F31CD" w:rsidRPr="00833348" w:rsidRDefault="007F31CD" w:rsidP="007A4130">
      <w:pPr>
        <w:ind w:right="-270"/>
        <w:jc w:val="lowKashida"/>
        <w:rPr>
          <w:rFonts w:ascii="Simplified Arabic" w:hAnsi="Simplified Arabic" w:cs="Simplified Arabic"/>
          <w:b/>
          <w:bCs/>
          <w:sz w:val="32"/>
          <w:szCs w:val="30"/>
          <w:rtl/>
          <w:lang w:eastAsia="en-US"/>
        </w:rPr>
      </w:pPr>
    </w:p>
    <w:p w:rsidR="00EE78DD" w:rsidRPr="00833348" w:rsidRDefault="006B3BE6" w:rsidP="00E569C0">
      <w:pPr>
        <w:spacing w:line="360" w:lineRule="auto"/>
        <w:ind w:left="-199" w:right="-270" w:hanging="2"/>
        <w:jc w:val="lowKashida"/>
        <w:rPr>
          <w:rFonts w:ascii="Simplified Arabic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   </w:t>
      </w:r>
      <w:r w:rsidR="00FA4F06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استنادا لأحكام المادة (99/ب) من قانون </w:t>
      </w:r>
      <w:r w:rsidR="00EE78DD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البنوك رقـم (28) </w:t>
      </w:r>
      <w:r w:rsidR="001C7009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لسنة</w:t>
      </w:r>
      <w:r w:rsidR="004E6764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="001C7009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2000</w:t>
      </w:r>
      <w:r w:rsidR="0024754F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وتعديلاته</w:t>
      </w:r>
      <w:r w:rsidR="00EE78DD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، ولغايات ضبط مخاطر توظيفات الأموال المتاحة للبنوك وشركاتها التابعة داخل المملكة وكذلك توظيفات </w:t>
      </w:r>
      <w:r w:rsidR="00A03A47" w:rsidRPr="00833348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تواجداتها</w:t>
      </w:r>
      <w:r w:rsidR="00EE78DD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الخارجية بهدف المحافظة على الملاءة المالية للبنوك، واستنادا لأحكام</w:t>
      </w:r>
      <w:r w:rsidR="0024754F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="00EE78DD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المواد</w:t>
      </w:r>
      <w:r w:rsidR="001C7009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="00EE78DD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(37/ب، 38، 39</w:t>
      </w:r>
      <w:r w:rsidR="001C7009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) مـن</w:t>
      </w:r>
      <w:r w:rsidR="00EE78DD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قانون البنوك المتعلقة بتملك البنوك للأسهم والحصص فــي رؤوس أموال الشـركات أقـرر ما يلي</w:t>
      </w:r>
      <w:r w:rsidR="00EE78DD" w:rsidRPr="00833348">
        <w:rPr>
          <w:rFonts w:ascii="Simplified Arabic" w:hAnsi="Simplified Arabic" w:cs="Simplified Arabic"/>
          <w:sz w:val="28"/>
          <w:szCs w:val="28"/>
          <w:rtl/>
          <w:lang w:eastAsia="en-US"/>
        </w:rPr>
        <w:t>:</w:t>
      </w:r>
    </w:p>
    <w:p w:rsidR="004E6764" w:rsidRPr="00833348" w:rsidRDefault="00EE78DD" w:rsidP="00E569C0">
      <w:pPr>
        <w:pStyle w:val="ListParagraph"/>
        <w:numPr>
          <w:ilvl w:val="0"/>
          <w:numId w:val="3"/>
        </w:numPr>
        <w:spacing w:after="120" w:line="360" w:lineRule="auto"/>
        <w:ind w:left="476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لا يجوز للبنك تملك أي شركة تابعة غير مالية سواء بشكل مباشر أو غير مباشر.</w:t>
      </w:r>
    </w:p>
    <w:p w:rsidR="004E6764" w:rsidRPr="00833348" w:rsidRDefault="004E6764" w:rsidP="00E569C0">
      <w:pPr>
        <w:pStyle w:val="ListParagraph"/>
        <w:numPr>
          <w:ilvl w:val="0"/>
          <w:numId w:val="3"/>
        </w:numPr>
        <w:spacing w:after="120" w:line="360" w:lineRule="auto"/>
        <w:ind w:left="476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833348">
        <w:rPr>
          <w:rFonts w:ascii="Simplified Arabic" w:hAnsi="Simplified Arabic" w:cs="Simplified Arabic"/>
          <w:sz w:val="28"/>
          <w:szCs w:val="28"/>
          <w:rtl/>
          <w:lang w:bidi="ar-JO"/>
        </w:rPr>
        <w:t>لا يجوز</w:t>
      </w:r>
      <w:r w:rsidR="00470F91"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للبنك - سواء من خلال تواجداته داخل أو خارج المملكة - </w:t>
      </w:r>
      <w:r w:rsidR="00470F91" w:rsidRPr="0083334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تأسيس أو تملك شركات تابعة </w:t>
      </w:r>
      <w:r w:rsidR="00553FBB"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( أو شركات تابعة للتابعة)</w:t>
      </w:r>
      <w:r w:rsidRPr="0083334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002384"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833348">
        <w:rPr>
          <w:rFonts w:ascii="Simplified Arabic" w:hAnsi="Simplified Arabic" w:cs="Simplified Arabic"/>
          <w:sz w:val="28"/>
          <w:szCs w:val="28"/>
          <w:rtl/>
          <w:lang w:bidi="ar-JO"/>
        </w:rPr>
        <w:t>دون موافقة خطية مسبقة من البنك المركزي.</w:t>
      </w:r>
    </w:p>
    <w:p w:rsidR="007C655C" w:rsidRPr="006B3BE6" w:rsidRDefault="007C655C" w:rsidP="00E569C0">
      <w:pPr>
        <w:pStyle w:val="ListParagraph"/>
        <w:numPr>
          <w:ilvl w:val="0"/>
          <w:numId w:val="3"/>
        </w:numPr>
        <w:spacing w:after="120" w:line="360" w:lineRule="auto"/>
        <w:ind w:left="476"/>
        <w:jc w:val="lowKashida"/>
        <w:rPr>
          <w:rFonts w:ascii="Simplified Arabic" w:hAnsi="Simplified Arabic" w:cs="Simplified Arabic"/>
          <w:noProof w:val="0"/>
          <w:sz w:val="30"/>
          <w:szCs w:val="30"/>
          <w:lang w:bidi="ar-JO"/>
        </w:rPr>
      </w:pPr>
      <w:r w:rsidRPr="006B3BE6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لا يجوز للشركات التابعة للبنك أو (الشركات التابعة للتابعة للبنك) المساهمة في رأسمال البنك.</w:t>
      </w:r>
    </w:p>
    <w:p w:rsidR="000A7F31" w:rsidRPr="00833348" w:rsidRDefault="001E31AB" w:rsidP="00E569C0">
      <w:pPr>
        <w:pStyle w:val="ListParagraph"/>
        <w:numPr>
          <w:ilvl w:val="0"/>
          <w:numId w:val="3"/>
        </w:numPr>
        <w:spacing w:after="120" w:line="360" w:lineRule="auto"/>
        <w:ind w:left="386" w:hanging="270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  <w:r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FC15C0"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 إجراء أي زيادة على رؤوس أموال الفروع الخارجية أو الشركات التابعة أو الشركات ( التابعة للتابعة) او الشركات الحليفة</w:t>
      </w:r>
      <w:r w:rsidR="001E25B3"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يلتزم البنك </w:t>
      </w:r>
      <w:r w:rsidR="00EC11EA"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50622"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="00EC11EA"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الحصول على موافقة </w:t>
      </w:r>
      <w:r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خطية مسبقة من البنك المركزي</w:t>
      </w:r>
      <w:r w:rsidR="00EC11EA"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ذلك.</w:t>
      </w:r>
      <w:r w:rsidRPr="00833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831A65" w:rsidRDefault="00EE78DD" w:rsidP="00E569C0">
      <w:pPr>
        <w:pStyle w:val="ListParagraph"/>
        <w:numPr>
          <w:ilvl w:val="0"/>
          <w:numId w:val="3"/>
        </w:numPr>
        <w:spacing w:after="120" w:line="276" w:lineRule="auto"/>
        <w:ind w:left="476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لا يجوز أن تزيد ملكية </w:t>
      </w:r>
      <w:r w:rsidR="008A7C36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البنك</w:t>
      </w:r>
      <w:r w:rsidR="004E67A0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-</w:t>
      </w:r>
      <w:r w:rsidR="008A7C36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سواء</w:t>
      </w:r>
      <w:r w:rsidR="006D5341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لوحده أو بالاتفاق مع غيره </w:t>
      </w:r>
      <w:r w:rsidR="009D7998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وبشكل مباشر</w:t>
      </w:r>
      <w:r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أو غير مباشر</w:t>
      </w:r>
      <w:r w:rsidR="004E67A0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-</w:t>
      </w:r>
      <w:r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في أي شركة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من الشركات التي</w:t>
      </w:r>
      <w:r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ليس من غاياتها قبول الودائع</w:t>
      </w:r>
      <w:r w:rsidR="004922CD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عن (10%) من رأسمال الشركة المكتتب به</w:t>
      </w:r>
      <w:r w:rsidR="004E67A0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وللبنك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المركزي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الموافقة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على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أن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تصل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هذه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النسبة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442813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إلى (20%)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حدا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أعلى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من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رأس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المال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المكتتب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به</w:t>
      </w:r>
      <w:r w:rsidR="004922CD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في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الأنشطة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التي</w:t>
      </w:r>
      <w:r w:rsidR="00FE75FA" w:rsidRPr="00833348">
        <w:rPr>
          <w:rFonts w:ascii="Simplified Arabic" w:hAnsi="Simplified Arabic" w:cs="Simplified Arabic"/>
          <w:noProof w:val="0"/>
          <w:sz w:val="28"/>
          <w:szCs w:val="28"/>
          <w:lang w:bidi="ar-JO"/>
        </w:rPr>
        <w:t xml:space="preserve"> </w:t>
      </w:r>
      <w:r w:rsidR="000143F0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يرى الب</w:t>
      </w:r>
      <w:r w:rsidR="00C50622" w:rsidRPr="0083334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نك المركزي انها </w:t>
      </w:r>
      <w:r w:rsidR="00C50622" w:rsidRPr="00833348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تدعم النشاط</w:t>
      </w:r>
      <w:r w:rsidR="007A4130" w:rsidRPr="006B3BE6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 المصرفي والمالي كالتكنولوجي</w:t>
      </w:r>
      <w:r w:rsidR="007A4130" w:rsidRPr="006B3BE6">
        <w:rPr>
          <w:rFonts w:ascii="Simplified Arabic" w:hAnsi="Simplified Arabic" w:cs="Simplified Arabic" w:hint="eastAsia"/>
          <w:noProof w:val="0"/>
          <w:sz w:val="28"/>
          <w:szCs w:val="28"/>
          <w:rtl/>
          <w:lang w:bidi="ar-JO"/>
        </w:rPr>
        <w:t>ا</w:t>
      </w:r>
      <w:r w:rsidR="00C50622" w:rsidRPr="006B3BE6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 المالية والصناديق الاستثمارية</w:t>
      </w:r>
      <w:r w:rsidR="00446A87" w:rsidRPr="006B3BE6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وشركات تملك وتسويق العقارات</w:t>
      </w:r>
      <w:r w:rsidR="00C50622" w:rsidRPr="006B3BE6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.</w:t>
      </w:r>
    </w:p>
    <w:p w:rsidR="00E569C0" w:rsidRPr="00E569C0" w:rsidRDefault="00E569C0" w:rsidP="00E569C0">
      <w:pPr>
        <w:spacing w:after="120" w:line="276" w:lineRule="auto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</w:p>
    <w:p w:rsidR="004E6764" w:rsidRDefault="00EE78DD" w:rsidP="005B7491">
      <w:pPr>
        <w:pStyle w:val="ListParagraph"/>
        <w:numPr>
          <w:ilvl w:val="0"/>
          <w:numId w:val="3"/>
        </w:numPr>
        <w:spacing w:before="120" w:after="120" w:line="276" w:lineRule="auto"/>
        <w:ind w:left="476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lastRenderedPageBreak/>
        <w:t xml:space="preserve">لا يجوز للبنك أن يمتلك - بشكل مباشر أو غير مباشر- أسهما في أي بنك آخر أو أي شركة تقبل الودائع دون موافقة خطية مسبقة من البنك المركزي، وفي جميع الأحوال يجب </w:t>
      </w:r>
      <w:proofErr w:type="gramStart"/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أن لا</w:t>
      </w:r>
      <w:proofErr w:type="gramEnd"/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تتجاوز نسبة هذا التملك (10</w:t>
      </w:r>
      <w:r w:rsidR="00260F4A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%)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من رأسماله المكتتب به أو من رأس </w:t>
      </w:r>
      <w:r w:rsidR="00260F4A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المال المكتتب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به للبنك (أو الشركة) الذي يمتلك أسهما فيه أيهما أقل، ولا ينطبق هذا الحظر على الأسهم نفسها التي كانت تملكها البنوك زيادة على تلك النسبة </w:t>
      </w:r>
      <w:r w:rsidR="003F3B9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بتاريخ</w:t>
      </w:r>
      <w:r w:rsidR="008A7C36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="003F3B9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2/8/2000.</w:t>
      </w:r>
    </w:p>
    <w:p w:rsidR="00782865" w:rsidRPr="007536A8" w:rsidRDefault="003113B3" w:rsidP="00161DE2">
      <w:pPr>
        <w:pStyle w:val="ListParagraph"/>
        <w:numPr>
          <w:ilvl w:val="0"/>
          <w:numId w:val="3"/>
        </w:numPr>
        <w:spacing w:line="276" w:lineRule="auto"/>
        <w:ind w:left="386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  <w:r w:rsidRPr="003113B3">
        <w:rPr>
          <w:rFonts w:ascii="Simplified Arabic" w:eastAsia="Calibri" w:hAnsi="Simplified Arabic" w:cs="Simplified Arabic" w:hint="cs"/>
          <w:noProof w:val="0"/>
          <w:sz w:val="28"/>
          <w:szCs w:val="28"/>
          <w:rtl/>
          <w:lang w:eastAsia="en-US" w:bidi="ar-JO"/>
        </w:rPr>
        <w:t xml:space="preserve">يجوز للبنك وبموافقة خطية مسبقة من البنك المركزي </w:t>
      </w:r>
      <w:r w:rsidR="005755BD">
        <w:rPr>
          <w:rFonts w:ascii="Simplified Arabic" w:eastAsia="Calibri" w:hAnsi="Simplified Arabic" w:cs="Simplified Arabic" w:hint="cs"/>
          <w:noProof w:val="0"/>
          <w:sz w:val="28"/>
          <w:szCs w:val="28"/>
          <w:rtl/>
          <w:lang w:eastAsia="en-US" w:bidi="ar-JO"/>
        </w:rPr>
        <w:t>تأسيس أو تملك</w:t>
      </w:r>
      <w:r w:rsidRPr="003113B3">
        <w:rPr>
          <w:rFonts w:ascii="Simplified Arabic" w:eastAsia="Calibri" w:hAnsi="Simplified Arabic" w:cs="Simplified Arabic" w:hint="cs"/>
          <w:noProof w:val="0"/>
          <w:sz w:val="28"/>
          <w:szCs w:val="28"/>
          <w:rtl/>
          <w:lang w:eastAsia="en-US" w:bidi="ar-JO"/>
        </w:rPr>
        <w:t xml:space="preserve"> شركة أو شركات تأمين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="00782865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تابعة وفق أحكام قانون </w:t>
      </w:r>
      <w:r w:rsidR="00161DE2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تنظيم</w:t>
      </w:r>
      <w:r w:rsidR="000934E6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 أعمال التأمين والقوانين ذات العلاقة</w:t>
      </w:r>
      <w:r w:rsidR="00782865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شريطة التزام </w:t>
      </w:r>
      <w:r w:rsidR="005755BD" w:rsidRPr="007536A8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البنك </w:t>
      </w:r>
      <w:r w:rsidR="005755BD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عند التملك </w:t>
      </w:r>
      <w:r w:rsidR="00782865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بما يلي:</w:t>
      </w:r>
    </w:p>
    <w:p w:rsidR="00782865" w:rsidRPr="007536A8" w:rsidRDefault="00782865" w:rsidP="00782865">
      <w:pPr>
        <w:pStyle w:val="ListParagraph"/>
        <w:numPr>
          <w:ilvl w:val="1"/>
          <w:numId w:val="14"/>
        </w:numPr>
        <w:spacing w:line="360" w:lineRule="auto"/>
        <w:ind w:left="793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>التقدم بطلب إلى البنك المركزي للموافقة على عملية التملك معززاً بدراسة الجدوى الاقتصادية التي تبرر تملك شركة التأمين.</w:t>
      </w:r>
    </w:p>
    <w:p w:rsidR="00782865" w:rsidRPr="007536A8" w:rsidRDefault="00782865" w:rsidP="00782865">
      <w:pPr>
        <w:pStyle w:val="ListParagraph"/>
        <w:numPr>
          <w:ilvl w:val="1"/>
          <w:numId w:val="14"/>
        </w:numPr>
        <w:spacing w:line="360" w:lineRule="auto"/>
        <w:ind w:left="793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>ألا يؤدي التملك في الشركة إلى انخفاض نسبة كفاية رأس المال عن الحد الأدنى المقرر من البنك المركزي.</w:t>
      </w:r>
    </w:p>
    <w:p w:rsidR="00782865" w:rsidRPr="007536A8" w:rsidRDefault="00782865" w:rsidP="00782865">
      <w:pPr>
        <w:pStyle w:val="ListParagraph"/>
        <w:numPr>
          <w:ilvl w:val="1"/>
          <w:numId w:val="14"/>
        </w:numPr>
        <w:spacing w:line="360" w:lineRule="auto"/>
        <w:ind w:left="793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>تلبية متطلبات البنك المركزي المتعلقة بكفاية الاحتياطيات والمخصصات.</w:t>
      </w:r>
    </w:p>
    <w:p w:rsidR="00782865" w:rsidRPr="007536A8" w:rsidRDefault="009126F5" w:rsidP="00782865">
      <w:pPr>
        <w:spacing w:line="360" w:lineRule="auto"/>
        <w:ind w:left="433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</w:t>
      </w:r>
      <w:r w:rsidR="00782865"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اتخاذ قرار التملك من قبل الهيئة العامة في اجتماع غير عادي. </w:t>
      </w:r>
    </w:p>
    <w:p w:rsidR="00057C40" w:rsidRPr="007536A8" w:rsidRDefault="00057C40" w:rsidP="007C655C">
      <w:pPr>
        <w:pStyle w:val="ListParagraph"/>
        <w:numPr>
          <w:ilvl w:val="0"/>
          <w:numId w:val="3"/>
        </w:numPr>
        <w:spacing w:line="276" w:lineRule="auto"/>
        <w:ind w:left="296"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في حال موافقة البنك المركزي على عملية التملك</w:t>
      </w:r>
      <w:r w:rsidR="00EC0481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وفق البند (</w:t>
      </w:r>
      <w:r w:rsidR="007C655C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7</w:t>
      </w:r>
      <w:r w:rsidR="00EC0481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) اعلاه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، يلتزم البنك بما يلي:</w:t>
      </w:r>
    </w:p>
    <w:p w:rsidR="00057C40" w:rsidRPr="007536A8" w:rsidRDefault="00057C40" w:rsidP="005755BD">
      <w:pPr>
        <w:pStyle w:val="ListParagraph"/>
        <w:numPr>
          <w:ilvl w:val="1"/>
          <w:numId w:val="15"/>
        </w:numPr>
        <w:spacing w:line="276" w:lineRule="auto"/>
        <w:ind w:left="793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>ألا تزيد قيمة التسهيلات الائتمانية المباشرة وغير المباشرة المقدمة للشركة عن النسبة المحددة بتعليمات البنك المركزي.</w:t>
      </w:r>
    </w:p>
    <w:p w:rsidR="00057C40" w:rsidRPr="007536A8" w:rsidRDefault="00057C40" w:rsidP="005755BD">
      <w:pPr>
        <w:pStyle w:val="ListParagraph"/>
        <w:numPr>
          <w:ilvl w:val="1"/>
          <w:numId w:val="15"/>
        </w:numPr>
        <w:spacing w:line="276" w:lineRule="auto"/>
        <w:ind w:left="793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>لا يجوز للشركة المساهمة في رأسمال البنك، كما لا يجوز أن يكون مديرها عضواً في مجلس إدارة البنك.</w:t>
      </w:r>
    </w:p>
    <w:p w:rsidR="00057C40" w:rsidRPr="007536A8" w:rsidRDefault="00057C40" w:rsidP="005755BD">
      <w:pPr>
        <w:pStyle w:val="ListParagraph"/>
        <w:numPr>
          <w:ilvl w:val="1"/>
          <w:numId w:val="15"/>
        </w:numPr>
        <w:spacing w:line="276" w:lineRule="auto"/>
        <w:ind w:left="793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>تزويد البنك المركزي بأي تعديلات قد تحصل على عقد التأسيس والنظام الداخلي للشركة والأعمال التي ستزاولها والتي يجب أن تكون متفقة مع القوانين والتعليمات المرعية ذات العلاقة.</w:t>
      </w:r>
    </w:p>
    <w:p w:rsidR="00057C40" w:rsidRPr="007536A8" w:rsidRDefault="00161DE2" w:rsidP="005755BD">
      <w:pPr>
        <w:spacing w:line="276" w:lineRule="auto"/>
        <w:ind w:left="793" w:hanging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</w:t>
      </w:r>
      <w:r w:rsidR="00057C40"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 تزويد البنك المركزي بشكل دوري بتقرير المدقق الخارجي على أعمال </w:t>
      </w:r>
      <w:r w:rsidR="00CE51CE"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>شركات التأمين التابعة له</w:t>
      </w:r>
      <w:r w:rsidR="00057C40"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EE78DD" w:rsidRPr="007536A8" w:rsidRDefault="00EE78DD" w:rsidP="009E1179">
      <w:pPr>
        <w:pStyle w:val="ListParagraph"/>
        <w:numPr>
          <w:ilvl w:val="0"/>
          <w:numId w:val="3"/>
        </w:numPr>
        <w:spacing w:line="276" w:lineRule="auto"/>
        <w:ind w:left="476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أ- لا يجوز أن يزيد مجموع ما يمتلكه البنك من الأسهم والحص</w:t>
      </w:r>
      <w:r w:rsidR="00927AD3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ص في رؤوس أموال جميع الشركات</w:t>
      </w:r>
      <w:r w:rsidR="004922C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proofErr w:type="gramStart"/>
      <w:r w:rsidR="00927AD3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ع</w:t>
      </w:r>
      <w:r w:rsidR="00DB2AE8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ن 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ما</w:t>
      </w:r>
      <w:proofErr w:type="gramEnd"/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نسبته (50</w:t>
      </w:r>
      <w:r w:rsidR="00CA2B08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%)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من رأسماله المكتتب به.</w:t>
      </w:r>
    </w:p>
    <w:p w:rsidR="008A7C36" w:rsidRPr="007536A8" w:rsidRDefault="008A7C36" w:rsidP="007C655C">
      <w:pPr>
        <w:pStyle w:val="ListParagraph"/>
        <w:spacing w:line="276" w:lineRule="auto"/>
        <w:ind w:left="476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ب</w:t>
      </w:r>
      <w:r w:rsidR="00266939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-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يجوز لمحافظ البنك المركزي السماح للبنك المتجاوز للنسبة المشار اليها في </w:t>
      </w:r>
      <w:r w:rsidR="00FF6EB7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البند (</w:t>
      </w:r>
      <w:r w:rsidR="007C655C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9</w:t>
      </w:r>
      <w:r w:rsidR="00FF6EB7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/أ) أعلاه بزيادة مساهمته في رأس مال الشركات</w:t>
      </w:r>
      <w:r w:rsidR="004922C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="00FF6EB7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الى نسبة لا تتجاوز في جميع الأحوال (50%) من رأس المال التنظيمي للبنك.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</w:p>
    <w:p w:rsidR="00EE78DD" w:rsidRPr="007536A8" w:rsidRDefault="00266939" w:rsidP="004E6764">
      <w:pPr>
        <w:pStyle w:val="ListParagraph"/>
        <w:spacing w:line="276" w:lineRule="auto"/>
        <w:ind w:left="476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ج</w:t>
      </w:r>
      <w:r w:rsidR="00EE78D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- تتضمن النسبة أعلاه كل من:</w:t>
      </w:r>
    </w:p>
    <w:p w:rsidR="00EE78DD" w:rsidRDefault="00EE78DD" w:rsidP="009E1179">
      <w:pPr>
        <w:pStyle w:val="ListParagraph"/>
        <w:numPr>
          <w:ilvl w:val="1"/>
          <w:numId w:val="3"/>
        </w:numPr>
        <w:tabs>
          <w:tab w:val="right" w:pos="1106"/>
        </w:tabs>
        <w:spacing w:line="276" w:lineRule="auto"/>
        <w:ind w:left="1106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الأسهم والحصص</w:t>
      </w:r>
      <w:r w:rsidR="004922C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التي يملكها البنك نفسه.</w:t>
      </w:r>
    </w:p>
    <w:p w:rsidR="00EE78DD" w:rsidRPr="007536A8" w:rsidRDefault="00EE78DD" w:rsidP="009E1179">
      <w:pPr>
        <w:pStyle w:val="ListParagraph"/>
        <w:numPr>
          <w:ilvl w:val="1"/>
          <w:numId w:val="3"/>
        </w:numPr>
        <w:tabs>
          <w:tab w:val="right" w:pos="1106"/>
        </w:tabs>
        <w:spacing w:line="276" w:lineRule="auto"/>
        <w:ind w:left="1106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الأسهم والحصص التي تملكها شركات تابعة وذلك بمقدار مساو لنسبة مساهمة البنك في رؤوس أموال تلك الشركات.</w:t>
      </w:r>
    </w:p>
    <w:p w:rsidR="004E6764" w:rsidRPr="007536A8" w:rsidRDefault="004E6764" w:rsidP="009E1179">
      <w:pPr>
        <w:pStyle w:val="ListParagraph"/>
        <w:numPr>
          <w:ilvl w:val="1"/>
          <w:numId w:val="3"/>
        </w:numPr>
        <w:tabs>
          <w:tab w:val="right" w:pos="1106"/>
        </w:tabs>
        <w:spacing w:line="276" w:lineRule="auto"/>
        <w:ind w:left="1106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الأسهم والحصص</w:t>
      </w:r>
      <w:r w:rsidR="004922C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التي تملكها شركات تابعة للشركة التابعة للبنك</w:t>
      </w:r>
      <w:r w:rsidR="009B4D3B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في رؤوس أموال تلك الشركات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.</w:t>
      </w:r>
    </w:p>
    <w:p w:rsidR="00EE78DD" w:rsidRDefault="00266939" w:rsidP="009E1179">
      <w:pPr>
        <w:pStyle w:val="ListParagraph"/>
        <w:tabs>
          <w:tab w:val="right" w:pos="746"/>
        </w:tabs>
        <w:spacing w:line="276" w:lineRule="auto"/>
        <w:ind w:left="746" w:hanging="270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lastRenderedPageBreak/>
        <w:t>د</w:t>
      </w:r>
      <w:r w:rsidR="00EE78D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- لغاية احتساب النسبة الواردة في (أ</w:t>
      </w:r>
      <w:r w:rsidR="00CC62AA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، ب</w:t>
      </w:r>
      <w:r w:rsidR="00EE78D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) أعلاه حصرا، تحسب قيمة الأسهم والحصص بالكلفة عند الشراء.</w:t>
      </w:r>
    </w:p>
    <w:p w:rsidR="00EE78DD" w:rsidRPr="007536A8" w:rsidRDefault="00EE78DD" w:rsidP="007C655C">
      <w:pPr>
        <w:pStyle w:val="ListParagraph"/>
        <w:numPr>
          <w:ilvl w:val="0"/>
          <w:numId w:val="3"/>
        </w:numPr>
        <w:ind w:left="386"/>
        <w:jc w:val="lowKashida"/>
        <w:rPr>
          <w:rFonts w:ascii="Simplified Arabic" w:hAnsi="Simplified Arabic" w:cs="Simplified Arabic"/>
          <w:sz w:val="28"/>
          <w:szCs w:val="28"/>
          <w:rtl/>
          <w:lang w:eastAsia="en-US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لا يدخل في احتساب النسب الواردة في الفقرات (</w:t>
      </w:r>
      <w:r w:rsidR="007C655C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9</w:t>
      </w:r>
      <w:r w:rsidR="00782865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,</w:t>
      </w:r>
      <w:r w:rsidR="007C655C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7</w:t>
      </w:r>
      <w:r w:rsidR="00782865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,</w:t>
      </w:r>
      <w:r w:rsidR="007C655C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6</w:t>
      </w:r>
      <w:r w:rsidR="00782865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,</w:t>
      </w:r>
      <w:r w:rsidR="007C655C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5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) أعلاه ما </w:t>
      </w:r>
      <w:r w:rsidR="00BE4D8B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يلي:</w:t>
      </w:r>
    </w:p>
    <w:p w:rsidR="00EE78DD" w:rsidRPr="007536A8" w:rsidRDefault="0029340A" w:rsidP="004B27C6">
      <w:pPr>
        <w:pStyle w:val="ListParagraph"/>
        <w:numPr>
          <w:ilvl w:val="0"/>
          <w:numId w:val="5"/>
        </w:numPr>
        <w:ind w:left="926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</w:t>
      </w:r>
      <w:r w:rsidR="00EE78D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لأسهم والحصص</w:t>
      </w:r>
      <w:r w:rsidR="004922C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="00EE78D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المستملكة سدادا لدين</w:t>
      </w:r>
      <w:r w:rsidR="00FA4F06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لمدة سنتين من تاريخ تملكها</w:t>
      </w:r>
      <w:r w:rsidR="00EE78D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.</w:t>
      </w:r>
    </w:p>
    <w:p w:rsidR="00EE78DD" w:rsidRPr="007536A8" w:rsidRDefault="00EE78DD" w:rsidP="004B27C6">
      <w:pPr>
        <w:pStyle w:val="ListParagraph"/>
        <w:numPr>
          <w:ilvl w:val="0"/>
          <w:numId w:val="5"/>
        </w:numPr>
        <w:ind w:left="926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الأسهم والحصص</w:t>
      </w:r>
      <w:r w:rsidR="004922C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المسجلة باسم البنك إذا كانت ملكيتها عائدة </w:t>
      </w:r>
      <w:r w:rsidR="0029340A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لعميل أو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="0008520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أكثر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من عملاء البنك، ولا تعتبر هذه الأسهم </w:t>
      </w:r>
      <w:r w:rsidR="0008520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والحصص من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موجودات البنك.</w:t>
      </w:r>
    </w:p>
    <w:p w:rsidR="00EE78DD" w:rsidRPr="007536A8" w:rsidRDefault="00EE78DD" w:rsidP="004B27C6">
      <w:pPr>
        <w:pStyle w:val="ListParagraph"/>
        <w:numPr>
          <w:ilvl w:val="0"/>
          <w:numId w:val="5"/>
        </w:numPr>
        <w:ind w:left="926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الأسهم والحصص</w:t>
      </w:r>
      <w:r w:rsidR="004922CD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في أي شركة تا</w:t>
      </w:r>
      <w:r w:rsidR="009B2B39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بعة إذا كانت بنكا أو شركة مالية</w:t>
      </w:r>
      <w:r w:rsidR="009B4D3B"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.</w:t>
      </w:r>
    </w:p>
    <w:p w:rsidR="00EE78DD" w:rsidRPr="00454E4A" w:rsidRDefault="00EE78DD" w:rsidP="004B27C6">
      <w:pPr>
        <w:pStyle w:val="ListParagraph"/>
        <w:numPr>
          <w:ilvl w:val="0"/>
          <w:numId w:val="3"/>
        </w:numPr>
        <w:ind w:left="386" w:hanging="450"/>
        <w:jc w:val="lowKashida"/>
        <w:rPr>
          <w:rFonts w:ascii="Simplified Arabic" w:hAnsi="Simplified Arabic" w:cs="Simplified Arabic"/>
          <w:sz w:val="28"/>
          <w:szCs w:val="28"/>
          <w:lang w:eastAsia="en-US" w:bidi="ar-JO"/>
        </w:rPr>
      </w:pP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على البنك الذي يمتلك أسهماً أو حصصاً سداداً لدين أن يتخلص من هذه </w:t>
      </w:r>
      <w:r w:rsidR="00D96523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الأسهم والحصص</w:t>
      </w: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خلال سنتين من تاريخ اكتساب ملكيتها</w:t>
      </w:r>
      <w:r w:rsidR="00D96523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وللبنك المركزي في حالات استثنائية أن يمدد هذه المدة لسنتين متتاليتين حدا أقصى</w:t>
      </w: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.</w:t>
      </w:r>
    </w:p>
    <w:p w:rsidR="00EE78DD" w:rsidRPr="002C387D" w:rsidRDefault="00EE78DD" w:rsidP="004B27C6">
      <w:pPr>
        <w:pStyle w:val="ListParagraph"/>
        <w:numPr>
          <w:ilvl w:val="0"/>
          <w:numId w:val="3"/>
        </w:numPr>
        <w:ind w:left="386" w:hanging="450"/>
        <w:jc w:val="lowKashida"/>
        <w:rPr>
          <w:rFonts w:ascii="Simplified Arabic" w:hAnsi="Simplified Arabic" w:cs="Simplified Arabic"/>
          <w:sz w:val="28"/>
          <w:szCs w:val="28"/>
          <w:lang w:eastAsia="en-US"/>
        </w:rPr>
      </w:pPr>
      <w:r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على كل بنك ي</w:t>
      </w:r>
      <w:r w:rsidR="00446A87" w:rsidRPr="002C387D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تم</w:t>
      </w:r>
      <w:r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لك نسبة لا تقل عن (5%) من الأسهم والحصص في رأسمال أي شركة</w:t>
      </w:r>
      <w:r w:rsidR="004922CD"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إخطار البنك المركزي عن هذا التملك </w:t>
      </w:r>
      <w:r w:rsidR="00446A87" w:rsidRPr="002C387D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لهذه الأسهم والحصص</w:t>
      </w:r>
      <w:r w:rsidR="00446A87" w:rsidRPr="002C387D">
        <w:rPr>
          <w:rFonts w:ascii="Simplified Arabic" w:hAnsi="Simplified Arabic" w:cs="Simplified Arabic"/>
          <w:noProof w:val="0"/>
          <w:sz w:val="30"/>
          <w:szCs w:val="30"/>
          <w:rtl/>
          <w:lang w:bidi="ar-JO"/>
        </w:rPr>
        <w:t xml:space="preserve"> </w:t>
      </w:r>
      <w:r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خلال خمسة عشر يوما من تاريخ اكتسابه.</w:t>
      </w:r>
    </w:p>
    <w:p w:rsidR="000404E6" w:rsidRPr="00454E4A" w:rsidRDefault="000404E6" w:rsidP="004B27C6">
      <w:pPr>
        <w:pStyle w:val="ListParagraph"/>
        <w:numPr>
          <w:ilvl w:val="0"/>
          <w:numId w:val="3"/>
        </w:numPr>
        <w:ind w:left="386" w:hanging="450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للبنك المركزي وضع أي شروط أخرى إض</w:t>
      </w:r>
      <w:r w:rsidR="00080FB9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افية يراها مناسبة</w:t>
      </w:r>
      <w:r w:rsidR="00080FB9" w:rsidRPr="00454E4A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 لتملك الأسهم والحصص في </w:t>
      </w:r>
      <w:r w:rsidR="007D724F" w:rsidRPr="00454E4A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رؤوس أموال </w:t>
      </w:r>
      <w:r w:rsidR="00080FB9" w:rsidRPr="00454E4A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الشركات.</w:t>
      </w:r>
    </w:p>
    <w:p w:rsidR="00EE78DD" w:rsidRPr="002C387D" w:rsidRDefault="003113B3" w:rsidP="0071001F">
      <w:pPr>
        <w:pStyle w:val="ListParagraph"/>
        <w:numPr>
          <w:ilvl w:val="0"/>
          <w:numId w:val="3"/>
        </w:numPr>
        <w:spacing w:line="276" w:lineRule="auto"/>
        <w:ind w:left="386" w:hanging="450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  <w:r w:rsidRPr="002C387D">
        <w:rPr>
          <w:rFonts w:ascii="Simplified Arabic" w:eastAsia="Calibri" w:hAnsi="Simplified Arabic" w:cs="Simplified Arabic" w:hint="cs"/>
          <w:noProof w:val="0"/>
          <w:sz w:val="28"/>
          <w:szCs w:val="28"/>
          <w:rtl/>
          <w:lang w:eastAsia="en-US" w:bidi="ar-JO"/>
        </w:rPr>
        <w:t xml:space="preserve">على كل بنك تزويد البنك المركزي بالكشوفات </w:t>
      </w:r>
      <w:r w:rsidR="00A03A47" w:rsidRPr="002C387D">
        <w:rPr>
          <w:rFonts w:ascii="Simplified Arabic" w:eastAsia="Calibri" w:hAnsi="Simplified Arabic" w:cs="Simplified Arabic" w:hint="cs"/>
          <w:noProof w:val="0"/>
          <w:sz w:val="28"/>
          <w:szCs w:val="28"/>
          <w:rtl/>
          <w:lang w:eastAsia="en-US" w:bidi="ar-JO"/>
        </w:rPr>
        <w:t>(</w:t>
      </w:r>
      <w:r w:rsidR="00A03A47"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وفق النماذج المرفقة</w:t>
      </w:r>
      <w:r w:rsidR="00A03A47" w:rsidRPr="002C387D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) </w:t>
      </w:r>
      <w:r w:rsidRPr="002C387D">
        <w:rPr>
          <w:rFonts w:ascii="Simplified Arabic" w:eastAsia="Calibri" w:hAnsi="Simplified Arabic" w:cs="Simplified Arabic" w:hint="cs"/>
          <w:noProof w:val="0"/>
          <w:sz w:val="28"/>
          <w:szCs w:val="28"/>
          <w:rtl/>
          <w:lang w:eastAsia="en-US" w:bidi="ar-JO"/>
        </w:rPr>
        <w:t xml:space="preserve">بشكل ورقي </w:t>
      </w:r>
      <w:r w:rsidR="00DB22FB" w:rsidRPr="002C387D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اعتباراً من الربع </w:t>
      </w:r>
      <w:r w:rsidR="0071001F" w:rsidRPr="002C387D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الأول من عام 2021</w:t>
      </w:r>
      <w:r w:rsidR="00E93188" w:rsidRPr="002C387D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، ثم </w:t>
      </w:r>
      <w:r w:rsidR="006A23F1"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تحميل</w:t>
      </w:r>
      <w:r w:rsidR="00A03A47" w:rsidRPr="002C387D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>ها</w:t>
      </w:r>
      <w:r w:rsidR="0071001F" w:rsidRPr="002C387D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 لاحقاً</w:t>
      </w:r>
      <w:r w:rsidR="006A23F1"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على نظام الرقابة المكتبية</w:t>
      </w:r>
      <w:r w:rsidR="00F6065F"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بشكل ربع </w:t>
      </w:r>
      <w:r w:rsidR="003F3B9D"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سنوي وفي موعد أقصاه الخامس عشر من الشهر التالي للربع الذي تعود له هذه البيانات</w:t>
      </w:r>
      <w:r w:rsidR="009B4D3B"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وكما يلي</w:t>
      </w:r>
      <w:r w:rsidR="003F3B9D" w:rsidRPr="002C387D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:</w:t>
      </w:r>
    </w:p>
    <w:p w:rsidR="00944B8A" w:rsidRPr="00454E4A" w:rsidRDefault="00EE78DD" w:rsidP="004E6764">
      <w:pPr>
        <w:pStyle w:val="ListParagraph"/>
        <w:numPr>
          <w:ilvl w:val="0"/>
          <w:numId w:val="6"/>
        </w:numPr>
        <w:spacing w:line="276" w:lineRule="auto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فروع ا</w:t>
      </w:r>
      <w:r w:rsidR="009705F2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لأردن</w:t>
      </w:r>
      <w:r w:rsidR="006C1EEF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والشركات التابعة</w:t>
      </w:r>
      <w:r w:rsidR="007D465E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.</w:t>
      </w:r>
    </w:p>
    <w:p w:rsidR="007D465E" w:rsidRPr="00454E4A" w:rsidRDefault="00E93188" w:rsidP="00E93188">
      <w:pPr>
        <w:pStyle w:val="ListParagraph"/>
        <w:numPr>
          <w:ilvl w:val="0"/>
          <w:numId w:val="6"/>
        </w:numPr>
        <w:spacing w:line="276" w:lineRule="auto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البنك م</w:t>
      </w:r>
      <w:r w:rsidRPr="00454E4A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وحد </w:t>
      </w:r>
      <w:r w:rsidR="007D465E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(فروع الأردن </w:t>
      </w:r>
      <w:proofErr w:type="gramStart"/>
      <w:r w:rsidR="007D465E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و</w:t>
      </w:r>
      <w:r w:rsidRPr="00454E4A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 الفروع</w:t>
      </w:r>
      <w:proofErr w:type="gramEnd"/>
      <w:r w:rsidRPr="00454E4A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 الخارجية و</w:t>
      </w:r>
      <w:r w:rsidR="007D465E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الشركات التابعة</w:t>
      </w:r>
      <w:r w:rsidRPr="00454E4A">
        <w:rPr>
          <w:rFonts w:ascii="Simplified Arabic" w:hAnsi="Simplified Arabic" w:cs="Simplified Arabic" w:hint="cs"/>
          <w:noProof w:val="0"/>
          <w:sz w:val="28"/>
          <w:szCs w:val="28"/>
          <w:rtl/>
          <w:lang w:bidi="ar-JO"/>
        </w:rPr>
        <w:t xml:space="preserve"> المحلية والشركات التابعة الخارجية*</w:t>
      </w:r>
      <w:r w:rsidR="007D465E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).</w:t>
      </w:r>
    </w:p>
    <w:p w:rsidR="00E93188" w:rsidRPr="00454E4A" w:rsidRDefault="00E93188" w:rsidP="00E93188">
      <w:pPr>
        <w:pStyle w:val="ListParagraph"/>
        <w:spacing w:line="276" w:lineRule="auto"/>
        <w:ind w:left="386"/>
        <w:jc w:val="lowKashida"/>
        <w:rPr>
          <w:rFonts w:ascii="Simplified Arabic" w:hAnsi="Simplified Arabic" w:cs="Simplified Arabic"/>
          <w:b/>
          <w:bCs/>
          <w:noProof w:val="0"/>
          <w:sz w:val="24"/>
          <w:szCs w:val="24"/>
          <w:lang w:bidi="ar-JO"/>
        </w:rPr>
      </w:pPr>
      <w:r w:rsidRPr="00454E4A">
        <w:rPr>
          <w:rFonts w:ascii="Simplified Arabic" w:hAnsi="Simplified Arabic" w:cs="Simplified Arabic" w:hint="cs"/>
          <w:b/>
          <w:bCs/>
          <w:noProof w:val="0"/>
          <w:sz w:val="24"/>
          <w:szCs w:val="24"/>
          <w:rtl/>
          <w:lang w:bidi="ar-JO"/>
        </w:rPr>
        <w:t>*كشوفات الشركات التابعة الخارجية تحّمل على نظام الرقابة المكتبية بشكل نصف سنوي.</w:t>
      </w:r>
    </w:p>
    <w:p w:rsidR="00DB22FB" w:rsidRPr="002C387D" w:rsidRDefault="00DB22FB" w:rsidP="00DB22FB">
      <w:pPr>
        <w:numPr>
          <w:ilvl w:val="0"/>
          <w:numId w:val="3"/>
        </w:numPr>
        <w:ind w:left="368" w:hanging="568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2C387D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في حال وجود/نشوء تعارض بين هذه التعليمات وأي تعليمات أخرى صادرة عن جهات يخضع لرقابتها كل</w:t>
      </w:r>
      <w:r w:rsidRPr="002C387D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من</w:t>
      </w:r>
      <w:r w:rsidRPr="002C387D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البنك وشركاته التابعة والتابعة للتابعة، فعلى البنك اعلامنا بهذا التعارض وآلية المعالجة من قبله لهذا التعارض.</w:t>
      </w:r>
    </w:p>
    <w:p w:rsidR="009B4D3B" w:rsidRPr="00454E4A" w:rsidRDefault="009B4D3B" w:rsidP="004E6764">
      <w:pPr>
        <w:pStyle w:val="ListParagraph"/>
        <w:numPr>
          <w:ilvl w:val="0"/>
          <w:numId w:val="3"/>
        </w:numPr>
        <w:spacing w:line="276" w:lineRule="auto"/>
        <w:ind w:left="386" w:hanging="450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يُلغى العمل </w:t>
      </w:r>
      <w:r w:rsidR="00927AD3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ب</w:t>
      </w: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ما يلي:</w:t>
      </w:r>
    </w:p>
    <w:p w:rsidR="009B4D3B" w:rsidRPr="00454E4A" w:rsidRDefault="009B4D3B" w:rsidP="009B4D3B">
      <w:pPr>
        <w:pStyle w:val="ListParagraph"/>
        <w:numPr>
          <w:ilvl w:val="0"/>
          <w:numId w:val="13"/>
        </w:numPr>
        <w:spacing w:line="276" w:lineRule="auto"/>
        <w:ind w:left="651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تعميم رقم (10/2/1909) تاريخ 14/2/2010.</w:t>
      </w:r>
    </w:p>
    <w:p w:rsidR="009B4D3B" w:rsidRPr="00454E4A" w:rsidRDefault="00524CF7" w:rsidP="009B4D3B">
      <w:pPr>
        <w:pStyle w:val="ListParagraph"/>
        <w:numPr>
          <w:ilvl w:val="0"/>
          <w:numId w:val="13"/>
        </w:numPr>
        <w:spacing w:line="276" w:lineRule="auto"/>
        <w:ind w:left="651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تعليمات</w:t>
      </w:r>
      <w:r w:rsidR="00EE78DD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تملك البنوك ل</w:t>
      </w: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ل</w:t>
      </w:r>
      <w:r w:rsidR="00EE78DD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أسهم و</w:t>
      </w: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ال</w:t>
      </w:r>
      <w:r w:rsidR="00EE78DD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حصص</w:t>
      </w:r>
      <w:r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في رؤوس اموال</w:t>
      </w:r>
      <w:r w:rsidR="00EE78DD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الشركات </w:t>
      </w:r>
      <w:r w:rsidR="009B4D3B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رقم</w:t>
      </w:r>
      <w:r w:rsidR="004657EC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 xml:space="preserve"> </w:t>
      </w:r>
      <w:r w:rsidR="009B4D3B" w:rsidRPr="00454E4A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(12/2002) تاريخ 27/3/2002.</w:t>
      </w:r>
    </w:p>
    <w:p w:rsidR="009B4D3B" w:rsidRPr="007536A8" w:rsidRDefault="009B4D3B" w:rsidP="009B4D3B">
      <w:pPr>
        <w:pStyle w:val="ListParagraph"/>
        <w:numPr>
          <w:ilvl w:val="0"/>
          <w:numId w:val="13"/>
        </w:numPr>
        <w:spacing w:line="276" w:lineRule="auto"/>
        <w:ind w:left="651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7536A8">
        <w:rPr>
          <w:rFonts w:ascii="Simplified Arabic" w:hAnsi="Simplified Arabic" w:cs="Simplified Arabic"/>
          <w:sz w:val="28"/>
          <w:szCs w:val="28"/>
          <w:rtl/>
          <w:lang w:bidi="ar-JO"/>
        </w:rPr>
        <w:t>تعليمات تملك البنوك لشركات تأمين رقم (5/2000) تاريخ 5/12/2000.</w:t>
      </w:r>
    </w:p>
    <w:p w:rsidR="00EE78DD" w:rsidRDefault="00EE78DD" w:rsidP="004E6764">
      <w:pPr>
        <w:pStyle w:val="ListParagraph"/>
        <w:numPr>
          <w:ilvl w:val="0"/>
          <w:numId w:val="3"/>
        </w:numPr>
        <w:spacing w:line="276" w:lineRule="auto"/>
        <w:ind w:left="386" w:hanging="450"/>
        <w:jc w:val="lowKashida"/>
        <w:rPr>
          <w:rFonts w:ascii="Simplified Arabic" w:hAnsi="Simplified Arabic" w:cs="Simplified Arabic"/>
          <w:noProof w:val="0"/>
          <w:sz w:val="28"/>
          <w:szCs w:val="28"/>
          <w:lang w:bidi="ar-JO"/>
        </w:rPr>
      </w:pPr>
      <w:r w:rsidRPr="007536A8"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  <w:t>يعمل بهذه التعليمات اعتبارا من تاريخه.</w:t>
      </w:r>
    </w:p>
    <w:p w:rsidR="007C655C" w:rsidRDefault="007C655C" w:rsidP="007C655C">
      <w:pPr>
        <w:spacing w:line="276" w:lineRule="auto"/>
        <w:jc w:val="lowKashida"/>
        <w:rPr>
          <w:rFonts w:ascii="Simplified Arabic" w:hAnsi="Simplified Arabic" w:cs="Simplified Arabic"/>
          <w:noProof w:val="0"/>
          <w:sz w:val="28"/>
          <w:szCs w:val="28"/>
          <w:rtl/>
          <w:lang w:bidi="ar-JO"/>
        </w:rPr>
      </w:pPr>
    </w:p>
    <w:p w:rsidR="00D15F66" w:rsidRDefault="00831A65" w:rsidP="00831A65">
      <w:pPr>
        <w:bidi w:val="0"/>
        <w:spacing w:line="276" w:lineRule="auto"/>
        <w:jc w:val="center"/>
        <w:rPr>
          <w:rFonts w:ascii="Calibri" w:eastAsia="Calibri" w:hAnsi="Calibri" w:cs="Simplified Arabic"/>
          <w:b/>
          <w:bCs/>
          <w:noProof w:val="0"/>
          <w:sz w:val="32"/>
          <w:szCs w:val="32"/>
          <w:rtl/>
          <w:lang w:eastAsia="en-US" w:bidi="ar-DZ"/>
        </w:rPr>
      </w:pPr>
      <w:r>
        <w:rPr>
          <w:rFonts w:ascii="Calibri" w:eastAsia="Calibri" w:hAnsi="Calibri" w:cs="Simplified Arabic" w:hint="cs"/>
          <w:b/>
          <w:bCs/>
          <w:noProof w:val="0"/>
          <w:sz w:val="32"/>
          <w:szCs w:val="32"/>
          <w:rtl/>
          <w:lang w:eastAsia="en-US" w:bidi="ar-DZ"/>
        </w:rPr>
        <w:t xml:space="preserve">وتفضلوا بقبول فائق </w:t>
      </w:r>
      <w:proofErr w:type="gramStart"/>
      <w:r>
        <w:rPr>
          <w:rFonts w:ascii="Calibri" w:eastAsia="Calibri" w:hAnsi="Calibri" w:cs="Simplified Arabic" w:hint="cs"/>
          <w:b/>
          <w:bCs/>
          <w:noProof w:val="0"/>
          <w:sz w:val="32"/>
          <w:szCs w:val="32"/>
          <w:rtl/>
          <w:lang w:eastAsia="en-US" w:bidi="ar-DZ"/>
        </w:rPr>
        <w:t>الاحترام،،،</w:t>
      </w:r>
      <w:proofErr w:type="gramEnd"/>
    </w:p>
    <w:p w:rsidR="007C655C" w:rsidRDefault="007C655C" w:rsidP="007C655C">
      <w:pPr>
        <w:bidi w:val="0"/>
        <w:spacing w:line="276" w:lineRule="auto"/>
        <w:jc w:val="center"/>
        <w:rPr>
          <w:rFonts w:ascii="Calibri" w:eastAsia="Calibri" w:hAnsi="Calibri" w:cs="Simplified Arabic"/>
          <w:b/>
          <w:bCs/>
          <w:noProof w:val="0"/>
          <w:sz w:val="32"/>
          <w:szCs w:val="32"/>
          <w:rtl/>
          <w:lang w:eastAsia="en-US" w:bidi="ar-DZ"/>
        </w:rPr>
      </w:pPr>
    </w:p>
    <w:p w:rsidR="00D15F66" w:rsidRDefault="00D15F66" w:rsidP="00D15F66">
      <w:pPr>
        <w:keepNext/>
        <w:tabs>
          <w:tab w:val="left" w:pos="7002"/>
          <w:tab w:val="left" w:pos="7144"/>
        </w:tabs>
        <w:bidi w:val="0"/>
        <w:spacing w:line="276" w:lineRule="auto"/>
        <w:ind w:right="-720"/>
        <w:outlineLvl w:val="1"/>
        <w:rPr>
          <w:rFonts w:ascii="Calibri" w:eastAsia="Calibri" w:hAnsi="Calibri" w:cs="Simplified Arabic"/>
          <w:b/>
          <w:bCs/>
          <w:noProof w:val="0"/>
          <w:sz w:val="32"/>
          <w:szCs w:val="32"/>
          <w:rtl/>
          <w:lang w:eastAsia="en-US" w:bidi="ar-JO"/>
        </w:rPr>
      </w:pPr>
      <w:r>
        <w:rPr>
          <w:rFonts w:ascii="Calibri" w:eastAsia="Calibri" w:hAnsi="Calibri" w:cs="Simplified Arabic" w:hint="cs"/>
          <w:b/>
          <w:bCs/>
          <w:noProof w:val="0"/>
          <w:sz w:val="32"/>
          <w:szCs w:val="32"/>
          <w:rtl/>
          <w:lang w:eastAsia="en-US" w:bidi="ar-JO"/>
        </w:rPr>
        <w:t xml:space="preserve">       المحافظ    </w:t>
      </w:r>
    </w:p>
    <w:p w:rsidR="00D15F66" w:rsidRPr="004A56E2" w:rsidRDefault="00D15F66" w:rsidP="004A56E2">
      <w:pPr>
        <w:keepNext/>
        <w:tabs>
          <w:tab w:val="left" w:pos="7002"/>
          <w:tab w:val="left" w:pos="7144"/>
        </w:tabs>
        <w:bidi w:val="0"/>
        <w:spacing w:line="276" w:lineRule="auto"/>
        <w:ind w:right="-720"/>
        <w:outlineLvl w:val="1"/>
        <w:rPr>
          <w:rFonts w:ascii="Calibri" w:eastAsia="Calibri" w:hAnsi="Calibri" w:cs="Arial"/>
          <w:b/>
          <w:bCs/>
          <w:noProof w:val="0"/>
          <w:sz w:val="32"/>
          <w:szCs w:val="32"/>
          <w:lang w:eastAsia="en-US" w:bidi="ar-JO"/>
        </w:rPr>
      </w:pPr>
      <w:r>
        <w:rPr>
          <w:rFonts w:ascii="Calibri" w:eastAsia="Calibri" w:hAnsi="Calibri" w:cs="Simplified Arabic" w:hint="cs"/>
          <w:b/>
          <w:bCs/>
          <w:noProof w:val="0"/>
          <w:sz w:val="32"/>
          <w:szCs w:val="32"/>
          <w:rtl/>
          <w:lang w:eastAsia="en-US" w:bidi="ar-JO"/>
        </w:rPr>
        <w:t>د. زياد فريز</w:t>
      </w: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eastAsia="en-US" w:bidi="ar-JO"/>
        </w:rPr>
        <w:t xml:space="preserve"> </w:t>
      </w:r>
    </w:p>
    <w:p w:rsidR="007C655C" w:rsidRDefault="00EE78DD" w:rsidP="007C655C">
      <w:pPr>
        <w:pStyle w:val="ListParagraph"/>
        <w:numPr>
          <w:ilvl w:val="0"/>
          <w:numId w:val="10"/>
        </w:numPr>
        <w:spacing w:line="276" w:lineRule="auto"/>
        <w:ind w:left="-64" w:hanging="180"/>
        <w:jc w:val="lowKashida"/>
        <w:rPr>
          <w:rFonts w:ascii="Simplified Arabic" w:hAnsi="Simplified Arabic" w:cs="Simplified Arabic"/>
          <w:b/>
          <w:bCs/>
          <w:noProof w:val="0"/>
          <w:sz w:val="28"/>
          <w:szCs w:val="28"/>
          <w:lang w:bidi="ar-JO"/>
        </w:rPr>
      </w:pPr>
      <w:r w:rsidRPr="007536A8">
        <w:rPr>
          <w:rFonts w:ascii="Simplified Arabic" w:hAnsi="Simplified Arabic" w:cs="Simplified Arabic"/>
          <w:b/>
          <w:bCs/>
          <w:noProof w:val="0"/>
          <w:sz w:val="28"/>
          <w:szCs w:val="28"/>
          <w:rtl/>
          <w:lang w:bidi="ar-JO"/>
        </w:rPr>
        <w:t xml:space="preserve">مرفق </w:t>
      </w:r>
      <w:r w:rsidR="00524CF7" w:rsidRPr="007536A8">
        <w:rPr>
          <w:rFonts w:ascii="Simplified Arabic" w:hAnsi="Simplified Arabic" w:cs="Simplified Arabic"/>
          <w:b/>
          <w:bCs/>
          <w:noProof w:val="0"/>
          <w:sz w:val="28"/>
          <w:szCs w:val="28"/>
          <w:rtl/>
          <w:lang w:bidi="ar-JO"/>
        </w:rPr>
        <w:t>الكشوفات</w:t>
      </w:r>
      <w:r w:rsidR="006A23F1" w:rsidRPr="007536A8">
        <w:rPr>
          <w:rFonts w:ascii="Simplified Arabic" w:hAnsi="Simplified Arabic" w:cs="Simplified Arabic"/>
          <w:b/>
          <w:bCs/>
          <w:noProof w:val="0"/>
          <w:sz w:val="28"/>
          <w:szCs w:val="28"/>
          <w:rtl/>
          <w:lang w:bidi="ar-JO"/>
        </w:rPr>
        <w:t>:</w:t>
      </w:r>
    </w:p>
    <w:p w:rsidR="00B76A35" w:rsidRDefault="00B76A35" w:rsidP="00B76A35">
      <w:pPr>
        <w:pStyle w:val="ListParagraph"/>
        <w:spacing w:line="276" w:lineRule="auto"/>
        <w:ind w:left="-64"/>
        <w:jc w:val="lowKashida"/>
        <w:rPr>
          <w:rFonts w:ascii="Simplified Arabic" w:hAnsi="Simplified Arabic" w:cs="Simplified Arabic"/>
          <w:b/>
          <w:bCs/>
          <w:noProof w:val="0"/>
          <w:sz w:val="28"/>
          <w:szCs w:val="28"/>
          <w:lang w:bidi="ar-JO"/>
        </w:rPr>
      </w:pPr>
    </w:p>
    <w:p w:rsidR="005A1581" w:rsidRPr="007C655C" w:rsidRDefault="005A1581" w:rsidP="007A2B3A">
      <w:pPr>
        <w:spacing w:line="276" w:lineRule="auto"/>
        <w:ind w:left="-694"/>
        <w:jc w:val="lowKashida"/>
        <w:rPr>
          <w:rFonts w:ascii="Simplified Arabic" w:hAnsi="Simplified Arabic" w:cs="Simplified Arabic"/>
          <w:noProof w:val="0"/>
          <w:color w:val="1F4E79" w:themeColor="accent1" w:themeShade="80"/>
          <w:sz w:val="22"/>
          <w:szCs w:val="22"/>
          <w:lang w:bidi="ar-JO"/>
        </w:rPr>
        <w:sectPr w:rsidR="005A1581" w:rsidRPr="007C655C" w:rsidSect="006B3BE6">
          <w:footerReference w:type="default" r:id="rId8"/>
          <w:endnotePr>
            <w:numFmt w:val="lowerLetter"/>
          </w:endnotePr>
          <w:pgSz w:w="11906" w:h="16838" w:code="9"/>
          <w:pgMar w:top="1418" w:right="1800" w:bottom="1440" w:left="1800" w:header="720" w:footer="720" w:gutter="0"/>
          <w:cols w:space="720"/>
          <w:bidi/>
          <w:rtlGutter/>
        </w:sectPr>
      </w:pPr>
      <w:bookmarkStart w:id="0" w:name="_GoBack"/>
      <w:bookmarkEnd w:id="0"/>
    </w:p>
    <w:p w:rsidR="00EE78DD" w:rsidRPr="007536A8" w:rsidRDefault="00EE78DD" w:rsidP="002F78DD">
      <w:pPr>
        <w:ind w:left="342" w:right="-9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lastRenderedPageBreak/>
        <w:t>كشف الاستثمارات</w:t>
      </w:r>
      <w:r w:rsidR="00E93188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 xml:space="preserve"> بالاسهم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لبنك /للبنك .................... بتاريخ ....................</w:t>
      </w:r>
    </w:p>
    <w:p w:rsidR="00EE78DD" w:rsidRPr="007536A8" w:rsidRDefault="00EE78DD" w:rsidP="002F78DD">
      <w:pPr>
        <w:ind w:left="342"/>
        <w:rPr>
          <w:rFonts w:ascii="Simplified Arabic" w:hAnsi="Simplified Arabic" w:cs="Simplified Arabic"/>
          <w:b/>
          <w:bCs/>
          <w:sz w:val="24"/>
          <w:szCs w:val="24"/>
          <w:lang w:eastAsia="en-US" w:bidi="ar-JO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 xml:space="preserve">أولاً : </w:t>
      </w:r>
      <w:r w:rsidR="005A59B3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موجودات مالية بالقيمة العادلة من خلال قائمة الدخل</w:t>
      </w:r>
      <w:r w:rsidR="0008414D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 xml:space="preserve"> (</w:t>
      </w:r>
      <w:r w:rsidR="0008414D" w:rsidRPr="007536A8">
        <w:rPr>
          <w:rFonts w:ascii="Simplified Arabic" w:hAnsi="Simplified Arabic" w:cs="Simplified Arabic"/>
          <w:b/>
          <w:bCs/>
          <w:sz w:val="24"/>
          <w:szCs w:val="24"/>
          <w:lang w:eastAsia="en-US" w:bidi="ar-JO"/>
        </w:rPr>
        <w:t>P/L</w:t>
      </w:r>
      <w:r w:rsidR="0008414D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)</w:t>
      </w:r>
    </w:p>
    <w:p w:rsidR="003338BF" w:rsidRPr="007536A8" w:rsidRDefault="003338BF" w:rsidP="007536A8">
      <w:pPr>
        <w:ind w:right="630"/>
        <w:jc w:val="right"/>
        <w:rPr>
          <w:rFonts w:ascii="Simplified Arabic" w:hAnsi="Simplified Arabic" w:cs="Simplified Arabic"/>
          <w:b/>
          <w:bCs/>
          <w:sz w:val="10"/>
          <w:szCs w:val="10"/>
          <w:rtl/>
          <w:lang w:eastAsia="en-US" w:bidi="ar-JO"/>
        </w:rPr>
      </w:pP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  <w:t xml:space="preserve">                 </w:t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 xml:space="preserve">                                                 ( بالدينار الأردني )</w:t>
      </w:r>
    </w:p>
    <w:tbl>
      <w:tblPr>
        <w:tblW w:w="16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123"/>
        <w:gridCol w:w="1134"/>
        <w:gridCol w:w="1134"/>
        <w:gridCol w:w="992"/>
        <w:gridCol w:w="1418"/>
        <w:gridCol w:w="1417"/>
        <w:gridCol w:w="1701"/>
        <w:gridCol w:w="1560"/>
        <w:gridCol w:w="1275"/>
        <w:gridCol w:w="993"/>
        <w:gridCol w:w="850"/>
        <w:gridCol w:w="992"/>
        <w:gridCol w:w="1041"/>
      </w:tblGrid>
      <w:tr w:rsidR="00C97E8F" w:rsidRPr="009A2129" w:rsidTr="000043C7">
        <w:trPr>
          <w:cantSplit/>
          <w:trHeight w:val="427"/>
          <w:jc w:val="center"/>
        </w:trPr>
        <w:tc>
          <w:tcPr>
            <w:tcW w:w="705" w:type="dxa"/>
            <w:tcBorders>
              <w:top w:val="single" w:sz="12" w:space="0" w:color="auto"/>
              <w:bottom w:val="nil"/>
            </w:tcBorders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nil"/>
            </w:tcBorders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القيمة العادلة المثبتة في دفاتر البنك بداية الفترة الحالية</w:t>
            </w:r>
          </w:p>
          <w:p w:rsidR="000E44C1" w:rsidRPr="000043C7" w:rsidRDefault="000E44C1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 w:bidi="ar-JO"/>
              </w:rPr>
              <w:t>(بداية العام)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0043C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10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العملة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0043C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8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نسبة المساهمة إلى رأسمال البنك %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=(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/ رأسمال البنك)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0043C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7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نسبة المساهمة إلى رأسمال الشركة %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= 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/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2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0043C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6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عدد الأسهم المملوكة من البنك بشكل مباشر وغير مباشر</w:t>
            </w:r>
          </w:p>
          <w:p w:rsidR="00C97E8F" w:rsidRPr="000043C7" w:rsidRDefault="00C97E8F" w:rsidP="00C97E8F">
            <w:pPr>
              <w:ind w:left="4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(3)+(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4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97E8F" w:rsidRPr="000043C7" w:rsidRDefault="00C97E8F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C97E8F" w:rsidRPr="000043C7" w:rsidRDefault="00C97E8F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C97E8F" w:rsidRPr="000043C7" w:rsidRDefault="00C97E8F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C97E8F" w:rsidRPr="000043C7" w:rsidRDefault="00C97E8F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C97E8F" w:rsidRPr="000043C7" w:rsidRDefault="00C97E8F" w:rsidP="000043C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  <w:t>عدد الأسهم التي يملكها البنك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بشكل غير مباشر</w:t>
            </w:r>
          </w:p>
          <w:p w:rsidR="00C97E8F" w:rsidRDefault="000E44C1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>**</w:t>
            </w:r>
          </w:p>
          <w:p w:rsidR="000E44C1" w:rsidRPr="000043C7" w:rsidRDefault="000E44C1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lang w:bidi="ar-JO"/>
              </w:rPr>
            </w:pPr>
          </w:p>
          <w:p w:rsidR="00C97E8F" w:rsidRPr="000043C7" w:rsidRDefault="00C97E8F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>(4)</w:t>
            </w:r>
          </w:p>
          <w:p w:rsidR="00C97E8F" w:rsidRPr="000043C7" w:rsidRDefault="00C97E8F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C97E8F" w:rsidRPr="000043C7" w:rsidRDefault="00C97E8F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</w:pP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عدد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الأسهم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المملوكة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من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البنك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في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رأسمال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الشركة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المستثمر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فيها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بشكل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مباشر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(3)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عدد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أسهم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الشركة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(2)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رأسمال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الشركة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المكتتب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به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(1)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C97E8F" w:rsidRPr="000043C7" w:rsidRDefault="00C97E8F" w:rsidP="00C97E8F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C97E8F" w:rsidRPr="000043C7" w:rsidRDefault="00C97E8F" w:rsidP="00C97E8F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C97E8F" w:rsidRPr="000043C7" w:rsidRDefault="00C97E8F" w:rsidP="00C97E8F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C97E8F" w:rsidRPr="000043C7" w:rsidRDefault="00C97E8F" w:rsidP="00C97E8F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اسم</w:t>
            </w:r>
          </w:p>
          <w:p w:rsidR="00C97E8F" w:rsidRPr="000043C7" w:rsidRDefault="00C97E8F" w:rsidP="00C97E8F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الشركة</w:t>
            </w:r>
          </w:p>
          <w:p w:rsidR="00C97E8F" w:rsidRPr="000043C7" w:rsidRDefault="00C97E8F" w:rsidP="00C97E8F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*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0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pStyle w:val="Heading2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rtl/>
              </w:rPr>
              <w:t>الرقم</w:t>
            </w:r>
          </w:p>
        </w:tc>
      </w:tr>
      <w:tr w:rsidR="00C97E8F" w:rsidRPr="009A2129" w:rsidTr="000043C7">
        <w:trPr>
          <w:cantSplit/>
          <w:trHeight w:val="3037"/>
          <w:jc w:val="center"/>
        </w:trPr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الفرق</w:t>
            </w:r>
          </w:p>
          <w:p w:rsidR="00C97E8F" w:rsidRPr="000043C7" w:rsidRDefault="00C97E8F" w:rsidP="000043C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12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123" w:type="dxa"/>
            <w:tcBorders>
              <w:top w:val="nil"/>
              <w:bottom w:val="double" w:sz="4" w:space="0" w:color="auto"/>
            </w:tcBorders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0E44C1" w:rsidRPr="000043C7" w:rsidRDefault="000E44C1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القيمة العادلة المثبتة في دفاتر البنك بنهاية الفترة الحالية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0043C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11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تكلفة شراء الأسهم</w:t>
            </w: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C97E8F" w:rsidRPr="000043C7" w:rsidRDefault="00C97E8F" w:rsidP="000043C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9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7E8F" w:rsidRPr="000043C7" w:rsidRDefault="00C97E8F" w:rsidP="00C97E8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R="00C97E8F" w:rsidRPr="009A2129" w:rsidTr="000043C7">
        <w:trPr>
          <w:cantSplit/>
          <w:trHeight w:val="274"/>
          <w:jc w:val="center"/>
        </w:trPr>
        <w:tc>
          <w:tcPr>
            <w:tcW w:w="705" w:type="dxa"/>
            <w:tcBorders>
              <w:top w:val="nil"/>
            </w:tcBorders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vAlign w:val="center"/>
          </w:tcPr>
          <w:p w:rsidR="00C97E8F" w:rsidRPr="000043C7" w:rsidRDefault="00C97E8F" w:rsidP="009A2129">
            <w:pPr>
              <w:pStyle w:val="Heading6"/>
              <w:rPr>
                <w:rFonts w:ascii="Simplified Arabic" w:hAnsi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/>
                <w:sz w:val="18"/>
                <w:szCs w:val="18"/>
                <w:u w:val="none"/>
                <w:rtl/>
              </w:rPr>
              <w:t>أ- فروع الأردن والشركات التابعة لها</w:t>
            </w:r>
          </w:p>
        </w:tc>
      </w:tr>
      <w:tr w:rsidR="00C97E8F" w:rsidRPr="009A2129" w:rsidTr="000043C7">
        <w:trPr>
          <w:cantSplit/>
          <w:trHeight w:val="287"/>
          <w:jc w:val="center"/>
        </w:trPr>
        <w:tc>
          <w:tcPr>
            <w:tcW w:w="705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7E8F" w:rsidRPr="000043C7" w:rsidRDefault="00C97E8F" w:rsidP="009A2129">
            <w:pPr>
              <w:pStyle w:val="Heading7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u w:val="none"/>
                <w:rtl/>
              </w:rPr>
            </w:pPr>
          </w:p>
        </w:tc>
      </w:tr>
      <w:tr w:rsidR="00C97E8F" w:rsidRPr="009A2129" w:rsidTr="000043C7">
        <w:trPr>
          <w:cantSplit/>
          <w:trHeight w:val="287"/>
          <w:jc w:val="center"/>
        </w:trPr>
        <w:tc>
          <w:tcPr>
            <w:tcW w:w="705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7E8F" w:rsidRPr="000043C7" w:rsidRDefault="00C97E8F" w:rsidP="009A2129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ب-الفروع الخارجية</w:t>
            </w:r>
          </w:p>
        </w:tc>
      </w:tr>
      <w:tr w:rsidR="00C97E8F" w:rsidRPr="009A2129" w:rsidTr="000043C7">
        <w:trPr>
          <w:cantSplit/>
          <w:trHeight w:val="287"/>
          <w:jc w:val="center"/>
        </w:trPr>
        <w:tc>
          <w:tcPr>
            <w:tcW w:w="705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275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7E8F" w:rsidRPr="000043C7" w:rsidRDefault="00C97E8F" w:rsidP="009A2129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R="00C97E8F" w:rsidRPr="009A2129" w:rsidTr="000043C7">
        <w:trPr>
          <w:cantSplit/>
          <w:trHeight w:val="287"/>
          <w:jc w:val="center"/>
        </w:trPr>
        <w:tc>
          <w:tcPr>
            <w:tcW w:w="705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eastAsia="en-US" w:bidi="ar-JO"/>
              </w:rPr>
            </w:pPr>
          </w:p>
        </w:tc>
        <w:tc>
          <w:tcPr>
            <w:tcW w:w="1275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97E8F" w:rsidRPr="000043C7" w:rsidRDefault="00C97E8F" w:rsidP="009A2129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مجموع</w:t>
            </w:r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 (</w:t>
            </w:r>
            <w:proofErr w:type="spellStart"/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أ+ب</w:t>
            </w:r>
            <w:proofErr w:type="spellEnd"/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) </w:t>
            </w:r>
          </w:p>
        </w:tc>
      </w:tr>
      <w:tr w:rsidR="00C97E8F" w:rsidRPr="009A2129" w:rsidTr="000043C7">
        <w:trPr>
          <w:cantSplit/>
          <w:trHeight w:val="287"/>
          <w:jc w:val="center"/>
        </w:trPr>
        <w:tc>
          <w:tcPr>
            <w:tcW w:w="705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97E8F" w:rsidRPr="000043C7" w:rsidRDefault="00C97E8F" w:rsidP="009A2129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</w:p>
        </w:tc>
      </w:tr>
      <w:tr w:rsidR="00C97E8F" w:rsidRPr="009A2129" w:rsidTr="000043C7">
        <w:trPr>
          <w:cantSplit/>
          <w:trHeight w:val="287"/>
          <w:jc w:val="center"/>
        </w:trPr>
        <w:tc>
          <w:tcPr>
            <w:tcW w:w="705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97E8F" w:rsidRPr="000043C7" w:rsidRDefault="00C97E8F" w:rsidP="009A2129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ج- الشركات التابعة الخارجية</w:t>
            </w:r>
          </w:p>
        </w:tc>
      </w:tr>
      <w:tr w:rsidR="00C97E8F" w:rsidRPr="009A2129" w:rsidTr="000043C7">
        <w:trPr>
          <w:cantSplit/>
          <w:trHeight w:val="287"/>
          <w:jc w:val="center"/>
        </w:trPr>
        <w:tc>
          <w:tcPr>
            <w:tcW w:w="705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97E8F" w:rsidRPr="000043C7" w:rsidRDefault="00C97E8F" w:rsidP="009A2129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</w:p>
        </w:tc>
      </w:tr>
      <w:tr w:rsidR="00C97E8F" w:rsidRPr="009A2129" w:rsidTr="000043C7">
        <w:trPr>
          <w:cantSplit/>
          <w:trHeight w:val="287"/>
          <w:jc w:val="center"/>
        </w:trPr>
        <w:tc>
          <w:tcPr>
            <w:tcW w:w="705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7E8F" w:rsidRPr="000043C7" w:rsidRDefault="00C97E8F" w:rsidP="006F1F66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97E8F" w:rsidRPr="000043C7" w:rsidRDefault="00C97E8F" w:rsidP="009A2129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المجموع </w:t>
            </w:r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الكلي(</w:t>
            </w:r>
            <w:proofErr w:type="spellStart"/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أ+ب+ج</w:t>
            </w:r>
            <w:proofErr w:type="spellEnd"/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)</w:t>
            </w:r>
          </w:p>
        </w:tc>
      </w:tr>
    </w:tbl>
    <w:p w:rsidR="000E44C1" w:rsidRPr="000E44C1" w:rsidRDefault="00EE78DD" w:rsidP="009A2129">
      <w:pPr>
        <w:ind w:left="972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*  توزع حسب القطاعات المعتمدة في السوق المالي .              </w:t>
      </w:r>
    </w:p>
    <w:p w:rsidR="00EE78DD" w:rsidRPr="000E44C1" w:rsidRDefault="000E44C1" w:rsidP="002A5094">
      <w:pPr>
        <w:ind w:left="972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eastAsia="en-US" w:bidi="ar-JO"/>
        </w:rPr>
      </w:pPr>
      <w:r w:rsidRPr="000E44C1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 xml:space="preserve">** 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 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 xml:space="preserve">وفق نسبة مساهمة البنك في الشركات التابعة له </w:t>
      </w:r>
      <w:r w:rsidR="002A5094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>(داخل وخارج المملك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>ة)</w:t>
      </w:r>
      <w:r w:rsidR="002A5094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 xml:space="preserve"> </w:t>
      </w:r>
      <w:r w:rsidR="002A5094">
        <w:rPr>
          <w:rFonts w:ascii="Simplified Arabic" w:hAnsi="Simplified Arabic" w:cs="Simplified Arabic"/>
          <w:b/>
          <w:bCs/>
          <w:sz w:val="18"/>
          <w:szCs w:val="18"/>
          <w:lang w:eastAsia="en-US"/>
        </w:rPr>
        <w:t>x</w:t>
      </w:r>
      <w:r w:rsidR="002A5094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 w:bidi="ar-JO"/>
        </w:rPr>
        <w:t xml:space="preserve"> عدد الأسهم المملوكة من قبل الشركة التابعة للبنك</w:t>
      </w:r>
      <w:r w:rsidR="00C81E4B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 w:bidi="ar-JO"/>
        </w:rPr>
        <w:t xml:space="preserve"> في رأس مال الشركة المستثمر بها وهكذا بالنسبة للشركات التابعة للتابعة.</w:t>
      </w:r>
    </w:p>
    <w:p w:rsidR="007536A8" w:rsidRPr="000E44C1" w:rsidRDefault="007536A8" w:rsidP="002A5094">
      <w:pPr>
        <w:pStyle w:val="ListParagraph"/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توقيع  المفوضين:</w:t>
      </w:r>
    </w:p>
    <w:p w:rsidR="007536A8" w:rsidRPr="000E44C1" w:rsidRDefault="007536A8" w:rsidP="002A5094">
      <w:pPr>
        <w:pStyle w:val="ListParagraph"/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الخاتم الرسمي:</w:t>
      </w:r>
    </w:p>
    <w:p w:rsidR="007536A8" w:rsidRPr="000E44C1" w:rsidRDefault="007536A8" w:rsidP="002A5094">
      <w:pPr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lang w:eastAsia="en-US" w:bidi="ar-JO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التــــاريخ:</w:t>
      </w:r>
    </w:p>
    <w:p w:rsidR="000927D1" w:rsidRDefault="000927D1" w:rsidP="004922CD">
      <w:pPr>
        <w:ind w:left="9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</w:p>
    <w:p w:rsidR="004922CD" w:rsidRDefault="004922CD" w:rsidP="004922CD">
      <w:pPr>
        <w:ind w:left="9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lastRenderedPageBreak/>
        <w:t>كشف الاستثمارات</w:t>
      </w:r>
      <w:r w:rsidR="009A2129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 xml:space="preserve"> بالاسهم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لبنك /للبنك .................... بتاريخ ....................</w:t>
      </w:r>
    </w:p>
    <w:p w:rsidR="004922CD" w:rsidRPr="007536A8" w:rsidRDefault="004922CD" w:rsidP="002F78DD">
      <w:pPr>
        <w:ind w:left="432"/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ثانياً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: 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موجودات مالية بالقيمة العادلة من خلال قائمة الدخل الشامل الاخر (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lang w:eastAsia="en-US" w:bidi="ar-JO"/>
        </w:rPr>
        <w:t>OCI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 xml:space="preserve">) </w:t>
      </w:r>
    </w:p>
    <w:p w:rsidR="009A2129" w:rsidRDefault="004922CD" w:rsidP="009A2129">
      <w:pPr>
        <w:ind w:right="630"/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  <w:t xml:space="preserve">                 </w:t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  <w:t xml:space="preserve">                                                 ( بالدينار الأردني )</w:t>
      </w:r>
    </w:p>
    <w:tbl>
      <w:tblPr>
        <w:tblW w:w="16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123"/>
        <w:gridCol w:w="1134"/>
        <w:gridCol w:w="1134"/>
        <w:gridCol w:w="992"/>
        <w:gridCol w:w="1418"/>
        <w:gridCol w:w="1417"/>
        <w:gridCol w:w="1701"/>
        <w:gridCol w:w="1560"/>
        <w:gridCol w:w="1275"/>
        <w:gridCol w:w="993"/>
        <w:gridCol w:w="850"/>
        <w:gridCol w:w="992"/>
        <w:gridCol w:w="1041"/>
      </w:tblGrid>
      <w:tr w:rsidR="002A5094" w:rsidRPr="009A2129" w:rsidTr="00705F17">
        <w:trPr>
          <w:cantSplit/>
          <w:trHeight w:val="427"/>
          <w:jc w:val="center"/>
        </w:trPr>
        <w:tc>
          <w:tcPr>
            <w:tcW w:w="705" w:type="dxa"/>
            <w:tcBorders>
              <w:top w:val="single" w:sz="12" w:space="0" w:color="auto"/>
              <w:bottom w:val="nil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nil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القيمة العادلة المثبتة في دفاتر البنك بداية الفترة الحالية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 w:bidi="ar-JO"/>
              </w:rPr>
              <w:t>(بداية العام)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10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العملة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8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نسبة المساهمة إلى رأسمال البنك %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=(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/ رأسمال البنك)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7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نسبة المساهمة إلى رأسمال الشركة %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= 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/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2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6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عدد الأسهم المملوكة من البنك بشكل مباشر وغير مباشر</w:t>
            </w:r>
          </w:p>
          <w:p w:rsidR="002A5094" w:rsidRPr="000043C7" w:rsidRDefault="002A5094" w:rsidP="00705F17">
            <w:pPr>
              <w:ind w:left="4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(3)+(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4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  <w:t>عدد الأسهم التي يملكها البنك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بشكل غير مباشر</w:t>
            </w:r>
          </w:p>
          <w:p w:rsidR="002A5094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>**</w:t>
            </w: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>(4)</w:t>
            </w: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</w:pP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عدد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الأسهم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المملوكة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من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البنك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في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رأسمال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الشركة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المستثمر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فيها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بشكل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مباشر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(3)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عدد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أسهم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الشركة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(2)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رأسمال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الشركة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المكتتب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به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(1)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اسم</w:t>
            </w: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الشركة</w:t>
            </w: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*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0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2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rtl/>
              </w:rPr>
              <w:t>الرقم</w:t>
            </w:r>
          </w:p>
        </w:tc>
      </w:tr>
      <w:tr w:rsidR="002A5094" w:rsidRPr="009A2129" w:rsidTr="002A5094">
        <w:trPr>
          <w:cantSplit/>
          <w:trHeight w:val="1086"/>
          <w:jc w:val="center"/>
        </w:trPr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الفرق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12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123" w:type="dxa"/>
            <w:tcBorders>
              <w:top w:val="nil"/>
              <w:bottom w:val="double" w:sz="4" w:space="0" w:color="auto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القيمة العادلة المثبتة في دفاتر البنك بنهاية الفترة الحالية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11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تكلفة شراء الأسهم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9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74"/>
          <w:jc w:val="center"/>
        </w:trPr>
        <w:tc>
          <w:tcPr>
            <w:tcW w:w="705" w:type="dxa"/>
            <w:tcBorders>
              <w:top w:val="nil"/>
            </w:tcBorders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6"/>
              <w:rPr>
                <w:rFonts w:ascii="Simplified Arabic" w:hAnsi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/>
                <w:sz w:val="18"/>
                <w:szCs w:val="18"/>
                <w:u w:val="none"/>
                <w:rtl/>
              </w:rPr>
              <w:t>أ- فروع الأردن والشركات التابعة لها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7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u w:val="none"/>
                <w:rtl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ب-الفروع الخارجية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eastAsia="en-US" w:bidi="ar-JO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مجموع</w:t>
            </w:r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 (</w:t>
            </w:r>
            <w:proofErr w:type="spellStart"/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أ+ب</w:t>
            </w:r>
            <w:proofErr w:type="spellEnd"/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) 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ج- الشركات التابعة الخارجية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المجموع </w:t>
            </w:r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الكلي(</w:t>
            </w:r>
            <w:proofErr w:type="spellStart"/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أ+ب+ج</w:t>
            </w:r>
            <w:proofErr w:type="spellEnd"/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)</w:t>
            </w:r>
          </w:p>
        </w:tc>
      </w:tr>
    </w:tbl>
    <w:p w:rsidR="002A5094" w:rsidRPr="000E44C1" w:rsidRDefault="002A5094" w:rsidP="002A5094">
      <w:pPr>
        <w:ind w:left="972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eastAsia="en-US" w:bidi="ar-JO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*  توزع حسب القطاعات المعتمدة في السوق المالي .              </w:t>
      </w:r>
    </w:p>
    <w:p w:rsidR="002A5094" w:rsidRPr="000E44C1" w:rsidRDefault="002A5094" w:rsidP="002A5094">
      <w:pPr>
        <w:ind w:left="972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eastAsia="en-US" w:bidi="ar-JO"/>
        </w:rPr>
      </w:pPr>
      <w:r w:rsidRPr="000E44C1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 xml:space="preserve">** 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 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 xml:space="preserve">وفق نسبة مساهمة البنك في الشركات التابعة له (داخل وخارج المملكة) </w:t>
      </w:r>
      <w:r>
        <w:rPr>
          <w:rFonts w:ascii="Simplified Arabic" w:hAnsi="Simplified Arabic" w:cs="Simplified Arabic"/>
          <w:b/>
          <w:bCs/>
          <w:sz w:val="18"/>
          <w:szCs w:val="18"/>
          <w:lang w:eastAsia="en-US"/>
        </w:rPr>
        <w:t>x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 w:bidi="ar-JO"/>
        </w:rPr>
        <w:t xml:space="preserve"> عدد الأسهم المملوكة من قبل الشركة التابعة للبنك</w:t>
      </w:r>
      <w:r w:rsidR="00C81E4B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 w:bidi="ar-JO"/>
        </w:rPr>
        <w:t xml:space="preserve"> في رأس مال الشركة المستثمر بها وهكذا بالنسبة للشركات التابعة للتابعة.</w:t>
      </w:r>
    </w:p>
    <w:p w:rsidR="002A5094" w:rsidRPr="000E44C1" w:rsidRDefault="002A5094" w:rsidP="002A5094">
      <w:pPr>
        <w:pStyle w:val="ListParagraph"/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توقيع  المفوضين:</w:t>
      </w:r>
    </w:p>
    <w:p w:rsidR="002A5094" w:rsidRPr="000E44C1" w:rsidRDefault="002A5094" w:rsidP="002A5094">
      <w:pPr>
        <w:pStyle w:val="ListParagraph"/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lang w:eastAsia="en-US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الخاتم الرسمي:</w:t>
      </w:r>
    </w:p>
    <w:p w:rsidR="002A5094" w:rsidRPr="000E44C1" w:rsidRDefault="002A5094" w:rsidP="002A5094">
      <w:pPr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lang w:eastAsia="en-US" w:bidi="ar-JO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التــــاريخ:</w:t>
      </w:r>
    </w:p>
    <w:p w:rsidR="00EE78DD" w:rsidRPr="002A5094" w:rsidRDefault="00EE78DD" w:rsidP="00C91BE3">
      <w:pPr>
        <w:rPr>
          <w:rFonts w:ascii="Simplified Arabic" w:hAnsi="Simplified Arabic" w:cs="Simplified Arabic"/>
          <w:b/>
          <w:bCs/>
          <w:highlight w:val="yellow"/>
          <w:rtl/>
          <w:lang w:eastAsia="en-US"/>
        </w:rPr>
      </w:pPr>
    </w:p>
    <w:p w:rsidR="00095858" w:rsidRPr="007536A8" w:rsidRDefault="00095858" w:rsidP="00095858">
      <w:pPr>
        <w:ind w:left="9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lastRenderedPageBreak/>
        <w:t>كشف الاستثمارات</w:t>
      </w:r>
      <w:r>
        <w:rPr>
          <w:rFonts w:ascii="Simplified Arabic" w:hAnsi="Simplified Arabic" w:cs="Simplified Arabic"/>
          <w:b/>
          <w:bCs/>
          <w:sz w:val="24"/>
          <w:szCs w:val="24"/>
          <w:lang w:eastAsia="en-US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lang w:eastAsia="en-US" w:bidi="ar-JO"/>
        </w:rPr>
        <w:t>/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 w:bidi="ar-JO"/>
        </w:rPr>
        <w:t>الصناديق الاستثمارية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لبنك /للبنك .................... بتاريخ ....................</w:t>
      </w:r>
    </w:p>
    <w:p w:rsidR="00095858" w:rsidRDefault="00095858" w:rsidP="00911551">
      <w:pPr>
        <w:ind w:left="342"/>
        <w:rPr>
          <w:rFonts w:ascii="Simplified Arabic" w:hAnsi="Simplified Arabic" w:cs="Simplified Arabic"/>
          <w:b/>
          <w:bCs/>
          <w:rtl/>
          <w:lang w:eastAsia="en-US" w:bidi="ar-JO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ثالثاً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: 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موجودات مالية بالقيمة العادلة من خلال قائمة الدخل (</w:t>
      </w:r>
      <w:r>
        <w:rPr>
          <w:rFonts w:ascii="Simplified Arabic" w:hAnsi="Simplified Arabic" w:cs="Simplified Arabic"/>
          <w:b/>
          <w:bCs/>
          <w:sz w:val="24"/>
          <w:szCs w:val="24"/>
          <w:lang w:eastAsia="en-US" w:bidi="ar-JO"/>
        </w:rPr>
        <w:t>P/L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 xml:space="preserve">) </w:t>
      </w:r>
      <w:r>
        <w:rPr>
          <w:rFonts w:ascii="Simplified Arabic" w:hAnsi="Simplified Arabic" w:cs="Simplified Arabic"/>
          <w:b/>
          <w:bCs/>
          <w:sz w:val="24"/>
          <w:szCs w:val="24"/>
          <w:lang w:eastAsia="en-US" w:bidi="ar-JO"/>
        </w:rPr>
        <w:t xml:space="preserve">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 w:bidi="ar-JO"/>
        </w:rPr>
        <w:t xml:space="preserve">                                                                                                               </w:t>
      </w:r>
      <w:r w:rsidRPr="00095858">
        <w:rPr>
          <w:rFonts w:ascii="Simplified Arabic" w:hAnsi="Simplified Arabic" w:cs="Simplified Arabic" w:hint="cs"/>
          <w:b/>
          <w:bCs/>
          <w:rtl/>
          <w:lang w:eastAsia="en-US" w:bidi="ar-JO"/>
        </w:rPr>
        <w:t>(بالدينار الأردني)</w:t>
      </w:r>
      <w:r w:rsidRPr="00095858">
        <w:rPr>
          <w:rFonts w:ascii="Simplified Arabic" w:hAnsi="Simplified Arabic" w:cs="Simplified Arabic"/>
          <w:b/>
          <w:bCs/>
          <w:lang w:eastAsia="en-US" w:bidi="ar-JO"/>
        </w:rPr>
        <w:t xml:space="preserve">    </w:t>
      </w:r>
    </w:p>
    <w:tbl>
      <w:tblPr>
        <w:tblW w:w="16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123"/>
        <w:gridCol w:w="1134"/>
        <w:gridCol w:w="1134"/>
        <w:gridCol w:w="992"/>
        <w:gridCol w:w="1418"/>
        <w:gridCol w:w="1417"/>
        <w:gridCol w:w="1701"/>
        <w:gridCol w:w="1560"/>
        <w:gridCol w:w="1275"/>
        <w:gridCol w:w="993"/>
        <w:gridCol w:w="850"/>
        <w:gridCol w:w="992"/>
        <w:gridCol w:w="1041"/>
      </w:tblGrid>
      <w:tr w:rsidR="002A5094" w:rsidRPr="009A2129" w:rsidTr="00705F17">
        <w:trPr>
          <w:cantSplit/>
          <w:trHeight w:val="427"/>
          <w:jc w:val="center"/>
        </w:trPr>
        <w:tc>
          <w:tcPr>
            <w:tcW w:w="705" w:type="dxa"/>
            <w:tcBorders>
              <w:top w:val="single" w:sz="12" w:space="0" w:color="auto"/>
              <w:bottom w:val="nil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nil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القيمة العادلة المثبتة في دفاتر البنك بداية الفترة الحالية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 w:bidi="ar-JO"/>
              </w:rPr>
              <w:t>(بداية العام)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10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العملة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8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نسبة المساهمة إلى رأسمال البنك %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=(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/ رأسمال البنك)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7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نسبة المساهمة إلى رأسمال الشركة %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= 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/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2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6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عدد الأسهم المملوكة من البنك بشكل مباشر وغير مباشر</w:t>
            </w:r>
          </w:p>
          <w:p w:rsidR="002A5094" w:rsidRPr="000043C7" w:rsidRDefault="002A5094" w:rsidP="00705F17">
            <w:pPr>
              <w:ind w:left="4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(3)+(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4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  <w:t>عدد الأسهم التي يملكها البنك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بشكل غير مباشر</w:t>
            </w:r>
          </w:p>
          <w:p w:rsidR="002A5094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>**</w:t>
            </w: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>(4)</w:t>
            </w: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</w:pP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عدد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الأسهم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المملوكة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من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البنك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في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رأسمال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الشركة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المستثمر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فيها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بشكل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مباشر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(3)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عدد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أسهم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الشركة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(2)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رأسمال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الشركة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المكتتب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به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(1)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اسم</w:t>
            </w: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الشركة</w:t>
            </w: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*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0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2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rtl/>
              </w:rPr>
              <w:t>الرقم</w:t>
            </w:r>
          </w:p>
        </w:tc>
      </w:tr>
      <w:tr w:rsidR="002A5094" w:rsidRPr="009A2129" w:rsidTr="00705F17">
        <w:trPr>
          <w:cantSplit/>
          <w:trHeight w:val="1086"/>
          <w:jc w:val="center"/>
        </w:trPr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الفرق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12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123" w:type="dxa"/>
            <w:tcBorders>
              <w:top w:val="nil"/>
              <w:bottom w:val="double" w:sz="4" w:space="0" w:color="auto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القيمة العادلة المثبتة في دفاتر البنك بنهاية الفترة الحالية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11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تكلفة شراء الأسهم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9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74"/>
          <w:jc w:val="center"/>
        </w:trPr>
        <w:tc>
          <w:tcPr>
            <w:tcW w:w="705" w:type="dxa"/>
            <w:tcBorders>
              <w:top w:val="nil"/>
            </w:tcBorders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6"/>
              <w:rPr>
                <w:rFonts w:ascii="Simplified Arabic" w:hAnsi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/>
                <w:sz w:val="18"/>
                <w:szCs w:val="18"/>
                <w:u w:val="none"/>
                <w:rtl/>
              </w:rPr>
              <w:t>أ- فروع الأردن والشركات التابعة لها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7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u w:val="none"/>
                <w:rtl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ب-الفروع الخارجية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eastAsia="en-US" w:bidi="ar-JO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مجموع</w:t>
            </w:r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 (</w:t>
            </w:r>
            <w:proofErr w:type="spellStart"/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أ+ب</w:t>
            </w:r>
            <w:proofErr w:type="spellEnd"/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) 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ج- الشركات التابعة الخارجية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المجموع </w:t>
            </w:r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الكلي(</w:t>
            </w:r>
            <w:proofErr w:type="spellStart"/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أ+ب+ج</w:t>
            </w:r>
            <w:proofErr w:type="spellEnd"/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)</w:t>
            </w:r>
          </w:p>
        </w:tc>
      </w:tr>
    </w:tbl>
    <w:p w:rsidR="002A5094" w:rsidRPr="000E44C1" w:rsidRDefault="002A5094" w:rsidP="002A5094">
      <w:pPr>
        <w:ind w:left="972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eastAsia="en-US" w:bidi="ar-JO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*  توزع حسب القطاعات المعتمدة في السوق المالي .              </w:t>
      </w:r>
    </w:p>
    <w:p w:rsidR="002A5094" w:rsidRPr="000E44C1" w:rsidRDefault="002A5094" w:rsidP="002A5094">
      <w:pPr>
        <w:ind w:left="972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eastAsia="en-US" w:bidi="ar-JO"/>
        </w:rPr>
      </w:pPr>
      <w:r w:rsidRPr="000E44C1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 xml:space="preserve">** 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 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 xml:space="preserve">وفق نسبة مساهمة البنك في الشركات التابعة له (داخل وخارج المملكة) </w:t>
      </w:r>
      <w:r>
        <w:rPr>
          <w:rFonts w:ascii="Simplified Arabic" w:hAnsi="Simplified Arabic" w:cs="Simplified Arabic"/>
          <w:b/>
          <w:bCs/>
          <w:sz w:val="18"/>
          <w:szCs w:val="18"/>
          <w:lang w:eastAsia="en-US"/>
        </w:rPr>
        <w:t>x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 w:bidi="ar-JO"/>
        </w:rPr>
        <w:t xml:space="preserve"> عدد الأسهم المملوكة من قبل الشركة التابعة للبنك</w:t>
      </w:r>
      <w:r w:rsidR="00C81E4B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 w:bidi="ar-JO"/>
        </w:rPr>
        <w:t xml:space="preserve"> في رأس مال الشركة المستثمر بها وهكذا بالنسبة للشركات التابعة للتابعة.</w:t>
      </w:r>
    </w:p>
    <w:p w:rsidR="002A5094" w:rsidRPr="000E44C1" w:rsidRDefault="002A5094" w:rsidP="002A5094">
      <w:pPr>
        <w:pStyle w:val="ListParagraph"/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توقيع  المفوضين :</w:t>
      </w:r>
    </w:p>
    <w:p w:rsidR="002A5094" w:rsidRPr="000E44C1" w:rsidRDefault="002A5094" w:rsidP="002A5094">
      <w:pPr>
        <w:pStyle w:val="ListParagraph"/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lang w:eastAsia="en-US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الخاتم الرسمي :</w:t>
      </w:r>
    </w:p>
    <w:p w:rsidR="002A5094" w:rsidRPr="000E44C1" w:rsidRDefault="002A5094" w:rsidP="002A5094">
      <w:pPr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lang w:eastAsia="en-US" w:bidi="ar-JO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التــــاريخ :</w:t>
      </w:r>
    </w:p>
    <w:p w:rsidR="00095858" w:rsidRDefault="00095858" w:rsidP="00095858">
      <w:pPr>
        <w:ind w:left="342"/>
        <w:rPr>
          <w:rFonts w:ascii="Simplified Arabic" w:hAnsi="Simplified Arabic" w:cs="Simplified Arabic"/>
          <w:b/>
          <w:bCs/>
          <w:rtl/>
          <w:lang w:eastAsia="en-US" w:bidi="ar-JO"/>
        </w:rPr>
      </w:pPr>
    </w:p>
    <w:p w:rsidR="00CD07D0" w:rsidRDefault="00CD07D0" w:rsidP="00095858">
      <w:pPr>
        <w:ind w:left="342"/>
        <w:rPr>
          <w:rFonts w:ascii="Simplified Arabic" w:hAnsi="Simplified Arabic" w:cs="Simplified Arabic"/>
          <w:b/>
          <w:bCs/>
          <w:rtl/>
          <w:lang w:eastAsia="en-US" w:bidi="ar-JO"/>
        </w:rPr>
      </w:pPr>
    </w:p>
    <w:p w:rsidR="00CD07D0" w:rsidRPr="002A5094" w:rsidRDefault="00CD07D0" w:rsidP="00095858">
      <w:pPr>
        <w:ind w:left="342"/>
        <w:rPr>
          <w:rFonts w:ascii="Simplified Arabic" w:hAnsi="Simplified Arabic" w:cs="Simplified Arabic"/>
          <w:b/>
          <w:bCs/>
          <w:lang w:eastAsia="en-US" w:bidi="ar-JO"/>
        </w:rPr>
      </w:pPr>
    </w:p>
    <w:p w:rsidR="003338BF" w:rsidRPr="007536A8" w:rsidRDefault="003338BF" w:rsidP="00AA2460">
      <w:pPr>
        <w:ind w:left="9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كشف الاستثمارات</w:t>
      </w:r>
      <w:r w:rsidR="00544EB5">
        <w:rPr>
          <w:rFonts w:ascii="Simplified Arabic" w:hAnsi="Simplified Arabic" w:cs="Simplified Arabic"/>
          <w:b/>
          <w:bCs/>
          <w:sz w:val="24"/>
          <w:szCs w:val="24"/>
          <w:lang w:eastAsia="en-US"/>
        </w:rPr>
        <w:t xml:space="preserve"> </w:t>
      </w:r>
      <w:r w:rsidR="00095858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 w:bidi="ar-JO"/>
        </w:rPr>
        <w:t>/</w:t>
      </w:r>
      <w:r w:rsidR="00544EB5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 w:bidi="ar-JO"/>
        </w:rPr>
        <w:t>الصناديق الاستثمارية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لبنك /للبنك .................... بتاريخ ....................</w:t>
      </w:r>
    </w:p>
    <w:p w:rsidR="003338BF" w:rsidRPr="00095858" w:rsidRDefault="00095858" w:rsidP="00095858">
      <w:pPr>
        <w:ind w:left="342"/>
        <w:rPr>
          <w:rFonts w:ascii="Simplified Arabic" w:hAnsi="Simplified Arabic" w:cs="Simplified Arabic"/>
          <w:b/>
          <w:bCs/>
          <w:rtl/>
          <w:lang w:eastAsia="en-US"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 w:bidi="ar-JO"/>
        </w:rPr>
        <w:t>رابعاً</w:t>
      </w:r>
      <w:r w:rsidR="003338BF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: </w:t>
      </w:r>
      <w:r w:rsidR="003338BF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موجودات مالية بالقيمة العادلة من خلال قائمة الدخل الشامل الاخر (</w:t>
      </w:r>
      <w:r w:rsidR="003338BF" w:rsidRPr="007536A8">
        <w:rPr>
          <w:rFonts w:ascii="Simplified Arabic" w:hAnsi="Simplified Arabic" w:cs="Simplified Arabic"/>
          <w:b/>
          <w:bCs/>
          <w:sz w:val="24"/>
          <w:szCs w:val="24"/>
          <w:lang w:eastAsia="en-US" w:bidi="ar-JO"/>
        </w:rPr>
        <w:t>OCI</w:t>
      </w:r>
      <w:r w:rsidR="003338BF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 xml:space="preserve">)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 w:bidi="ar-JO"/>
        </w:rPr>
        <w:t xml:space="preserve">                                                                                                               </w:t>
      </w:r>
      <w:r w:rsidRPr="00095858">
        <w:rPr>
          <w:rFonts w:ascii="Simplified Arabic" w:hAnsi="Simplified Arabic" w:cs="Simplified Arabic" w:hint="cs"/>
          <w:b/>
          <w:bCs/>
          <w:rtl/>
          <w:lang w:eastAsia="en-US" w:bidi="ar-JO"/>
        </w:rPr>
        <w:t>(بالدينار الأردني)</w:t>
      </w:r>
    </w:p>
    <w:tbl>
      <w:tblPr>
        <w:tblW w:w="16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123"/>
        <w:gridCol w:w="1134"/>
        <w:gridCol w:w="1134"/>
        <w:gridCol w:w="992"/>
        <w:gridCol w:w="1418"/>
        <w:gridCol w:w="1417"/>
        <w:gridCol w:w="1701"/>
        <w:gridCol w:w="1560"/>
        <w:gridCol w:w="1275"/>
        <w:gridCol w:w="993"/>
        <w:gridCol w:w="850"/>
        <w:gridCol w:w="992"/>
        <w:gridCol w:w="1041"/>
      </w:tblGrid>
      <w:tr w:rsidR="002A5094" w:rsidRPr="009A2129" w:rsidTr="00705F17">
        <w:trPr>
          <w:cantSplit/>
          <w:trHeight w:val="427"/>
          <w:jc w:val="center"/>
        </w:trPr>
        <w:tc>
          <w:tcPr>
            <w:tcW w:w="705" w:type="dxa"/>
            <w:tcBorders>
              <w:top w:val="single" w:sz="12" w:space="0" w:color="auto"/>
              <w:bottom w:val="nil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nil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القيمة العادلة المثبتة في دفاتر البنك بداية الفترة الحالية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 w:bidi="ar-JO"/>
              </w:rPr>
              <w:t>(بداية العام)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10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العملة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8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نسبة المساهمة إلى رأسمال البنك %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=(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/ رأسمال البنك)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7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نسبة المساهمة إلى رأسمال الشركة %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= 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/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2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6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عدد الأسهم المملوكة من البنك بشكل مباشر وغير مباشر</w:t>
            </w:r>
          </w:p>
          <w:p w:rsidR="002A5094" w:rsidRPr="000043C7" w:rsidRDefault="002A5094" w:rsidP="00705F17">
            <w:pPr>
              <w:ind w:left="4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(3)+(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4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  <w:t>عدد الأسهم التي يملكها البنك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بشكل غير مباشر</w:t>
            </w:r>
          </w:p>
          <w:p w:rsidR="002A5094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>**</w:t>
            </w: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  <w:lang w:bidi="ar-JO"/>
              </w:rPr>
              <w:t>(4)</w:t>
            </w: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</w:pP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عدد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الأسهم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المملوكة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من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البنك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في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رأسمال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الشركة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المستثمر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فيها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بشكل</w:t>
            </w:r>
            <w:r w:rsidRPr="000043C7">
              <w:rPr>
                <w:rFonts w:ascii="Simplified Arabic" w:hAnsi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43C7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مباشر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(3)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عدد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أسهم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الشركة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(2)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رأسمال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الشركة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المكتتب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به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(1)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اسم</w:t>
            </w: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الشركة</w:t>
            </w:r>
          </w:p>
          <w:p w:rsidR="002A5094" w:rsidRPr="000043C7" w:rsidRDefault="002A5094" w:rsidP="00705F17">
            <w:pPr>
              <w:pStyle w:val="Heading1"/>
              <w:jc w:val="center"/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u w:val="none"/>
                <w:rtl/>
              </w:rPr>
              <w:t>*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0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2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043C7">
              <w:rPr>
                <w:rFonts w:ascii="Simplified Arabic" w:hAnsi="Simplified Arabic" w:cs="Simplified Arabic"/>
                <w:sz w:val="18"/>
                <w:szCs w:val="18"/>
                <w:rtl/>
              </w:rPr>
              <w:t>الرقم</w:t>
            </w:r>
          </w:p>
        </w:tc>
      </w:tr>
      <w:tr w:rsidR="002A5094" w:rsidRPr="009A2129" w:rsidTr="00705F17">
        <w:trPr>
          <w:cantSplit/>
          <w:trHeight w:val="1086"/>
          <w:jc w:val="center"/>
        </w:trPr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الفرق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12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123" w:type="dxa"/>
            <w:tcBorders>
              <w:top w:val="nil"/>
              <w:bottom w:val="double" w:sz="4" w:space="0" w:color="auto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القيمة العادلة المثبتة في دفاتر البنك بنهاية الفترة الحالية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11</w:t>
            </w:r>
            <w:r w:rsidRPr="000043C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تكلفة شراء الأسهم</w:t>
            </w: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eastAsia="en-US"/>
              </w:rPr>
              <w:t>9</w:t>
            </w: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74"/>
          <w:jc w:val="center"/>
        </w:trPr>
        <w:tc>
          <w:tcPr>
            <w:tcW w:w="705" w:type="dxa"/>
            <w:tcBorders>
              <w:top w:val="nil"/>
            </w:tcBorders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6"/>
              <w:rPr>
                <w:rFonts w:ascii="Simplified Arabic" w:hAnsi="Simplified Arabic"/>
                <w:sz w:val="18"/>
                <w:szCs w:val="18"/>
                <w:u w:val="none"/>
                <w:rtl/>
              </w:rPr>
            </w:pPr>
            <w:r w:rsidRPr="000043C7">
              <w:rPr>
                <w:rFonts w:ascii="Simplified Arabic" w:hAnsi="Simplified Arabic"/>
                <w:sz w:val="18"/>
                <w:szCs w:val="18"/>
                <w:u w:val="none"/>
                <w:rtl/>
              </w:rPr>
              <w:t>أ- فروع الأردن والشركات التابعة لها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pStyle w:val="Heading7"/>
              <w:jc w:val="center"/>
              <w:rPr>
                <w:rFonts w:ascii="Simplified Arabic" w:hAnsi="Simplified Arabic"/>
                <w:b/>
                <w:bCs/>
                <w:sz w:val="18"/>
                <w:szCs w:val="18"/>
                <w:u w:val="none"/>
                <w:rtl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  <w:t>ب-الفروع الخارجية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 w:bidi="ar-JO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eastAsia="en-US" w:bidi="ar-JO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مجموع</w:t>
            </w:r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 (</w:t>
            </w:r>
            <w:proofErr w:type="spellStart"/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أ+ب</w:t>
            </w:r>
            <w:proofErr w:type="spellEnd"/>
            <w:r w:rsidRPr="000043C7"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) 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>ج- الشركات التابعة الخارجية</w:t>
            </w: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</w:p>
        </w:tc>
      </w:tr>
      <w:tr w:rsidR="002A5094" w:rsidRPr="009A2129" w:rsidTr="00705F17">
        <w:trPr>
          <w:cantSplit/>
          <w:trHeight w:val="287"/>
          <w:jc w:val="center"/>
        </w:trPr>
        <w:tc>
          <w:tcPr>
            <w:tcW w:w="705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23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5094" w:rsidRPr="000043C7" w:rsidRDefault="002A5094" w:rsidP="00705F17">
            <w:pPr>
              <w:spacing w:line="480" w:lineRule="auto"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A5094" w:rsidRPr="000043C7" w:rsidRDefault="002A5094" w:rsidP="00705F17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</w:pPr>
            <w:r w:rsidRPr="000043C7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8"/>
                <w:szCs w:val="18"/>
                <w:rtl/>
                <w:lang w:eastAsia="en-US"/>
              </w:rPr>
              <w:t xml:space="preserve">المجموع </w:t>
            </w:r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الكلي(</w:t>
            </w:r>
            <w:proofErr w:type="spellStart"/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أ+ب+ج</w:t>
            </w:r>
            <w:proofErr w:type="spellEnd"/>
            <w:r w:rsidRPr="00F80384">
              <w:rPr>
                <w:rFonts w:ascii="Simplified Arabic" w:hAnsi="Simplified Arabic" w:cs="Simplified Arabic" w:hint="cs"/>
                <w:b/>
                <w:bCs/>
                <w:noProof w:val="0"/>
                <w:snapToGrid w:val="0"/>
                <w:sz w:val="16"/>
                <w:szCs w:val="16"/>
                <w:rtl/>
                <w:lang w:eastAsia="en-US"/>
              </w:rPr>
              <w:t>)</w:t>
            </w:r>
          </w:p>
        </w:tc>
      </w:tr>
    </w:tbl>
    <w:p w:rsidR="002A5094" w:rsidRPr="000E44C1" w:rsidRDefault="002A5094" w:rsidP="002A5094">
      <w:pPr>
        <w:ind w:left="972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eastAsia="en-US" w:bidi="ar-JO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*  توزع حسب القطاعات المعتمدة في السوق المالي .              </w:t>
      </w:r>
    </w:p>
    <w:p w:rsidR="002A5094" w:rsidRPr="000E44C1" w:rsidRDefault="002A5094" w:rsidP="002A5094">
      <w:pPr>
        <w:ind w:left="972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eastAsia="en-US" w:bidi="ar-JO"/>
        </w:rPr>
      </w:pPr>
      <w:r w:rsidRPr="000E44C1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 xml:space="preserve">** 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 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/>
        </w:rPr>
        <w:t xml:space="preserve">وفق نسبة مساهمة البنك في الشركات التابعة له (داخل وخارج المملكة) </w:t>
      </w:r>
      <w:r>
        <w:rPr>
          <w:rFonts w:ascii="Simplified Arabic" w:hAnsi="Simplified Arabic" w:cs="Simplified Arabic"/>
          <w:b/>
          <w:bCs/>
          <w:sz w:val="18"/>
          <w:szCs w:val="18"/>
          <w:lang w:eastAsia="en-US"/>
        </w:rPr>
        <w:t>x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 w:bidi="ar-JO"/>
        </w:rPr>
        <w:t xml:space="preserve"> عدد الأسهم المملوكة من قبل الشركة التابعة للبنك</w:t>
      </w:r>
      <w:r w:rsidR="00C81E4B">
        <w:rPr>
          <w:rFonts w:ascii="Simplified Arabic" w:hAnsi="Simplified Arabic" w:cs="Simplified Arabic" w:hint="cs"/>
          <w:b/>
          <w:bCs/>
          <w:sz w:val="18"/>
          <w:szCs w:val="18"/>
          <w:rtl/>
          <w:lang w:eastAsia="en-US" w:bidi="ar-JO"/>
        </w:rPr>
        <w:t xml:space="preserve"> في رأس مال الشركة المستثمر بها وهكذا بالنسبة للشركات التابعة للتابعة.</w:t>
      </w:r>
    </w:p>
    <w:p w:rsidR="002A5094" w:rsidRPr="000E44C1" w:rsidRDefault="002A5094" w:rsidP="002A5094">
      <w:pPr>
        <w:pStyle w:val="ListParagraph"/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</w:pPr>
      <w:r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توقيع  المفوضين</w:t>
      </w: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:</w:t>
      </w:r>
    </w:p>
    <w:p w:rsidR="002A5094" w:rsidRPr="000E44C1" w:rsidRDefault="002A5094" w:rsidP="002A5094">
      <w:pPr>
        <w:pStyle w:val="ListParagraph"/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lang w:eastAsia="en-US"/>
        </w:rPr>
      </w:pPr>
      <w:r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الخاتم الرسمي</w:t>
      </w: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:</w:t>
      </w:r>
    </w:p>
    <w:p w:rsidR="002A5094" w:rsidRPr="000E44C1" w:rsidRDefault="002A5094" w:rsidP="002A5094">
      <w:pPr>
        <w:bidi w:val="0"/>
        <w:ind w:left="1260" w:right="972" w:firstLine="2700"/>
        <w:jc w:val="right"/>
        <w:rPr>
          <w:rFonts w:ascii="Simplified Arabic" w:hAnsi="Simplified Arabic" w:cs="Simplified Arabic"/>
          <w:b/>
          <w:bCs/>
          <w:sz w:val="18"/>
          <w:szCs w:val="18"/>
          <w:lang w:eastAsia="en-US" w:bidi="ar-JO"/>
        </w:rPr>
      </w:pPr>
      <w:r w:rsidRPr="000E44C1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>التــــاريخ:</w:t>
      </w:r>
    </w:p>
    <w:p w:rsidR="00EA5789" w:rsidRPr="002A5094" w:rsidRDefault="00EA5789" w:rsidP="00095858">
      <w:pPr>
        <w:ind w:right="360"/>
        <w:jc w:val="lowKashida"/>
        <w:rPr>
          <w:rFonts w:ascii="Simplified Arabic" w:hAnsi="Simplified Arabic" w:cs="Simplified Arabic"/>
          <w:b/>
          <w:bCs/>
          <w:sz w:val="15"/>
          <w:szCs w:val="15"/>
          <w:rtl/>
          <w:lang w:eastAsia="en-US" w:bidi="ar-JO"/>
        </w:rPr>
      </w:pPr>
    </w:p>
    <w:p w:rsidR="003338BF" w:rsidRPr="007536A8" w:rsidRDefault="003338BF" w:rsidP="007536A8">
      <w:pPr>
        <w:tabs>
          <w:tab w:val="left" w:pos="14400"/>
        </w:tabs>
        <w:bidi w:val="0"/>
        <w:ind w:left="1260" w:right="792" w:firstLine="2700"/>
        <w:jc w:val="right"/>
        <w:rPr>
          <w:rFonts w:ascii="Simplified Arabic" w:hAnsi="Simplified Arabic" w:cs="Simplified Arabic"/>
          <w:b/>
          <w:bCs/>
          <w:sz w:val="15"/>
          <w:szCs w:val="15"/>
          <w:rtl/>
          <w:lang w:eastAsia="en-US"/>
        </w:rPr>
      </w:pPr>
    </w:p>
    <w:p w:rsidR="00535284" w:rsidRDefault="00535284" w:rsidP="00EE78DD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</w:pPr>
    </w:p>
    <w:p w:rsidR="000A04F3" w:rsidRDefault="000A04F3" w:rsidP="00EE78DD">
      <w:pPr>
        <w:jc w:val="center"/>
        <w:rPr>
          <w:rFonts w:ascii="Simplified Arabic" w:hAnsi="Simplified Arabic" w:cs="Simplified Arabic"/>
          <w:b/>
          <w:bCs/>
          <w:sz w:val="24"/>
          <w:szCs w:val="24"/>
          <w:lang w:eastAsia="en-US" w:bidi="ar-JO"/>
        </w:rPr>
      </w:pPr>
    </w:p>
    <w:p w:rsidR="00BF72A4" w:rsidRDefault="00BF72A4" w:rsidP="00EE78DD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</w:pPr>
    </w:p>
    <w:p w:rsidR="000A04F3" w:rsidRPr="007536A8" w:rsidRDefault="000A04F3" w:rsidP="00EE78DD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</w:pPr>
    </w:p>
    <w:p w:rsidR="00EE78DD" w:rsidRPr="007536A8" w:rsidRDefault="00EE78DD" w:rsidP="00EE78DD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كشف الاستثمارات لبنك/للبنك 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...................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بتاريخ </w:t>
      </w: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.................</w:t>
      </w:r>
    </w:p>
    <w:p w:rsidR="00EE78DD" w:rsidRPr="007536A8" w:rsidRDefault="00095858" w:rsidP="002F78DD">
      <w:pPr>
        <w:ind w:left="252"/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>خامساً</w:t>
      </w:r>
      <w:r w:rsidR="00385DBA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: استثمارات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 xml:space="preserve">البنك </w:t>
      </w:r>
      <w:r w:rsidR="00385DBA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في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 xml:space="preserve">رؤوس أموال </w:t>
      </w:r>
      <w:r w:rsidR="00385DBA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شركات تابعة/ إستثمارات في شركات تابعة للتابعة</w:t>
      </w:r>
      <w:r w:rsidR="00EE78DD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:-</w:t>
      </w:r>
      <w:r w:rsidR="00EE78DD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  <w:t xml:space="preserve">                 </w:t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AC46C4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 xml:space="preserve">        </w:t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 xml:space="preserve">                       </w:t>
      </w:r>
      <w:r w:rsidR="00F85B15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 xml:space="preserve">    </w:t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 xml:space="preserve">                  ( بالدينار الأردني )</w:t>
      </w:r>
      <w:r w:rsidR="00EE78DD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392"/>
        <w:gridCol w:w="1215"/>
        <w:gridCol w:w="1215"/>
        <w:gridCol w:w="1079"/>
        <w:gridCol w:w="1215"/>
        <w:gridCol w:w="1132"/>
        <w:gridCol w:w="1545"/>
        <w:gridCol w:w="1372"/>
        <w:gridCol w:w="1278"/>
        <w:gridCol w:w="1342"/>
        <w:gridCol w:w="854"/>
      </w:tblGrid>
      <w:tr w:rsidR="00095858" w:rsidRPr="00095858" w:rsidTr="00153FC3">
        <w:trPr>
          <w:cantSplit/>
          <w:trHeight w:val="506"/>
          <w:jc w:val="center"/>
        </w:trPr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497333">
            <w:pPr>
              <w:pStyle w:val="Heading2"/>
              <w:spacing w:line="240" w:lineRule="exact"/>
              <w:jc w:val="center"/>
              <w:rPr>
                <w:rFonts w:ascii="Simplified Arabic" w:hAnsi="Simplified Arabic" w:cs="Simplified Arabic"/>
                <w:noProof/>
                <w:snapToGrid/>
                <w:sz w:val="24"/>
                <w:szCs w:val="24"/>
                <w:rtl/>
              </w:rPr>
            </w:pPr>
            <w:r w:rsidRPr="00095858">
              <w:rPr>
                <w:rFonts w:ascii="Simplified Arabic" w:hAnsi="Simplified Arabic" w:cs="Simplified Arabic"/>
                <w:noProof/>
                <w:snapToGrid/>
                <w:sz w:val="24"/>
                <w:szCs w:val="24"/>
                <w:rtl/>
              </w:rPr>
              <w:t>ملاحظات</w:t>
            </w:r>
          </w:p>
          <w:p w:rsidR="00095858" w:rsidRPr="00095858" w:rsidRDefault="00095858" w:rsidP="0049733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**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6F1F66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رقم وتاريخ موافقة البنك المركزي*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6F1F66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العلاقة الإدارية مع الشركة</w:t>
            </w:r>
          </w:p>
        </w:tc>
        <w:tc>
          <w:tcPr>
            <w:tcW w:w="229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6F1F66">
            <w:pPr>
              <w:pStyle w:val="Heading2"/>
              <w:spacing w:line="240" w:lineRule="exac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5858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التسهيلات الممنوحة للشركة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6F1F66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التكلفــة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6F1F66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العملة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6F1F66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نسبة المساهمة إلى رأسمال الشركة (%)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6F1F66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عدد الأسهم المملوكة من البنك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6F1F66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رأسمال الشركة المكتتب به</w:t>
            </w:r>
          </w:p>
        </w:tc>
        <w:tc>
          <w:tcPr>
            <w:tcW w:w="13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6F1F66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اسم الشركة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6F1F66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الرقم</w:t>
            </w:r>
          </w:p>
        </w:tc>
      </w:tr>
      <w:tr w:rsidR="00095858" w:rsidRPr="00095858" w:rsidTr="00153FC3">
        <w:trPr>
          <w:cantSplit/>
          <w:trHeight w:val="509"/>
          <w:jc w:val="center"/>
        </w:trPr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2F19CF">
            <w:pPr>
              <w:spacing w:line="28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غير مباشرة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95858" w:rsidRPr="00095858" w:rsidRDefault="00095858" w:rsidP="002F19CF">
            <w:pPr>
              <w:pStyle w:val="Heading5"/>
              <w:spacing w:line="280" w:lineRule="exact"/>
              <w:jc w:val="lowKashida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 w:rsidRPr="0009585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مباشرة</w:t>
            </w: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72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095858" w:rsidRPr="00095858" w:rsidTr="00153FC3">
        <w:trPr>
          <w:cantSplit/>
          <w:trHeight w:val="440"/>
          <w:jc w:val="center"/>
        </w:trPr>
        <w:tc>
          <w:tcPr>
            <w:tcW w:w="1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095858" w:rsidRPr="00095858" w:rsidTr="00153FC3">
        <w:trPr>
          <w:cantSplit/>
          <w:trHeight w:val="456"/>
          <w:jc w:val="center"/>
        </w:trPr>
        <w:tc>
          <w:tcPr>
            <w:tcW w:w="1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</w:pPr>
          </w:p>
        </w:tc>
      </w:tr>
      <w:tr w:rsidR="00095858" w:rsidRPr="00095858" w:rsidTr="00153FC3">
        <w:trPr>
          <w:cantSplit/>
          <w:trHeight w:val="440"/>
          <w:jc w:val="center"/>
        </w:trPr>
        <w:tc>
          <w:tcPr>
            <w:tcW w:w="1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مجموع التابعة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095858" w:rsidRPr="00095858" w:rsidTr="00153FC3">
        <w:trPr>
          <w:cantSplit/>
          <w:trHeight w:val="440"/>
          <w:jc w:val="center"/>
        </w:trPr>
        <w:tc>
          <w:tcPr>
            <w:tcW w:w="1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095858" w:rsidRPr="00095858" w:rsidTr="00153FC3">
        <w:trPr>
          <w:cantSplit/>
          <w:trHeight w:val="456"/>
          <w:jc w:val="center"/>
        </w:trPr>
        <w:tc>
          <w:tcPr>
            <w:tcW w:w="1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095858" w:rsidRPr="00095858" w:rsidTr="00153FC3">
        <w:trPr>
          <w:cantSplit/>
          <w:trHeight w:val="440"/>
          <w:jc w:val="center"/>
        </w:trPr>
        <w:tc>
          <w:tcPr>
            <w:tcW w:w="1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مجموع التابعة للتابعة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095858" w:rsidRPr="00095858" w:rsidTr="00153FC3">
        <w:trPr>
          <w:cantSplit/>
          <w:trHeight w:val="440"/>
          <w:jc w:val="center"/>
        </w:trPr>
        <w:tc>
          <w:tcPr>
            <w:tcW w:w="1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095858" w:rsidRPr="00095858" w:rsidTr="00153FC3">
        <w:trPr>
          <w:cantSplit/>
          <w:trHeight w:val="456"/>
          <w:jc w:val="center"/>
        </w:trPr>
        <w:tc>
          <w:tcPr>
            <w:tcW w:w="1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095858" w:rsidRPr="00095858" w:rsidTr="00153FC3">
        <w:trPr>
          <w:cantSplit/>
          <w:trHeight w:val="440"/>
          <w:jc w:val="center"/>
        </w:trPr>
        <w:tc>
          <w:tcPr>
            <w:tcW w:w="12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المجموع الكلــي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58" w:rsidRPr="00095858" w:rsidRDefault="00095858" w:rsidP="002F19CF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431C5B" w:rsidRPr="007536A8" w:rsidRDefault="00431C5B" w:rsidP="007536A8">
      <w:pPr>
        <w:ind w:left="612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</w:p>
    <w:p w:rsidR="008D78BF" w:rsidRPr="007536A8" w:rsidRDefault="00385DBA" w:rsidP="007536A8">
      <w:pPr>
        <w:ind w:left="612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*   </w:t>
      </w:r>
      <w:r w:rsidR="008D78BF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يذكر رقم كتاب موافقة البنك المركزي على الاستثمار/ تاريخ موافقة البنك المركزي.</w:t>
      </w:r>
    </w:p>
    <w:p w:rsidR="00385DBA" w:rsidRPr="007536A8" w:rsidRDefault="00431C5B" w:rsidP="007536A8">
      <w:pPr>
        <w:ind w:left="612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*</w:t>
      </w:r>
      <w:r w:rsidR="00385DBA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*  يتم الإشارة إلى إستثمارات في شركة تابعة للتابعة.</w:t>
      </w:r>
    </w:p>
    <w:p w:rsidR="007536A8" w:rsidRPr="007536A8" w:rsidRDefault="007536A8" w:rsidP="007536A8">
      <w:pPr>
        <w:tabs>
          <w:tab w:val="right" w:pos="792"/>
        </w:tabs>
        <w:ind w:left="612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 w:rsidRPr="007536A8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 xml:space="preserve"> </w:t>
      </w:r>
    </w:p>
    <w:p w:rsidR="00EE78DD" w:rsidRPr="007536A8" w:rsidRDefault="002A5094" w:rsidP="007536A8">
      <w:pPr>
        <w:tabs>
          <w:tab w:val="right" w:pos="792"/>
          <w:tab w:val="right" w:pos="1332"/>
        </w:tabs>
        <w:ind w:left="1332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توقيع المفوضيـن</w:t>
      </w:r>
      <w:r w:rsidR="00EE78DD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:</w:t>
      </w:r>
    </w:p>
    <w:p w:rsidR="007536A8" w:rsidRPr="007536A8" w:rsidRDefault="00EE78DD" w:rsidP="007536A8">
      <w:pPr>
        <w:tabs>
          <w:tab w:val="right" w:pos="792"/>
          <w:tab w:val="right" w:pos="1332"/>
        </w:tabs>
        <w:ind w:left="1332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الخ</w:t>
      </w:r>
      <w:r w:rsidR="007536A8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اتم الرسمي:</w:t>
      </w:r>
    </w:p>
    <w:p w:rsidR="003F0BAF" w:rsidRPr="007536A8" w:rsidRDefault="002A5094" w:rsidP="007536A8">
      <w:pPr>
        <w:tabs>
          <w:tab w:val="right" w:pos="792"/>
          <w:tab w:val="right" w:pos="1332"/>
        </w:tabs>
        <w:ind w:left="1332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التاريــــخ</w:t>
      </w:r>
      <w:r w:rsidR="00EE78DD" w:rsidRPr="007536A8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:</w:t>
      </w:r>
    </w:p>
    <w:p w:rsidR="007B1FC2" w:rsidRPr="007536A8" w:rsidRDefault="007B1FC2" w:rsidP="00EE78DD">
      <w:pPr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CD07D0" w:rsidRDefault="00CD07D0" w:rsidP="007B1FC2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</w:p>
    <w:p w:rsidR="007B1FC2" w:rsidRPr="005263EB" w:rsidRDefault="007B1FC2" w:rsidP="007B1FC2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</w:pPr>
      <w:r w:rsidRPr="005263EB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كشف الاستثمارات لبنك/للبنك </w:t>
      </w:r>
      <w:r w:rsidRPr="005263EB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...................</w:t>
      </w:r>
      <w:r w:rsidRPr="005263EB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بتاريخ </w:t>
      </w:r>
      <w:r w:rsidRPr="005263EB">
        <w:rPr>
          <w:rFonts w:ascii="Simplified Arabic" w:hAnsi="Simplified Arabic" w:cs="Simplified Arabic"/>
          <w:b/>
          <w:bCs/>
          <w:sz w:val="24"/>
          <w:szCs w:val="24"/>
          <w:rtl/>
          <w:lang w:eastAsia="en-US" w:bidi="ar-JO"/>
        </w:rPr>
        <w:t>.................</w:t>
      </w:r>
    </w:p>
    <w:p w:rsidR="007B1FC2" w:rsidRPr="007536A8" w:rsidRDefault="002F78DD" w:rsidP="0087239B">
      <w:pPr>
        <w:ind w:left="432" w:right="1350"/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 w:bidi="ar-JO"/>
        </w:rPr>
        <w:t xml:space="preserve"> </w:t>
      </w:r>
      <w:r w:rsidR="00153FC3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 w:bidi="ar-JO"/>
        </w:rPr>
        <w:t>سادساً</w:t>
      </w:r>
      <w:r w:rsidR="007B1FC2" w:rsidRPr="005263EB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: استثمارات</w:t>
      </w:r>
      <w:r w:rsidR="00153FC3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 xml:space="preserve"> البنك</w:t>
      </w:r>
      <w:r w:rsidR="007B1FC2" w:rsidRPr="005263EB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في</w:t>
      </w:r>
      <w:r w:rsidR="00153FC3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 xml:space="preserve"> رؤوس أموال</w:t>
      </w:r>
      <w:r w:rsidR="007B1FC2" w:rsidRPr="005263EB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 </w:t>
      </w:r>
      <w:r w:rsidR="00FA5077" w:rsidRPr="005263EB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 xml:space="preserve">شركات حليفة </w:t>
      </w:r>
      <w:r w:rsidR="007B1FC2" w:rsidRPr="005263EB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>:-</w:t>
      </w:r>
      <w:r w:rsidR="007B1FC2" w:rsidRPr="005263EB"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  <w:t xml:space="preserve">                 </w:t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  <w:r w:rsidR="007B1FC2"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  <w:t xml:space="preserve">                                  </w:t>
      </w:r>
      <w:r w:rsidR="007B1FC2" w:rsidRPr="00153FC3">
        <w:rPr>
          <w:rFonts w:ascii="Simplified Arabic" w:hAnsi="Simplified Arabic" w:cs="Simplified Arabic"/>
          <w:b/>
          <w:bCs/>
          <w:rtl/>
          <w:lang w:eastAsia="en-US"/>
        </w:rPr>
        <w:t>( بالدينار الأر</w:t>
      </w:r>
      <w:r w:rsidR="00153FC3" w:rsidRPr="00153FC3">
        <w:rPr>
          <w:rFonts w:ascii="Simplified Arabic" w:hAnsi="Simplified Arabic" w:cs="Simplified Arabic"/>
          <w:b/>
          <w:bCs/>
          <w:rtl/>
          <w:lang w:eastAsia="en-US"/>
        </w:rPr>
        <w:t>دني )</w:t>
      </w:r>
      <w:r w:rsidR="00153FC3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ab/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32"/>
        <w:gridCol w:w="1332"/>
        <w:gridCol w:w="1183"/>
        <w:gridCol w:w="1332"/>
        <w:gridCol w:w="1241"/>
        <w:gridCol w:w="1694"/>
        <w:gridCol w:w="1504"/>
        <w:gridCol w:w="1188"/>
        <w:gridCol w:w="1683"/>
        <w:gridCol w:w="936"/>
      </w:tblGrid>
      <w:tr w:rsidR="00153FC3" w:rsidRPr="00095858" w:rsidTr="00153FC3">
        <w:trPr>
          <w:cantSplit/>
          <w:trHeight w:val="501"/>
          <w:jc w:val="center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pStyle w:val="Heading2"/>
              <w:spacing w:line="240" w:lineRule="exact"/>
              <w:jc w:val="center"/>
              <w:rPr>
                <w:rFonts w:ascii="Simplified Arabic" w:hAnsi="Simplified Arabic" w:cs="Simplified Arabic"/>
                <w:noProof/>
                <w:snapToGrid/>
                <w:sz w:val="24"/>
                <w:szCs w:val="24"/>
                <w:rtl/>
              </w:rPr>
            </w:pPr>
            <w:r w:rsidRPr="00095858">
              <w:rPr>
                <w:rFonts w:ascii="Simplified Arabic" w:hAnsi="Simplified Arabic" w:cs="Simplified Arabic"/>
                <w:noProof/>
                <w:snapToGrid/>
                <w:sz w:val="24"/>
                <w:szCs w:val="24"/>
                <w:rtl/>
              </w:rPr>
              <w:t>ملاحظات</w:t>
            </w:r>
          </w:p>
          <w:p w:rsidR="00153FC3" w:rsidRPr="00095858" w:rsidRDefault="00153FC3" w:rsidP="00153FC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العلاقة الإدارية مع الشركة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pStyle w:val="Heading2"/>
              <w:spacing w:line="240" w:lineRule="exac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5858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التسهيلات الممنوحة للشركة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التكلفــة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العملة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نسبة المساهمة إلى رأسمال الشركة (%)</w:t>
            </w:r>
          </w:p>
        </w:tc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عدد الأسهم المملوكة من البنك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رأسمال الشركة المكتتب به</w:t>
            </w:r>
          </w:p>
        </w:tc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اسم الشركة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الرقم</w:t>
            </w:r>
          </w:p>
        </w:tc>
      </w:tr>
      <w:tr w:rsidR="00153FC3" w:rsidRPr="00095858" w:rsidTr="00153FC3">
        <w:trPr>
          <w:cantSplit/>
          <w:trHeight w:val="504"/>
          <w:jc w:val="center"/>
        </w:trPr>
        <w:tc>
          <w:tcPr>
            <w:tcW w:w="1365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spacing w:line="28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غير مباشرة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3FC3" w:rsidRPr="00095858" w:rsidRDefault="00153FC3" w:rsidP="00EC11EA">
            <w:pPr>
              <w:pStyle w:val="Heading5"/>
              <w:spacing w:line="280" w:lineRule="exact"/>
              <w:jc w:val="lowKashida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 w:rsidRPr="0009585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مباشرة</w:t>
            </w:r>
          </w:p>
        </w:tc>
        <w:tc>
          <w:tcPr>
            <w:tcW w:w="1332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8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153FC3" w:rsidRPr="00095858" w:rsidTr="00153FC3">
        <w:trPr>
          <w:cantSplit/>
          <w:trHeight w:val="436"/>
          <w:jc w:val="center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153FC3" w:rsidRPr="00095858" w:rsidTr="00153FC3">
        <w:trPr>
          <w:cantSplit/>
          <w:trHeight w:val="452"/>
          <w:jc w:val="center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153FC3" w:rsidRPr="00095858" w:rsidTr="00153FC3">
        <w:trPr>
          <w:cantSplit/>
          <w:trHeight w:val="436"/>
          <w:jc w:val="center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153FC3" w:rsidRPr="00095858" w:rsidTr="00153FC3">
        <w:trPr>
          <w:cantSplit/>
          <w:trHeight w:val="436"/>
          <w:jc w:val="center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153FC3" w:rsidRPr="00095858" w:rsidTr="00153FC3">
        <w:trPr>
          <w:cantSplit/>
          <w:trHeight w:val="452"/>
          <w:jc w:val="center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153FC3" w:rsidRPr="00095858" w:rsidTr="00153FC3">
        <w:trPr>
          <w:cantSplit/>
          <w:trHeight w:val="436"/>
          <w:jc w:val="center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153FC3" w:rsidRPr="00095858" w:rsidTr="00153FC3">
        <w:trPr>
          <w:cantSplit/>
          <w:trHeight w:val="436"/>
          <w:jc w:val="center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153FC3" w:rsidRPr="00095858" w:rsidTr="00153FC3">
        <w:trPr>
          <w:cantSplit/>
          <w:trHeight w:val="452"/>
          <w:jc w:val="center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153FC3" w:rsidRPr="00095858" w:rsidTr="00153FC3">
        <w:trPr>
          <w:cantSplit/>
          <w:trHeight w:val="436"/>
          <w:jc w:val="center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  <w:r w:rsidRPr="000958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  <w:t>المجموع الكلــي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FC3" w:rsidRPr="00095858" w:rsidRDefault="00153FC3" w:rsidP="00EC11EA">
            <w:pPr>
              <w:spacing w:line="420" w:lineRule="exact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7B1FC2" w:rsidRPr="007536A8" w:rsidRDefault="007B1FC2" w:rsidP="005263EB">
      <w:pPr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</w:pP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263EB" w:rsidRPr="007536A8" w:rsidRDefault="005263EB" w:rsidP="005263EB">
      <w:pPr>
        <w:jc w:val="lowKashida"/>
        <w:rPr>
          <w:rFonts w:ascii="Simplified Arabic" w:hAnsi="Simplified Arabic" w:cs="Simplified Arabic"/>
          <w:b/>
          <w:bCs/>
          <w:sz w:val="15"/>
          <w:szCs w:val="15"/>
          <w:rtl/>
          <w:lang w:eastAsia="en-US"/>
        </w:rPr>
      </w:pPr>
    </w:p>
    <w:p w:rsidR="005263EB" w:rsidRPr="007536A8" w:rsidRDefault="002B0DE5" w:rsidP="005263EB">
      <w:pPr>
        <w:tabs>
          <w:tab w:val="right" w:pos="1062"/>
        </w:tabs>
        <w:ind w:left="1242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>توقيع المفوضين</w:t>
      </w:r>
      <w:r w:rsidR="005263EB" w:rsidRPr="007536A8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>:</w:t>
      </w:r>
    </w:p>
    <w:p w:rsidR="005263EB" w:rsidRPr="007536A8" w:rsidRDefault="005263EB" w:rsidP="005263EB">
      <w:pPr>
        <w:tabs>
          <w:tab w:val="right" w:pos="1062"/>
        </w:tabs>
        <w:ind w:left="1242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 w:rsidRPr="007536A8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 xml:space="preserve">الخاتم الرسمي: </w:t>
      </w:r>
    </w:p>
    <w:p w:rsidR="005263EB" w:rsidRPr="007536A8" w:rsidRDefault="005263EB" w:rsidP="005263EB">
      <w:pPr>
        <w:tabs>
          <w:tab w:val="right" w:pos="1062"/>
        </w:tabs>
        <w:ind w:left="1242"/>
        <w:rPr>
          <w:rFonts w:ascii="Simplified Arabic" w:hAnsi="Simplified Arabic" w:cs="Simplified Arabic"/>
          <w:b/>
          <w:bCs/>
          <w:sz w:val="24"/>
          <w:szCs w:val="24"/>
          <w:rtl/>
          <w:lang w:eastAsia="en-US"/>
        </w:rPr>
      </w:pPr>
      <w:r w:rsidRPr="007536A8">
        <w:rPr>
          <w:rFonts w:ascii="Simplified Arabic" w:hAnsi="Simplified Arabic" w:cs="Simplified Arabic" w:hint="cs"/>
          <w:b/>
          <w:bCs/>
          <w:sz w:val="24"/>
          <w:szCs w:val="24"/>
          <w:rtl/>
          <w:lang w:eastAsia="en-US"/>
        </w:rPr>
        <w:t>التاريخ:</w:t>
      </w:r>
    </w:p>
    <w:p w:rsidR="007B1FC2" w:rsidRPr="007536A8" w:rsidRDefault="007B1FC2" w:rsidP="005263EB">
      <w:pPr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</w:pPr>
      <w:r w:rsidRPr="007536A8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</w:p>
    <w:p w:rsidR="007B1FC2" w:rsidRPr="007536A8" w:rsidRDefault="007B1FC2" w:rsidP="005263EB">
      <w:pPr>
        <w:rPr>
          <w:rFonts w:ascii="Simplified Arabic" w:hAnsi="Simplified Arabic" w:cs="Simplified Arabic"/>
          <w:sz w:val="22"/>
          <w:szCs w:val="22"/>
        </w:rPr>
      </w:pPr>
      <w:r w:rsidRPr="007536A8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FA5077" w:rsidRPr="007536A8">
        <w:rPr>
          <w:rFonts w:ascii="Simplified Arabic" w:hAnsi="Simplified Arabic" w:cs="Simplified Arabic"/>
          <w:b/>
          <w:bCs/>
          <w:sz w:val="18"/>
          <w:szCs w:val="18"/>
          <w:rtl/>
          <w:lang w:eastAsia="en-US"/>
        </w:rPr>
        <w:t xml:space="preserve">  </w:t>
      </w:r>
    </w:p>
    <w:p w:rsidR="007B1FC2" w:rsidRPr="007536A8" w:rsidRDefault="00FA5077" w:rsidP="00EE78DD">
      <w:pPr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  <w:r w:rsidRPr="007536A8"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  <w:t xml:space="preserve">   </w:t>
      </w:r>
    </w:p>
    <w:p w:rsidR="007B1FC2" w:rsidRPr="007536A8" w:rsidRDefault="007B1FC2" w:rsidP="00EE78DD">
      <w:pPr>
        <w:rPr>
          <w:rFonts w:ascii="Simplified Arabic" w:hAnsi="Simplified Arabic" w:cs="Simplified Arabic"/>
        </w:rPr>
      </w:pPr>
    </w:p>
    <w:sectPr w:rsidR="007B1FC2" w:rsidRPr="007536A8" w:rsidSect="001A4398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8FB" w:rsidRDefault="00B568FB" w:rsidP="006F1B60">
      <w:r>
        <w:separator/>
      </w:r>
    </w:p>
  </w:endnote>
  <w:endnote w:type="continuationSeparator" w:id="0">
    <w:p w:rsidR="00B568FB" w:rsidRDefault="00B568FB" w:rsidP="006F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C7" w:rsidRDefault="000043C7" w:rsidP="002038AE">
    <w:pPr>
      <w:pStyle w:val="Footer"/>
    </w:pPr>
  </w:p>
  <w:p w:rsidR="000043C7" w:rsidRDefault="00004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8FB" w:rsidRDefault="00B568FB" w:rsidP="006F1B60">
      <w:r>
        <w:separator/>
      </w:r>
    </w:p>
  </w:footnote>
  <w:footnote w:type="continuationSeparator" w:id="0">
    <w:p w:rsidR="00B568FB" w:rsidRDefault="00B568FB" w:rsidP="006F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908"/>
    <w:multiLevelType w:val="hybridMultilevel"/>
    <w:tmpl w:val="7ABC061A"/>
    <w:lvl w:ilvl="0" w:tplc="1950770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950770E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504E39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6830"/>
    <w:multiLevelType w:val="hybridMultilevel"/>
    <w:tmpl w:val="6BCA84F4"/>
    <w:lvl w:ilvl="0" w:tplc="D7E03BA6">
      <w:start w:val="1"/>
      <w:numFmt w:val="arabicAbjad"/>
      <w:lvlText w:val="%1."/>
      <w:lvlJc w:val="left"/>
      <w:pPr>
        <w:ind w:left="119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236B0729"/>
    <w:multiLevelType w:val="singleLevel"/>
    <w:tmpl w:val="07161326"/>
    <w:lvl w:ilvl="0">
      <w:start w:val="1"/>
      <w:numFmt w:val="decimal"/>
      <w:lvlText w:val="%1)"/>
      <w:lvlJc w:val="left"/>
      <w:pPr>
        <w:tabs>
          <w:tab w:val="num" w:pos="1210"/>
        </w:tabs>
        <w:ind w:left="1210" w:righ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2C4171B8"/>
    <w:multiLevelType w:val="hybridMultilevel"/>
    <w:tmpl w:val="B7CEE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BE6AF0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2F49"/>
    <w:multiLevelType w:val="hybridMultilevel"/>
    <w:tmpl w:val="E9561E12"/>
    <w:lvl w:ilvl="0" w:tplc="DEBAFF3A">
      <w:start w:val="1"/>
      <w:numFmt w:val="decimal"/>
      <w:lvlText w:val="%1)"/>
      <w:lvlJc w:val="left"/>
      <w:pPr>
        <w:ind w:left="810" w:hanging="360"/>
      </w:pPr>
      <w:rPr>
        <w:b/>
        <w:bCs/>
        <w:color w:val="auto"/>
        <w:sz w:val="28"/>
        <w:szCs w:val="28"/>
      </w:rPr>
    </w:lvl>
    <w:lvl w:ilvl="1" w:tplc="2B9A24D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C5850"/>
    <w:multiLevelType w:val="hybridMultilevel"/>
    <w:tmpl w:val="86223D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8402254">
      <w:numFmt w:val="bullet"/>
      <w:lvlText w:val="-"/>
      <w:lvlJc w:val="left"/>
      <w:pPr>
        <w:ind w:left="1440" w:hanging="360"/>
      </w:pPr>
      <w:rPr>
        <w:rFonts w:ascii="Calibri" w:eastAsia="Times New Roman" w:hAnsi="Calibri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0768"/>
    <w:multiLevelType w:val="hybridMultilevel"/>
    <w:tmpl w:val="7A8A6C22"/>
    <w:lvl w:ilvl="0" w:tplc="C3A88C50">
      <w:start w:val="1"/>
      <w:numFmt w:val="arabicAlpha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" w15:restartNumberingAfterBreak="0">
    <w:nsid w:val="4D8A5D09"/>
    <w:multiLevelType w:val="hybridMultilevel"/>
    <w:tmpl w:val="DF16E4AA"/>
    <w:lvl w:ilvl="0" w:tplc="09AA41C2">
      <w:start w:val="1"/>
      <w:numFmt w:val="arabicAbjad"/>
      <w:lvlText w:val="%1."/>
      <w:lvlJc w:val="left"/>
      <w:pPr>
        <w:ind w:left="8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52007F93"/>
    <w:multiLevelType w:val="hybridMultilevel"/>
    <w:tmpl w:val="FBF23412"/>
    <w:lvl w:ilvl="0" w:tplc="1950770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950770E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202ED7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66710"/>
    <w:multiLevelType w:val="hybridMultilevel"/>
    <w:tmpl w:val="CC2EA37C"/>
    <w:lvl w:ilvl="0" w:tplc="4FCEF9F4">
      <w:start w:val="1"/>
      <w:numFmt w:val="arabicAlpha"/>
      <w:lvlText w:val="%1-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6037A51"/>
    <w:multiLevelType w:val="singleLevel"/>
    <w:tmpl w:val="B3F2DA5E"/>
    <w:lvl w:ilvl="0">
      <w:start w:val="1"/>
      <w:numFmt w:val="decimal"/>
      <w:lvlText w:val="%1)"/>
      <w:lvlJc w:val="left"/>
      <w:pPr>
        <w:tabs>
          <w:tab w:val="num" w:pos="1210"/>
        </w:tabs>
        <w:ind w:left="1210" w:right="360" w:hanging="360"/>
      </w:pPr>
      <w:rPr>
        <w:rFonts w:hint="default"/>
        <w:sz w:val="18"/>
      </w:rPr>
    </w:lvl>
  </w:abstractNum>
  <w:abstractNum w:abstractNumId="11" w15:restartNumberingAfterBreak="0">
    <w:nsid w:val="58C96A61"/>
    <w:multiLevelType w:val="hybridMultilevel"/>
    <w:tmpl w:val="115A22BC"/>
    <w:lvl w:ilvl="0" w:tplc="33B2B0EE">
      <w:start w:val="1"/>
      <w:numFmt w:val="decimal"/>
      <w:lvlText w:val="%1-"/>
      <w:lvlJc w:val="left"/>
      <w:pPr>
        <w:ind w:left="384" w:hanging="360"/>
      </w:pPr>
      <w:rPr>
        <w:rFonts w:hint="default"/>
      </w:rPr>
    </w:lvl>
    <w:lvl w:ilvl="1" w:tplc="0BC62DB2">
      <w:start w:val="12"/>
      <w:numFmt w:val="bullet"/>
      <w:lvlText w:val="-"/>
      <w:lvlJc w:val="left"/>
      <w:pPr>
        <w:ind w:left="1104" w:hanging="360"/>
      </w:pPr>
      <w:rPr>
        <w:rFonts w:ascii="Simplified Arabic" w:eastAsia="Times New Roman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6CA717AE"/>
    <w:multiLevelType w:val="singleLevel"/>
    <w:tmpl w:val="B3F2DA5E"/>
    <w:lvl w:ilvl="0">
      <w:start w:val="1"/>
      <w:numFmt w:val="decimal"/>
      <w:lvlText w:val="%1)"/>
      <w:lvlJc w:val="left"/>
      <w:pPr>
        <w:tabs>
          <w:tab w:val="num" w:pos="1210"/>
        </w:tabs>
        <w:ind w:left="1210" w:right="360" w:hanging="360"/>
      </w:pPr>
      <w:rPr>
        <w:rFonts w:hint="default"/>
        <w:sz w:val="18"/>
      </w:rPr>
    </w:lvl>
  </w:abstractNum>
  <w:abstractNum w:abstractNumId="13" w15:restartNumberingAfterBreak="0">
    <w:nsid w:val="773F07C3"/>
    <w:multiLevelType w:val="hybridMultilevel"/>
    <w:tmpl w:val="20885D62"/>
    <w:lvl w:ilvl="0" w:tplc="5742E18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57698"/>
    <w:multiLevelType w:val="hybridMultilevel"/>
    <w:tmpl w:val="0BD2F8F6"/>
    <w:lvl w:ilvl="0" w:tplc="2CAC0666">
      <w:start w:val="1"/>
      <w:numFmt w:val="bullet"/>
      <w:lvlText w:val=""/>
      <w:lvlJc w:val="left"/>
      <w:pPr>
        <w:ind w:left="110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DF02B59"/>
    <w:multiLevelType w:val="hybridMultilevel"/>
    <w:tmpl w:val="7C1CB394"/>
    <w:lvl w:ilvl="0" w:tplc="D7E03BA6">
      <w:start w:val="1"/>
      <w:numFmt w:val="arabicAbjad"/>
      <w:lvlText w:val="%1."/>
      <w:lvlJc w:val="left"/>
      <w:pPr>
        <w:ind w:left="119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7E7F1BBE"/>
    <w:multiLevelType w:val="hybridMultilevel"/>
    <w:tmpl w:val="1884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15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14"/>
  </w:num>
  <w:num w:numId="14">
    <w:abstractNumId w:val="0"/>
  </w:num>
  <w:num w:numId="15">
    <w:abstractNumId w:val="8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A8"/>
    <w:rsid w:val="00002384"/>
    <w:rsid w:val="00002457"/>
    <w:rsid w:val="0000417A"/>
    <w:rsid w:val="000043C7"/>
    <w:rsid w:val="000121AA"/>
    <w:rsid w:val="000143F0"/>
    <w:rsid w:val="0002261E"/>
    <w:rsid w:val="00022AFD"/>
    <w:rsid w:val="000404E6"/>
    <w:rsid w:val="00043BB7"/>
    <w:rsid w:val="00054E24"/>
    <w:rsid w:val="00055561"/>
    <w:rsid w:val="00057C40"/>
    <w:rsid w:val="00073A0D"/>
    <w:rsid w:val="00074386"/>
    <w:rsid w:val="00080FB9"/>
    <w:rsid w:val="0008414D"/>
    <w:rsid w:val="0008520D"/>
    <w:rsid w:val="000927D1"/>
    <w:rsid w:val="000934E6"/>
    <w:rsid w:val="00095858"/>
    <w:rsid w:val="00096EAE"/>
    <w:rsid w:val="0009769C"/>
    <w:rsid w:val="000A015C"/>
    <w:rsid w:val="000A04F3"/>
    <w:rsid w:val="000A2C2B"/>
    <w:rsid w:val="000A7F31"/>
    <w:rsid w:val="000C02C0"/>
    <w:rsid w:val="000E44C1"/>
    <w:rsid w:val="000E5962"/>
    <w:rsid w:val="000F4B66"/>
    <w:rsid w:val="000F57B3"/>
    <w:rsid w:val="000F6471"/>
    <w:rsid w:val="000F7F6C"/>
    <w:rsid w:val="001009B3"/>
    <w:rsid w:val="00101DC0"/>
    <w:rsid w:val="00102CE9"/>
    <w:rsid w:val="00113365"/>
    <w:rsid w:val="0011379F"/>
    <w:rsid w:val="00140437"/>
    <w:rsid w:val="00146A72"/>
    <w:rsid w:val="00150DC8"/>
    <w:rsid w:val="00153FC3"/>
    <w:rsid w:val="00161DE2"/>
    <w:rsid w:val="00163A4F"/>
    <w:rsid w:val="00165805"/>
    <w:rsid w:val="0017019D"/>
    <w:rsid w:val="00176277"/>
    <w:rsid w:val="00187F5E"/>
    <w:rsid w:val="00191A39"/>
    <w:rsid w:val="00192F38"/>
    <w:rsid w:val="001A4398"/>
    <w:rsid w:val="001A5FE6"/>
    <w:rsid w:val="001C1D45"/>
    <w:rsid w:val="001C3070"/>
    <w:rsid w:val="001C7009"/>
    <w:rsid w:val="001E1367"/>
    <w:rsid w:val="001E25B3"/>
    <w:rsid w:val="001E2E17"/>
    <w:rsid w:val="001E31AB"/>
    <w:rsid w:val="001E4DF3"/>
    <w:rsid w:val="002038AE"/>
    <w:rsid w:val="002060AE"/>
    <w:rsid w:val="00212EBC"/>
    <w:rsid w:val="00214636"/>
    <w:rsid w:val="002168E3"/>
    <w:rsid w:val="00225A00"/>
    <w:rsid w:val="00227BFF"/>
    <w:rsid w:val="00241CF4"/>
    <w:rsid w:val="0024754F"/>
    <w:rsid w:val="002516F5"/>
    <w:rsid w:val="00252671"/>
    <w:rsid w:val="00260F4A"/>
    <w:rsid w:val="00266939"/>
    <w:rsid w:val="00271B13"/>
    <w:rsid w:val="0029340A"/>
    <w:rsid w:val="002A5094"/>
    <w:rsid w:val="002B0789"/>
    <w:rsid w:val="002B0DE5"/>
    <w:rsid w:val="002B24EE"/>
    <w:rsid w:val="002B4CC8"/>
    <w:rsid w:val="002C387D"/>
    <w:rsid w:val="002D7BDA"/>
    <w:rsid w:val="002E4A76"/>
    <w:rsid w:val="002E7367"/>
    <w:rsid w:val="002F19CF"/>
    <w:rsid w:val="002F1A7A"/>
    <w:rsid w:val="002F78DD"/>
    <w:rsid w:val="002F7E1C"/>
    <w:rsid w:val="00302F6A"/>
    <w:rsid w:val="00304600"/>
    <w:rsid w:val="00305946"/>
    <w:rsid w:val="003113B3"/>
    <w:rsid w:val="003338BF"/>
    <w:rsid w:val="0035135E"/>
    <w:rsid w:val="003613DC"/>
    <w:rsid w:val="00361469"/>
    <w:rsid w:val="003659DE"/>
    <w:rsid w:val="00385DBA"/>
    <w:rsid w:val="003926AF"/>
    <w:rsid w:val="0039544A"/>
    <w:rsid w:val="003A659D"/>
    <w:rsid w:val="003B31D4"/>
    <w:rsid w:val="003D2E58"/>
    <w:rsid w:val="003F0BAF"/>
    <w:rsid w:val="003F3B9D"/>
    <w:rsid w:val="00405E0A"/>
    <w:rsid w:val="00406CEC"/>
    <w:rsid w:val="00415305"/>
    <w:rsid w:val="004213FF"/>
    <w:rsid w:val="00423CD7"/>
    <w:rsid w:val="00424830"/>
    <w:rsid w:val="00425AD1"/>
    <w:rsid w:val="00431C5B"/>
    <w:rsid w:val="00435DEC"/>
    <w:rsid w:val="00442813"/>
    <w:rsid w:val="00446A87"/>
    <w:rsid w:val="00454E4A"/>
    <w:rsid w:val="00455701"/>
    <w:rsid w:val="0045634A"/>
    <w:rsid w:val="004657EC"/>
    <w:rsid w:val="004665F1"/>
    <w:rsid w:val="00470F91"/>
    <w:rsid w:val="00471642"/>
    <w:rsid w:val="00471F73"/>
    <w:rsid w:val="00491302"/>
    <w:rsid w:val="004922CD"/>
    <w:rsid w:val="00497333"/>
    <w:rsid w:val="004A272B"/>
    <w:rsid w:val="004A56E2"/>
    <w:rsid w:val="004A59E8"/>
    <w:rsid w:val="004B27C6"/>
    <w:rsid w:val="004B5694"/>
    <w:rsid w:val="004C55D4"/>
    <w:rsid w:val="004C7EF8"/>
    <w:rsid w:val="004D5787"/>
    <w:rsid w:val="004D743F"/>
    <w:rsid w:val="004E6764"/>
    <w:rsid w:val="004E67A0"/>
    <w:rsid w:val="004E79EC"/>
    <w:rsid w:val="004F38B5"/>
    <w:rsid w:val="00506E6F"/>
    <w:rsid w:val="005231E7"/>
    <w:rsid w:val="00524CF7"/>
    <w:rsid w:val="00526078"/>
    <w:rsid w:val="005263EB"/>
    <w:rsid w:val="00532DB8"/>
    <w:rsid w:val="00535284"/>
    <w:rsid w:val="0054368B"/>
    <w:rsid w:val="00544EB5"/>
    <w:rsid w:val="00553FBB"/>
    <w:rsid w:val="00554AC4"/>
    <w:rsid w:val="0056688E"/>
    <w:rsid w:val="005755BD"/>
    <w:rsid w:val="00583CF5"/>
    <w:rsid w:val="005841F3"/>
    <w:rsid w:val="005856D7"/>
    <w:rsid w:val="005A0424"/>
    <w:rsid w:val="005A1581"/>
    <w:rsid w:val="005A59B3"/>
    <w:rsid w:val="005B7491"/>
    <w:rsid w:val="005C3BBC"/>
    <w:rsid w:val="005D09D8"/>
    <w:rsid w:val="005F56F3"/>
    <w:rsid w:val="005F579C"/>
    <w:rsid w:val="00627156"/>
    <w:rsid w:val="006357E6"/>
    <w:rsid w:val="00675389"/>
    <w:rsid w:val="0069269D"/>
    <w:rsid w:val="006A23F1"/>
    <w:rsid w:val="006B3BE6"/>
    <w:rsid w:val="006C1973"/>
    <w:rsid w:val="006C1EEF"/>
    <w:rsid w:val="006D5341"/>
    <w:rsid w:val="006D575D"/>
    <w:rsid w:val="006E35B6"/>
    <w:rsid w:val="006F1B60"/>
    <w:rsid w:val="006F1F66"/>
    <w:rsid w:val="00703E59"/>
    <w:rsid w:val="0071001F"/>
    <w:rsid w:val="00722E2C"/>
    <w:rsid w:val="00731DCB"/>
    <w:rsid w:val="00741926"/>
    <w:rsid w:val="0074385D"/>
    <w:rsid w:val="00750234"/>
    <w:rsid w:val="00751ADE"/>
    <w:rsid w:val="007536A8"/>
    <w:rsid w:val="007560FB"/>
    <w:rsid w:val="00756F7F"/>
    <w:rsid w:val="0076266B"/>
    <w:rsid w:val="00782865"/>
    <w:rsid w:val="007836E9"/>
    <w:rsid w:val="00793C97"/>
    <w:rsid w:val="007A2B3A"/>
    <w:rsid w:val="007A4130"/>
    <w:rsid w:val="007A6F18"/>
    <w:rsid w:val="007B1FC2"/>
    <w:rsid w:val="007C655C"/>
    <w:rsid w:val="007D1B52"/>
    <w:rsid w:val="007D304B"/>
    <w:rsid w:val="007D465E"/>
    <w:rsid w:val="007D724F"/>
    <w:rsid w:val="007E5979"/>
    <w:rsid w:val="007F31CD"/>
    <w:rsid w:val="007F3BAD"/>
    <w:rsid w:val="007F57CA"/>
    <w:rsid w:val="008213E1"/>
    <w:rsid w:val="00831A65"/>
    <w:rsid w:val="00833348"/>
    <w:rsid w:val="00833C5D"/>
    <w:rsid w:val="00851A60"/>
    <w:rsid w:val="00862B24"/>
    <w:rsid w:val="008721BB"/>
    <w:rsid w:val="0087239B"/>
    <w:rsid w:val="00884F83"/>
    <w:rsid w:val="00887484"/>
    <w:rsid w:val="008956FA"/>
    <w:rsid w:val="008A7C36"/>
    <w:rsid w:val="008B23D5"/>
    <w:rsid w:val="008D1736"/>
    <w:rsid w:val="008D78BF"/>
    <w:rsid w:val="008E46F0"/>
    <w:rsid w:val="008F7D09"/>
    <w:rsid w:val="0090040A"/>
    <w:rsid w:val="00903265"/>
    <w:rsid w:val="00911551"/>
    <w:rsid w:val="009126F5"/>
    <w:rsid w:val="0092150C"/>
    <w:rsid w:val="00927AD3"/>
    <w:rsid w:val="009448DE"/>
    <w:rsid w:val="00944B8A"/>
    <w:rsid w:val="0095040D"/>
    <w:rsid w:val="00954B47"/>
    <w:rsid w:val="00960BB0"/>
    <w:rsid w:val="009705F2"/>
    <w:rsid w:val="00974C2C"/>
    <w:rsid w:val="009762BE"/>
    <w:rsid w:val="009A0A46"/>
    <w:rsid w:val="009A2129"/>
    <w:rsid w:val="009A31D5"/>
    <w:rsid w:val="009A58C4"/>
    <w:rsid w:val="009B2B39"/>
    <w:rsid w:val="009B4D3B"/>
    <w:rsid w:val="009C2231"/>
    <w:rsid w:val="009D36BA"/>
    <w:rsid w:val="009D7998"/>
    <w:rsid w:val="009E1179"/>
    <w:rsid w:val="009E17EC"/>
    <w:rsid w:val="009E2EE0"/>
    <w:rsid w:val="009F3039"/>
    <w:rsid w:val="009F560A"/>
    <w:rsid w:val="00A01169"/>
    <w:rsid w:val="00A01C9D"/>
    <w:rsid w:val="00A03A47"/>
    <w:rsid w:val="00A2109C"/>
    <w:rsid w:val="00A34B35"/>
    <w:rsid w:val="00A40312"/>
    <w:rsid w:val="00A4727B"/>
    <w:rsid w:val="00A60BD3"/>
    <w:rsid w:val="00A84250"/>
    <w:rsid w:val="00A94292"/>
    <w:rsid w:val="00AA2460"/>
    <w:rsid w:val="00AA3CD3"/>
    <w:rsid w:val="00AC1466"/>
    <w:rsid w:val="00AC46C4"/>
    <w:rsid w:val="00AD7F0E"/>
    <w:rsid w:val="00B15B88"/>
    <w:rsid w:val="00B2274F"/>
    <w:rsid w:val="00B274B3"/>
    <w:rsid w:val="00B304EA"/>
    <w:rsid w:val="00B353DD"/>
    <w:rsid w:val="00B41D17"/>
    <w:rsid w:val="00B44135"/>
    <w:rsid w:val="00B44A37"/>
    <w:rsid w:val="00B55720"/>
    <w:rsid w:val="00B55EC6"/>
    <w:rsid w:val="00B568FB"/>
    <w:rsid w:val="00B63740"/>
    <w:rsid w:val="00B70CE6"/>
    <w:rsid w:val="00B76A35"/>
    <w:rsid w:val="00B84235"/>
    <w:rsid w:val="00BA0D96"/>
    <w:rsid w:val="00BA1486"/>
    <w:rsid w:val="00BC0474"/>
    <w:rsid w:val="00BD62A8"/>
    <w:rsid w:val="00BE4D8B"/>
    <w:rsid w:val="00BF6ECF"/>
    <w:rsid w:val="00BF72A4"/>
    <w:rsid w:val="00BF760B"/>
    <w:rsid w:val="00BF7C06"/>
    <w:rsid w:val="00C02EE9"/>
    <w:rsid w:val="00C128C5"/>
    <w:rsid w:val="00C13706"/>
    <w:rsid w:val="00C410DD"/>
    <w:rsid w:val="00C41B27"/>
    <w:rsid w:val="00C4545B"/>
    <w:rsid w:val="00C50622"/>
    <w:rsid w:val="00C5515E"/>
    <w:rsid w:val="00C555FE"/>
    <w:rsid w:val="00C5766B"/>
    <w:rsid w:val="00C57EE6"/>
    <w:rsid w:val="00C67C15"/>
    <w:rsid w:val="00C76DB7"/>
    <w:rsid w:val="00C81E4B"/>
    <w:rsid w:val="00C91BE3"/>
    <w:rsid w:val="00C97E8F"/>
    <w:rsid w:val="00CA2B08"/>
    <w:rsid w:val="00CA7DDB"/>
    <w:rsid w:val="00CB32FD"/>
    <w:rsid w:val="00CC62AA"/>
    <w:rsid w:val="00CD0097"/>
    <w:rsid w:val="00CD07D0"/>
    <w:rsid w:val="00CE51CE"/>
    <w:rsid w:val="00CF0F6B"/>
    <w:rsid w:val="00CF1BCF"/>
    <w:rsid w:val="00D14ABE"/>
    <w:rsid w:val="00D157DE"/>
    <w:rsid w:val="00D15F66"/>
    <w:rsid w:val="00D16B36"/>
    <w:rsid w:val="00D24085"/>
    <w:rsid w:val="00D400A5"/>
    <w:rsid w:val="00D40A00"/>
    <w:rsid w:val="00D52CDB"/>
    <w:rsid w:val="00D57B46"/>
    <w:rsid w:val="00D679E1"/>
    <w:rsid w:val="00D719C0"/>
    <w:rsid w:val="00D749E7"/>
    <w:rsid w:val="00D76A2B"/>
    <w:rsid w:val="00D87589"/>
    <w:rsid w:val="00D875C2"/>
    <w:rsid w:val="00D9114D"/>
    <w:rsid w:val="00D923DE"/>
    <w:rsid w:val="00D955D0"/>
    <w:rsid w:val="00D96523"/>
    <w:rsid w:val="00DA0967"/>
    <w:rsid w:val="00DA180E"/>
    <w:rsid w:val="00DA1C35"/>
    <w:rsid w:val="00DB22FB"/>
    <w:rsid w:val="00DB2AE8"/>
    <w:rsid w:val="00DC40D1"/>
    <w:rsid w:val="00DE00A5"/>
    <w:rsid w:val="00DF028D"/>
    <w:rsid w:val="00DF604B"/>
    <w:rsid w:val="00E02D52"/>
    <w:rsid w:val="00E071DC"/>
    <w:rsid w:val="00E25115"/>
    <w:rsid w:val="00E34213"/>
    <w:rsid w:val="00E36D72"/>
    <w:rsid w:val="00E42D95"/>
    <w:rsid w:val="00E53F4F"/>
    <w:rsid w:val="00E569C0"/>
    <w:rsid w:val="00E65DCB"/>
    <w:rsid w:val="00E93188"/>
    <w:rsid w:val="00E95287"/>
    <w:rsid w:val="00EA1DF9"/>
    <w:rsid w:val="00EA387E"/>
    <w:rsid w:val="00EA5579"/>
    <w:rsid w:val="00EA5789"/>
    <w:rsid w:val="00EC0481"/>
    <w:rsid w:val="00EC11EA"/>
    <w:rsid w:val="00EC53D3"/>
    <w:rsid w:val="00EE261E"/>
    <w:rsid w:val="00EE78DD"/>
    <w:rsid w:val="00EF7DD2"/>
    <w:rsid w:val="00F10F74"/>
    <w:rsid w:val="00F16610"/>
    <w:rsid w:val="00F341AE"/>
    <w:rsid w:val="00F4079A"/>
    <w:rsid w:val="00F43F92"/>
    <w:rsid w:val="00F50DEC"/>
    <w:rsid w:val="00F6065F"/>
    <w:rsid w:val="00F70EAB"/>
    <w:rsid w:val="00F74014"/>
    <w:rsid w:val="00F80384"/>
    <w:rsid w:val="00F85B15"/>
    <w:rsid w:val="00F877DA"/>
    <w:rsid w:val="00FA4F06"/>
    <w:rsid w:val="00FA5077"/>
    <w:rsid w:val="00FA5A2D"/>
    <w:rsid w:val="00FC15C0"/>
    <w:rsid w:val="00FE75FA"/>
    <w:rsid w:val="00FF6EB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AEA9D6"/>
  <w15:docId w15:val="{C4071B35-ABB2-4C98-A491-E4C10732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7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8DD"/>
    <w:pPr>
      <w:keepNext/>
      <w:outlineLvl w:val="0"/>
    </w:pPr>
    <w:rPr>
      <w:b/>
      <w:bCs/>
      <w:noProof w:val="0"/>
      <w:snapToGrid w:val="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E78DD"/>
    <w:pPr>
      <w:keepNext/>
      <w:outlineLvl w:val="1"/>
    </w:pPr>
    <w:rPr>
      <w:b/>
      <w:bCs/>
      <w:noProof w:val="0"/>
      <w:snapToGrid w:val="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E78DD"/>
    <w:pPr>
      <w:keepNext/>
      <w:outlineLvl w:val="2"/>
    </w:pPr>
    <w:rPr>
      <w:rFonts w:cs="Simplified Arabic"/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E78DD"/>
    <w:pPr>
      <w:keepNext/>
      <w:outlineLvl w:val="3"/>
    </w:pPr>
    <w:rPr>
      <w:rFonts w:cs="Simplified Arabic"/>
      <w:noProof w:val="0"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E78DD"/>
    <w:pPr>
      <w:keepNext/>
      <w:ind w:left="710" w:hanging="710"/>
      <w:outlineLvl w:val="4"/>
    </w:pPr>
    <w:rPr>
      <w:rFonts w:cs="Simplified Arabic"/>
      <w:noProof w:val="0"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E78DD"/>
    <w:pPr>
      <w:keepNext/>
      <w:jc w:val="center"/>
      <w:outlineLvl w:val="5"/>
    </w:pPr>
    <w:rPr>
      <w:rFonts w:cs="Simplified Arabic"/>
      <w:b/>
      <w:bCs/>
      <w:noProof w:val="0"/>
      <w:snapToGrid w:val="0"/>
      <w:sz w:val="28"/>
      <w:szCs w:val="28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E78DD"/>
    <w:pPr>
      <w:keepNext/>
      <w:ind w:left="710" w:hanging="710"/>
      <w:jc w:val="lowKashida"/>
      <w:outlineLvl w:val="6"/>
    </w:pPr>
    <w:rPr>
      <w:rFonts w:cs="Simplified Arabic"/>
      <w:noProof w:val="0"/>
      <w:snapToGrid w:val="0"/>
      <w:sz w:val="28"/>
      <w:szCs w:val="28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8DD"/>
    <w:rPr>
      <w:rFonts w:ascii="Times New Roman" w:eastAsia="Times New Roman" w:hAnsi="Times New Roman" w:cs="Traditional Arabic"/>
      <w:b/>
      <w:bCs/>
      <w:snapToGrid w:val="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E78DD"/>
    <w:rPr>
      <w:rFonts w:ascii="Times New Roman" w:eastAsia="Times New Roman" w:hAnsi="Times New Roman" w:cs="Traditional Arabic"/>
      <w:b/>
      <w:bCs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E78DD"/>
    <w:rPr>
      <w:rFonts w:ascii="Times New Roman" w:eastAsia="Times New Roman" w:hAnsi="Times New Roman" w:cs="Simplified Arabic"/>
      <w:b/>
      <w:bCs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E78DD"/>
    <w:rPr>
      <w:rFonts w:ascii="Times New Roman" w:eastAsia="Times New Roman" w:hAnsi="Times New Roman" w:cs="Simplified Arabic"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E78DD"/>
    <w:rPr>
      <w:rFonts w:ascii="Times New Roman" w:eastAsia="Times New Roman" w:hAnsi="Times New Roman" w:cs="Simplified Arabic"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E78DD"/>
    <w:rPr>
      <w:rFonts w:ascii="Times New Roman" w:eastAsia="Times New Roman" w:hAnsi="Times New Roman" w:cs="Simplified Arabic"/>
      <w:b/>
      <w:bCs/>
      <w:snapToGrid w:val="0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rsid w:val="00EE78DD"/>
    <w:rPr>
      <w:rFonts w:ascii="Times New Roman" w:eastAsia="Times New Roman" w:hAnsi="Times New Roman" w:cs="Simplified Arabic"/>
      <w:snapToGrid w:val="0"/>
      <w:sz w:val="28"/>
      <w:szCs w:val="28"/>
      <w:u w:val="single"/>
    </w:rPr>
  </w:style>
  <w:style w:type="paragraph" w:styleId="BodyText">
    <w:name w:val="Body Text"/>
    <w:basedOn w:val="Normal"/>
    <w:link w:val="BodyTextChar"/>
    <w:rsid w:val="00EE78DD"/>
    <w:rPr>
      <w:rFonts w:cs="Simplified Arabic"/>
      <w:noProof w:val="0"/>
      <w:snapToGrid w:val="0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EE78DD"/>
    <w:rPr>
      <w:rFonts w:ascii="Times New Roman" w:eastAsia="Times New Roman" w:hAnsi="Times New Roman" w:cs="Simplified Arabic"/>
      <w:snapToGrid w:val="0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944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D4"/>
    <w:rPr>
      <w:rFonts w:ascii="Segoe UI" w:eastAsia="Times New Roman" w:hAnsi="Segoe UI" w:cs="Segoe UI"/>
      <w:noProof/>
      <w:sz w:val="18"/>
      <w:szCs w:val="18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E676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F1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B60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F1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B60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0D63-6E78-47F4-B2E4-C9BDB5D1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9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CBJ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Khader E. Barham</dc:creator>
  <cp:lastModifiedBy>FAWZI M. ALSOUS</cp:lastModifiedBy>
  <cp:revision>150</cp:revision>
  <cp:lastPrinted>2021-03-02T12:56:00Z</cp:lastPrinted>
  <dcterms:created xsi:type="dcterms:W3CDTF">2020-02-16T12:12:00Z</dcterms:created>
  <dcterms:modified xsi:type="dcterms:W3CDTF">2021-04-08T07:24:00Z</dcterms:modified>
</cp:coreProperties>
</file>