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650" w:type="dxa"/>
        <w:tblLook w:val="0000" w:firstRow="0" w:lastRow="0" w:firstColumn="0" w:lastColumn="0" w:noHBand="0" w:noVBand="0"/>
      </w:tblPr>
      <w:tblGrid>
        <w:gridCol w:w="391"/>
        <w:gridCol w:w="2728"/>
      </w:tblGrid>
      <w:tr w:rsidR="00BC2DE5" w:rsidTr="00C63DC8">
        <w:tc>
          <w:tcPr>
            <w:tcW w:w="391" w:type="dxa"/>
          </w:tcPr>
          <w:p w:rsidR="00BC2DE5" w:rsidRPr="00CA3508" w:rsidRDefault="00BC2DE5" w:rsidP="00333BC3">
            <w:pPr>
              <w:rPr>
                <w:lang w:bidi="ar-JO"/>
              </w:rPr>
            </w:pPr>
          </w:p>
        </w:tc>
        <w:tc>
          <w:tcPr>
            <w:tcW w:w="2728" w:type="dxa"/>
          </w:tcPr>
          <w:p w:rsidR="00BC2DE5" w:rsidRPr="00CA3508" w:rsidRDefault="00BC2DE5" w:rsidP="00BC2DE5">
            <w:pPr>
              <w:spacing w:line="34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 w:rsidR="00B343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4083</w:t>
            </w:r>
          </w:p>
        </w:tc>
      </w:tr>
      <w:tr w:rsidR="00BC2DE5" w:rsidTr="00C63DC8">
        <w:tc>
          <w:tcPr>
            <w:tcW w:w="391" w:type="dxa"/>
          </w:tcPr>
          <w:p w:rsidR="00BC2DE5" w:rsidRPr="00CA3508" w:rsidRDefault="00BC2DE5" w:rsidP="00333BC3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BC2DE5" w:rsidRPr="00CA3508" w:rsidRDefault="00B343A6" w:rsidP="00B343A6">
            <w:pPr>
              <w:spacing w:line="38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23</w:t>
            </w:r>
            <w:r w:rsidR="00BC2DE5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  <w:bookmarkStart w:id="0" w:name="_GoBack"/>
            <w:bookmarkEnd w:id="0"/>
            <w:r w:rsidR="00BC2DE5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/14</w:t>
            </w:r>
            <w:r w:rsidR="00F06851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="000D5A0F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BC2DE5"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C2DE5" w:rsidRPr="00CA3508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BC2DE5" w:rsidRPr="00F95DFA" w:rsidTr="00C63DC8">
        <w:tc>
          <w:tcPr>
            <w:tcW w:w="391" w:type="dxa"/>
          </w:tcPr>
          <w:p w:rsidR="00BC2DE5" w:rsidRPr="00CA3508" w:rsidRDefault="00BC2DE5" w:rsidP="00333BC3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BC2DE5" w:rsidRPr="00CA3508" w:rsidRDefault="00B343A6" w:rsidP="00B343A6">
            <w:pPr>
              <w:spacing w:line="38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  <w:r w:rsidR="00BC2DE5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BC2DE5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/20</w:t>
            </w:r>
            <w:r w:rsidR="00CE457A">
              <w:rPr>
                <w:rFonts w:cs="Simplified Arabic" w:hint="cs"/>
                <w:b/>
                <w:bCs/>
                <w:sz w:val="28"/>
                <w:szCs w:val="28"/>
                <w:rtl/>
              </w:rPr>
              <w:t>21</w:t>
            </w:r>
            <w:r w:rsidR="00BC2DE5"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2DE5"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</w:tr>
    </w:tbl>
    <w:p w:rsidR="00EE1148" w:rsidRDefault="00EE1148" w:rsidP="004F2F41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F33E3B" w:rsidRPr="001B5701" w:rsidRDefault="00F33E3B" w:rsidP="004F2F41">
      <w:pPr>
        <w:jc w:val="lowKashida"/>
        <w:rPr>
          <w:rFonts w:cs="Simplified Arabic"/>
          <w:b/>
          <w:bCs/>
          <w:sz w:val="4"/>
          <w:szCs w:val="8"/>
          <w:rtl/>
        </w:rPr>
      </w:pPr>
    </w:p>
    <w:p w:rsidR="00BC2DE5" w:rsidRPr="00894648" w:rsidRDefault="00894648" w:rsidP="00EE1148">
      <w:pPr>
        <w:pStyle w:val="Heading4"/>
        <w:ind w:left="56" w:firstLine="0"/>
        <w:rPr>
          <w:rFonts w:cs="Simplified Arabic"/>
          <w:sz w:val="32"/>
          <w:szCs w:val="32"/>
          <w:rtl/>
        </w:rPr>
      </w:pPr>
      <w:r w:rsidRPr="00894648">
        <w:rPr>
          <w:rFonts w:cs="Simplified Arabic" w:hint="cs"/>
          <w:sz w:val="32"/>
          <w:szCs w:val="32"/>
          <w:rtl/>
        </w:rPr>
        <w:t>تعميم الى البنوك المرخصة</w:t>
      </w:r>
    </w:p>
    <w:p w:rsidR="001B5701" w:rsidRPr="00EE29F7" w:rsidRDefault="00BC2DE5" w:rsidP="00EE29F7">
      <w:pPr>
        <w:spacing w:line="420" w:lineRule="exact"/>
        <w:rPr>
          <w:rFonts w:cs="Simplified Arabic"/>
          <w:b/>
          <w:bCs/>
          <w:sz w:val="30"/>
          <w:szCs w:val="30"/>
          <w:rtl/>
        </w:rPr>
      </w:pPr>
      <w:r w:rsidRPr="006A3575">
        <w:rPr>
          <w:rFonts w:cs="Simplified Arabic" w:hint="cs"/>
          <w:b/>
          <w:bCs/>
          <w:sz w:val="30"/>
          <w:szCs w:val="30"/>
          <w:rtl/>
        </w:rPr>
        <w:t xml:space="preserve">تحية طيبة </w:t>
      </w:r>
      <w:proofErr w:type="gramStart"/>
      <w:r w:rsidRPr="006A3575">
        <w:rPr>
          <w:rFonts w:cs="Simplified Arabic" w:hint="cs"/>
          <w:b/>
          <w:bCs/>
          <w:sz w:val="30"/>
          <w:szCs w:val="30"/>
          <w:rtl/>
        </w:rPr>
        <w:t>وبعد،،،</w:t>
      </w:r>
      <w:proofErr w:type="gramEnd"/>
    </w:p>
    <w:p w:rsidR="001313CD" w:rsidRPr="001B5701" w:rsidRDefault="001B5701" w:rsidP="00C429DD">
      <w:pPr>
        <w:spacing w:line="420" w:lineRule="exact"/>
        <w:rPr>
          <w:rFonts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ضوء المتابعة المستمرة للبيانات الواردة للبنك المركزي</w:t>
      </w:r>
      <w:r w:rsidR="00C429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وتقييم مدى الحاجة لتزويدنا بهذه البيانات بشكل ورقي</w:t>
      </w:r>
      <w:r w:rsidR="00111DD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أقرر</w:t>
      </w:r>
      <w:r w:rsidR="001313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ما يلي:</w:t>
      </w:r>
    </w:p>
    <w:p w:rsidR="00111DD7" w:rsidRDefault="001313CD" w:rsidP="00C429DD">
      <w:pPr>
        <w:spacing w:before="240" w:line="420" w:lineRule="exact"/>
        <w:ind w:left="-91" w:firstLine="1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31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أولاً:</w:t>
      </w:r>
      <w:r w:rsidR="00111DD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اعتبار التعاميم المشار إليها أدناه لاغية اعتبارا من تاريخه:</w:t>
      </w:r>
    </w:p>
    <w:p w:rsidR="00111DD7" w:rsidRDefault="00111DD7" w:rsidP="00C429DD">
      <w:pPr>
        <w:pStyle w:val="ListParagraph"/>
        <w:numPr>
          <w:ilvl w:val="0"/>
          <w:numId w:val="3"/>
        </w:numPr>
        <w:spacing w:before="240" w:line="420" w:lineRule="exact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تعميم رقم (10/2/2/6391) تاريخ 18/6/2007</w:t>
      </w:r>
      <w:r w:rsidR="00A60D9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بخصوص التسهيلات الائتمانية الممنوحة مقابل أو بضمان أسهم من قبل فروع الأردن.</w:t>
      </w:r>
    </w:p>
    <w:p w:rsidR="00404987" w:rsidRDefault="00111DD7" w:rsidP="00C429DD">
      <w:pPr>
        <w:pStyle w:val="ListParagraph"/>
        <w:numPr>
          <w:ilvl w:val="0"/>
          <w:numId w:val="3"/>
        </w:numPr>
        <w:spacing w:before="240" w:line="420" w:lineRule="exact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تعميم رقم (10/2/2/3917) تاريخ 28/3/2013</w:t>
      </w:r>
      <w:r w:rsidR="00A60D9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بخصوص أرصدة السوريين في المملكة.</w:t>
      </w:r>
    </w:p>
    <w:p w:rsidR="001B5701" w:rsidRPr="001B5701" w:rsidRDefault="00111DD7" w:rsidP="00C429DD">
      <w:pPr>
        <w:pStyle w:val="ListParagraph"/>
        <w:numPr>
          <w:ilvl w:val="0"/>
          <w:numId w:val="3"/>
        </w:numPr>
        <w:spacing w:before="240" w:line="4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تعميم رقم (10/2/2/11782) تاريخ 28/9/2014</w:t>
      </w:r>
      <w:r w:rsidR="003233B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بخصوص (</w:t>
      </w:r>
      <w:r w:rsidR="003233BB">
        <w:rPr>
          <w:rFonts w:ascii="Simplified Arabic" w:hAnsi="Simplified Arabic" w:cs="Simplified Arabic"/>
          <w:sz w:val="28"/>
          <w:szCs w:val="28"/>
          <w:lang w:bidi="ar-JO"/>
        </w:rPr>
        <w:t>Lending Survey</w:t>
      </w:r>
      <w:r w:rsidR="003233BB">
        <w:rPr>
          <w:rFonts w:ascii="Simplified Arabic" w:hAnsi="Simplified Arabic" w:cs="Simplified Arabic" w:hint="cs"/>
          <w:sz w:val="28"/>
          <w:szCs w:val="28"/>
          <w:rtl/>
          <w:lang w:bidi="ar-JO"/>
        </w:rPr>
        <w:t>).</w:t>
      </w:r>
    </w:p>
    <w:p w:rsidR="001B5701" w:rsidRPr="001B5701" w:rsidRDefault="001313CD" w:rsidP="00C429DD">
      <w:pPr>
        <w:pStyle w:val="ListParagraph"/>
        <w:spacing w:before="240" w:line="420" w:lineRule="exact"/>
        <w:ind w:left="597" w:hanging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ثانياً: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5701">
        <w:rPr>
          <w:rFonts w:ascii="Simplified Arabic" w:hAnsi="Simplified Arabic" w:cs="Simplified Arabic" w:hint="cs"/>
          <w:sz w:val="28"/>
          <w:szCs w:val="28"/>
          <w:rtl/>
        </w:rPr>
        <w:t xml:space="preserve">تعديل دورية تزويد البنك المركزي بكشوفات التسهيلات الائتمانية حسب المحافظات والقطاعات المقررة بموجب </w:t>
      </w:r>
      <w:r w:rsidR="001B5701" w:rsidRPr="001B5701">
        <w:rPr>
          <w:rFonts w:ascii="Simplified Arabic" w:hAnsi="Simplified Arabic" w:cs="Simplified Arabic" w:hint="cs"/>
          <w:sz w:val="28"/>
          <w:szCs w:val="28"/>
          <w:rtl/>
        </w:rPr>
        <w:t xml:space="preserve">تعميمنا رقم (10/5/5774) تاريخ 23/4/2018 </w:t>
      </w:r>
      <w:r w:rsidR="001B5701">
        <w:rPr>
          <w:rFonts w:ascii="Simplified Arabic" w:hAnsi="Simplified Arabic" w:cs="Simplified Arabic" w:hint="cs"/>
          <w:sz w:val="28"/>
          <w:szCs w:val="28"/>
          <w:rtl/>
        </w:rPr>
        <w:t>لتصبح</w:t>
      </w:r>
      <w:r w:rsidR="001B5701" w:rsidRPr="001B5701">
        <w:rPr>
          <w:rFonts w:ascii="Simplified Arabic" w:hAnsi="Simplified Arabic" w:cs="Simplified Arabic" w:hint="cs"/>
          <w:sz w:val="28"/>
          <w:szCs w:val="28"/>
          <w:rtl/>
        </w:rPr>
        <w:t xml:space="preserve"> بشكل سنوي </w:t>
      </w:r>
      <w:r w:rsidR="001B5701">
        <w:rPr>
          <w:rFonts w:ascii="Simplified Arabic" w:hAnsi="Simplified Arabic" w:cs="Simplified Arabic" w:hint="cs"/>
          <w:sz w:val="28"/>
          <w:szCs w:val="28"/>
          <w:rtl/>
        </w:rPr>
        <w:t>بدلا من ربع سنوي</w:t>
      </w:r>
      <w:r w:rsidR="001B5701" w:rsidRPr="001B57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13CD" w:rsidRPr="001B5701" w:rsidRDefault="001B5701" w:rsidP="00C429DD">
      <w:pPr>
        <w:pStyle w:val="ListParagraph"/>
        <w:spacing w:before="240" w:line="420" w:lineRule="exact"/>
        <w:ind w:left="597" w:hanging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31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</w:t>
      </w:r>
      <w:r w:rsidRPr="00131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ً: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619D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تعديل آلية تزويدنا بكشف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الحسابات الحكومية (بموازنات مستقلة والقطاع العام) المقرر بتعميمنا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رقم</w:t>
      </w:r>
      <w:r w:rsidRPr="001B57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(10/2/10705) تاريخ 27/8/2015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ليصبح </w:t>
      </w:r>
      <w:r w:rsidRPr="001B57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عبر البريد الإلكتروني فقط (</w:t>
      </w:r>
      <w:r w:rsidRPr="001B5701">
        <w:rPr>
          <w:rFonts w:ascii="Simplified Arabic" w:hAnsi="Simplified Arabic" w:cs="Simplified Arabic"/>
          <w:sz w:val="28"/>
          <w:szCs w:val="28"/>
          <w:lang w:bidi="ar-JO"/>
        </w:rPr>
        <w:t>DMAND@cbj.gov.jo</w:t>
      </w:r>
      <w:r w:rsidRPr="001B57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).</w:t>
      </w:r>
    </w:p>
    <w:p w:rsidR="00C429DD" w:rsidRDefault="001B5701" w:rsidP="00C429DD">
      <w:pPr>
        <w:pStyle w:val="ListParagraph"/>
        <w:spacing w:before="240" w:line="420" w:lineRule="exact"/>
        <w:ind w:left="597" w:hanging="567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رابعاً</w:t>
      </w:r>
      <w:r w:rsidR="001313CD" w:rsidRPr="00131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1313CD">
        <w:rPr>
          <w:rFonts w:ascii="Simplified Arabic" w:hAnsi="Simplified Arabic" w:cs="Simplified Arabic" w:hint="cs"/>
          <w:sz w:val="28"/>
          <w:szCs w:val="28"/>
          <w:rtl/>
        </w:rPr>
        <w:t xml:space="preserve"> التأكيد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مجددا على ضرورة الالتزام التام بأحكام </w:t>
      </w:r>
      <w:r w:rsidR="001313CD">
        <w:rPr>
          <w:rFonts w:ascii="Simplified Arabic" w:hAnsi="Simplified Arabic" w:cs="Simplified Arabic" w:hint="cs"/>
          <w:sz w:val="28"/>
          <w:szCs w:val="28"/>
          <w:rtl/>
        </w:rPr>
        <w:t xml:space="preserve">تعميمنا رقم (10/2/12790) تاريخ 26/10/2014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والذي يقض</w:t>
      </w:r>
      <w:r w:rsidR="00C429DD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1313CD">
        <w:rPr>
          <w:rFonts w:ascii="Simplified Arabic" w:hAnsi="Simplified Arabic" w:cs="Simplified Arabic" w:hint="cs"/>
          <w:sz w:val="28"/>
          <w:szCs w:val="28"/>
          <w:rtl/>
        </w:rPr>
        <w:t>التوقف عن تز</w:t>
      </w:r>
      <w:r w:rsidR="00C429DD">
        <w:rPr>
          <w:rFonts w:ascii="Simplified Arabic" w:hAnsi="Simplified Arabic" w:cs="Simplified Arabic" w:hint="cs"/>
          <w:sz w:val="28"/>
          <w:szCs w:val="28"/>
          <w:rtl/>
        </w:rPr>
        <w:t>ويدنا بالكشوفات الورقية للبيان</w:t>
      </w:r>
      <w:r w:rsidR="001313CD">
        <w:rPr>
          <w:rFonts w:ascii="Simplified Arabic" w:hAnsi="Simplified Arabic" w:cs="Simplified Arabic" w:hint="cs"/>
          <w:sz w:val="28"/>
          <w:szCs w:val="28"/>
          <w:rtl/>
        </w:rPr>
        <w:t xml:space="preserve"> الشهر</w:t>
      </w:r>
      <w:r w:rsidR="00C429DD">
        <w:rPr>
          <w:rFonts w:ascii="Simplified Arabic" w:hAnsi="Simplified Arabic" w:cs="Simplified Arabic" w:hint="cs"/>
          <w:sz w:val="28"/>
          <w:szCs w:val="28"/>
          <w:rtl/>
        </w:rPr>
        <w:t>ي ومرفقاته على شكل كشوفات ورقية.</w:t>
      </w:r>
    </w:p>
    <w:p w:rsidR="007A6050" w:rsidRPr="001B5701" w:rsidRDefault="001B5701" w:rsidP="004F5AEF">
      <w:pPr>
        <w:pStyle w:val="ListParagraph"/>
        <w:spacing w:before="240" w:line="420" w:lineRule="exact"/>
        <w:ind w:left="3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مؤكدين على ضرورة توخي أقصى درجات الدقة في تحميل البيانات على نظام الرقابة المكتبية</w:t>
      </w:r>
      <w:r w:rsidR="004F5AEF">
        <w:rPr>
          <w:rFonts w:ascii="Simplified Arabic" w:hAnsi="Simplified Arabic" w:cs="Simplified Arabic" w:hint="cs"/>
          <w:sz w:val="28"/>
          <w:szCs w:val="28"/>
          <w:rtl/>
        </w:rPr>
        <w:t xml:space="preserve"> بالمواعيد المحددة لها.</w:t>
      </w:r>
    </w:p>
    <w:p w:rsidR="00C429DD" w:rsidRDefault="00C429DD" w:rsidP="00C429DD">
      <w:pPr>
        <w:spacing w:line="420" w:lineRule="exact"/>
        <w:jc w:val="center"/>
        <w:rPr>
          <w:rFonts w:cs="Simplified Arabic"/>
          <w:b/>
          <w:bCs/>
          <w:sz w:val="32"/>
          <w:szCs w:val="32"/>
          <w:rtl/>
        </w:rPr>
      </w:pPr>
    </w:p>
    <w:p w:rsidR="001B5701" w:rsidRDefault="00BC2DE5" w:rsidP="00C429DD">
      <w:pPr>
        <w:spacing w:line="420" w:lineRule="exact"/>
        <w:jc w:val="center"/>
        <w:rPr>
          <w:rFonts w:cs="Simplified Arabic"/>
          <w:b/>
          <w:bCs/>
          <w:sz w:val="32"/>
          <w:szCs w:val="32"/>
          <w:rtl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 xml:space="preserve">وتفضلوا بقبول فائق </w:t>
      </w:r>
      <w:proofErr w:type="gramStart"/>
      <w:r w:rsidRPr="00B4430C">
        <w:rPr>
          <w:rFonts w:cs="Simplified Arabic" w:hint="cs"/>
          <w:b/>
          <w:bCs/>
          <w:sz w:val="32"/>
          <w:szCs w:val="32"/>
          <w:rtl/>
        </w:rPr>
        <w:t>الاحترام،،،</w:t>
      </w:r>
      <w:proofErr w:type="gramEnd"/>
    </w:p>
    <w:p w:rsidR="001B5701" w:rsidRPr="00B4430C" w:rsidRDefault="001B5701" w:rsidP="00C429DD">
      <w:pPr>
        <w:spacing w:line="420" w:lineRule="exact"/>
        <w:jc w:val="center"/>
        <w:rPr>
          <w:rFonts w:cs="Simplified Arabic"/>
          <w:b/>
          <w:bCs/>
          <w:sz w:val="32"/>
          <w:szCs w:val="32"/>
          <w:rtl/>
        </w:rPr>
      </w:pPr>
    </w:p>
    <w:p w:rsidR="001B5701" w:rsidRDefault="001B5701" w:rsidP="00C429DD">
      <w:pPr>
        <w:pStyle w:val="Heading2"/>
        <w:tabs>
          <w:tab w:val="left" w:pos="7002"/>
          <w:tab w:val="left" w:pos="7144"/>
        </w:tabs>
        <w:spacing w:line="420" w:lineRule="exact"/>
        <w:jc w:val="righ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المحافـــــظ</w:t>
      </w:r>
    </w:p>
    <w:p w:rsidR="0012133A" w:rsidRDefault="001B5701" w:rsidP="004B774A">
      <w:pPr>
        <w:jc w:val="right"/>
      </w:pPr>
      <w:r w:rsidRPr="000558B2">
        <w:rPr>
          <w:rFonts w:cs="Simplified Arabic" w:hint="cs"/>
          <w:b/>
          <w:bCs/>
          <w:sz w:val="32"/>
          <w:szCs w:val="32"/>
          <w:rtl/>
        </w:rPr>
        <w:t>د. زي</w:t>
      </w:r>
      <w:r>
        <w:rPr>
          <w:rFonts w:cs="Simplified Arabic" w:hint="cs"/>
          <w:b/>
          <w:bCs/>
          <w:sz w:val="32"/>
          <w:szCs w:val="32"/>
          <w:rtl/>
        </w:rPr>
        <w:t>ـ</w:t>
      </w:r>
      <w:r w:rsidRPr="000558B2">
        <w:rPr>
          <w:rFonts w:cs="Simplified Arabic" w:hint="cs"/>
          <w:b/>
          <w:bCs/>
          <w:sz w:val="32"/>
          <w:szCs w:val="32"/>
          <w:rtl/>
        </w:rPr>
        <w:t>اد فري</w:t>
      </w:r>
      <w:r>
        <w:rPr>
          <w:rFonts w:cs="Simplified Arabic" w:hint="cs"/>
          <w:b/>
          <w:bCs/>
          <w:sz w:val="32"/>
          <w:szCs w:val="32"/>
          <w:rtl/>
        </w:rPr>
        <w:t>ـ</w:t>
      </w:r>
      <w:r w:rsidR="00C429DD">
        <w:rPr>
          <w:rFonts w:cs="Simplified Arabic" w:hint="cs"/>
          <w:b/>
          <w:bCs/>
          <w:sz w:val="32"/>
          <w:szCs w:val="32"/>
          <w:rtl/>
        </w:rPr>
        <w:t>ز</w:t>
      </w:r>
    </w:p>
    <w:sectPr w:rsidR="0012133A" w:rsidSect="00A83CFA">
      <w:headerReference w:type="even" r:id="rId7"/>
      <w:headerReference w:type="default" r:id="rId8"/>
      <w:headerReference w:type="first" r:id="rId9"/>
      <w:endnotePr>
        <w:numFmt w:val="lowerLetter"/>
      </w:endnotePr>
      <w:pgSz w:w="11907" w:h="16840" w:code="9"/>
      <w:pgMar w:top="2268" w:right="1557" w:bottom="1134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87" w:rsidRDefault="00BB3887">
      <w:r>
        <w:separator/>
      </w:r>
    </w:p>
  </w:endnote>
  <w:endnote w:type="continuationSeparator" w:id="0">
    <w:p w:rsidR="00BB3887" w:rsidRDefault="00BB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87" w:rsidRDefault="00BB3887">
      <w:r>
        <w:separator/>
      </w:r>
    </w:p>
  </w:footnote>
  <w:footnote w:type="continuationSeparator" w:id="0">
    <w:p w:rsidR="00BB3887" w:rsidRDefault="00BB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03" w:rsidRDefault="00107192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C2803" w:rsidRDefault="00BB3887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03" w:rsidRDefault="00107192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B774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C2803" w:rsidRDefault="00BB3887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  <w:p w:rsidR="00EE29F7" w:rsidRDefault="00EE2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8F5"/>
    <w:multiLevelType w:val="hybridMultilevel"/>
    <w:tmpl w:val="5BB0E790"/>
    <w:lvl w:ilvl="0" w:tplc="FF981104">
      <w:start w:val="1"/>
      <w:numFmt w:val="decimal"/>
      <w:lvlText w:val="%1."/>
      <w:lvlJc w:val="left"/>
      <w:pPr>
        <w:ind w:left="80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12951840"/>
    <w:multiLevelType w:val="hybridMultilevel"/>
    <w:tmpl w:val="EF9E00F6"/>
    <w:lvl w:ilvl="0" w:tplc="0409000F">
      <w:start w:val="1"/>
      <w:numFmt w:val="decimal"/>
      <w:lvlText w:val="%1."/>
      <w:lvlJc w:val="left"/>
      <w:pPr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" w15:restartNumberingAfterBreak="0">
    <w:nsid w:val="5888273C"/>
    <w:multiLevelType w:val="hybridMultilevel"/>
    <w:tmpl w:val="34A62E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B781C10"/>
    <w:multiLevelType w:val="hybridMultilevel"/>
    <w:tmpl w:val="AFE69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C"/>
    <w:rsid w:val="000134CF"/>
    <w:rsid w:val="0002104F"/>
    <w:rsid w:val="000218B1"/>
    <w:rsid w:val="00034809"/>
    <w:rsid w:val="0008328A"/>
    <w:rsid w:val="000873E5"/>
    <w:rsid w:val="000D5A0F"/>
    <w:rsid w:val="000F2D71"/>
    <w:rsid w:val="00107192"/>
    <w:rsid w:val="00111DD7"/>
    <w:rsid w:val="00120F52"/>
    <w:rsid w:val="0012133A"/>
    <w:rsid w:val="00127FDF"/>
    <w:rsid w:val="0013077E"/>
    <w:rsid w:val="0013136F"/>
    <w:rsid w:val="001313CD"/>
    <w:rsid w:val="00140F00"/>
    <w:rsid w:val="001B5701"/>
    <w:rsid w:val="001D44C2"/>
    <w:rsid w:val="001F1D7A"/>
    <w:rsid w:val="001F74F8"/>
    <w:rsid w:val="00207EE1"/>
    <w:rsid w:val="00236980"/>
    <w:rsid w:val="0025691D"/>
    <w:rsid w:val="00277AE4"/>
    <w:rsid w:val="002C750B"/>
    <w:rsid w:val="002D5A39"/>
    <w:rsid w:val="003233BB"/>
    <w:rsid w:val="00335619"/>
    <w:rsid w:val="00336EA3"/>
    <w:rsid w:val="003520E9"/>
    <w:rsid w:val="0036636A"/>
    <w:rsid w:val="00382FA1"/>
    <w:rsid w:val="00392E84"/>
    <w:rsid w:val="003C413E"/>
    <w:rsid w:val="003E38F0"/>
    <w:rsid w:val="00404987"/>
    <w:rsid w:val="0041134C"/>
    <w:rsid w:val="00416FBA"/>
    <w:rsid w:val="00422863"/>
    <w:rsid w:val="00435697"/>
    <w:rsid w:val="0044440E"/>
    <w:rsid w:val="00453BB5"/>
    <w:rsid w:val="00462EFA"/>
    <w:rsid w:val="0046705F"/>
    <w:rsid w:val="00486E2A"/>
    <w:rsid w:val="00495DFF"/>
    <w:rsid w:val="004B774A"/>
    <w:rsid w:val="004C2F1A"/>
    <w:rsid w:val="004E3BF0"/>
    <w:rsid w:val="004E7259"/>
    <w:rsid w:val="004F2F41"/>
    <w:rsid w:val="004F5AEF"/>
    <w:rsid w:val="005025EC"/>
    <w:rsid w:val="0052310F"/>
    <w:rsid w:val="00526FEB"/>
    <w:rsid w:val="0055501F"/>
    <w:rsid w:val="00560C57"/>
    <w:rsid w:val="005619D5"/>
    <w:rsid w:val="005D04A8"/>
    <w:rsid w:val="00663683"/>
    <w:rsid w:val="006B5492"/>
    <w:rsid w:val="006B5581"/>
    <w:rsid w:val="006E3E97"/>
    <w:rsid w:val="007161B5"/>
    <w:rsid w:val="0072075C"/>
    <w:rsid w:val="00786211"/>
    <w:rsid w:val="00795048"/>
    <w:rsid w:val="007A6050"/>
    <w:rsid w:val="007E6EDF"/>
    <w:rsid w:val="00842C51"/>
    <w:rsid w:val="00843D1C"/>
    <w:rsid w:val="008528A7"/>
    <w:rsid w:val="00894648"/>
    <w:rsid w:val="008A08FD"/>
    <w:rsid w:val="008D1E1C"/>
    <w:rsid w:val="008D590F"/>
    <w:rsid w:val="008E5149"/>
    <w:rsid w:val="00935BD1"/>
    <w:rsid w:val="009563E9"/>
    <w:rsid w:val="009F3830"/>
    <w:rsid w:val="009F7DF2"/>
    <w:rsid w:val="00A13A85"/>
    <w:rsid w:val="00A1423C"/>
    <w:rsid w:val="00A20399"/>
    <w:rsid w:val="00A46E08"/>
    <w:rsid w:val="00A579A2"/>
    <w:rsid w:val="00A60D96"/>
    <w:rsid w:val="00A652F7"/>
    <w:rsid w:val="00A83CFA"/>
    <w:rsid w:val="00AA0F2F"/>
    <w:rsid w:val="00AF3008"/>
    <w:rsid w:val="00B343A6"/>
    <w:rsid w:val="00B3486B"/>
    <w:rsid w:val="00B55592"/>
    <w:rsid w:val="00B67E8B"/>
    <w:rsid w:val="00BB3887"/>
    <w:rsid w:val="00BC0EEB"/>
    <w:rsid w:val="00BC2DE5"/>
    <w:rsid w:val="00BC7DB8"/>
    <w:rsid w:val="00C377F1"/>
    <w:rsid w:val="00C429DD"/>
    <w:rsid w:val="00C54C7A"/>
    <w:rsid w:val="00C63DC8"/>
    <w:rsid w:val="00CD4A80"/>
    <w:rsid w:val="00CE312F"/>
    <w:rsid w:val="00CE457A"/>
    <w:rsid w:val="00D14FFB"/>
    <w:rsid w:val="00D46DCE"/>
    <w:rsid w:val="00D71017"/>
    <w:rsid w:val="00D71AC3"/>
    <w:rsid w:val="00D77728"/>
    <w:rsid w:val="00D937C5"/>
    <w:rsid w:val="00DA0C84"/>
    <w:rsid w:val="00DA28FE"/>
    <w:rsid w:val="00DB16D0"/>
    <w:rsid w:val="00DC0B30"/>
    <w:rsid w:val="00DD470B"/>
    <w:rsid w:val="00DF5B1E"/>
    <w:rsid w:val="00E11337"/>
    <w:rsid w:val="00E168C4"/>
    <w:rsid w:val="00E259A2"/>
    <w:rsid w:val="00E306A9"/>
    <w:rsid w:val="00E33FD0"/>
    <w:rsid w:val="00E4133C"/>
    <w:rsid w:val="00E464F7"/>
    <w:rsid w:val="00E54DB1"/>
    <w:rsid w:val="00E613C3"/>
    <w:rsid w:val="00E64A30"/>
    <w:rsid w:val="00EE1148"/>
    <w:rsid w:val="00EE29F7"/>
    <w:rsid w:val="00EF6594"/>
    <w:rsid w:val="00F02C83"/>
    <w:rsid w:val="00F03CB8"/>
    <w:rsid w:val="00F06851"/>
    <w:rsid w:val="00F31C4A"/>
    <w:rsid w:val="00F33E3B"/>
    <w:rsid w:val="00F46A3A"/>
    <w:rsid w:val="00F721FD"/>
    <w:rsid w:val="00FA2445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1F0A"/>
  <w15:docId w15:val="{2E808039-AF5B-4676-8A17-DF3EEE5F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E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C2DE5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BC2DE5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DE5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BC2DE5"/>
    <w:rPr>
      <w:rFonts w:ascii="Times New Roman" w:eastAsia="Times New Roman" w:hAnsi="Times New Roman" w:cs="Monotype Koufi"/>
      <w:b/>
      <w:bCs/>
      <w:sz w:val="24"/>
      <w:szCs w:val="30"/>
      <w:lang w:eastAsia="ar-SA"/>
    </w:rPr>
  </w:style>
  <w:style w:type="paragraph" w:styleId="Header">
    <w:name w:val="header"/>
    <w:basedOn w:val="Normal"/>
    <w:link w:val="HeaderChar"/>
    <w:rsid w:val="00BC2D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DE5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BC2D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2DE5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lockText">
    <w:name w:val="Block Text"/>
    <w:basedOn w:val="Normal"/>
    <w:rsid w:val="00BC2DE5"/>
    <w:pPr>
      <w:ind w:left="2126" w:right="2126" w:firstLine="142"/>
    </w:pPr>
    <w:rPr>
      <w:rFonts w:cs="Arabic Transparent"/>
      <w:b/>
      <w:bCs/>
      <w:szCs w:val="28"/>
    </w:rPr>
  </w:style>
  <w:style w:type="character" w:styleId="PageNumber">
    <w:name w:val="page number"/>
    <w:basedOn w:val="DefaultParagraphFont"/>
    <w:rsid w:val="00BC2DE5"/>
  </w:style>
  <w:style w:type="paragraph" w:styleId="ListParagraph">
    <w:name w:val="List Paragraph"/>
    <w:basedOn w:val="Normal"/>
    <w:uiPriority w:val="34"/>
    <w:qFormat/>
    <w:rsid w:val="00F72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F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ohood.zreaq</dc:creator>
  <cp:lastModifiedBy>Shadi M. Alsalamin</cp:lastModifiedBy>
  <cp:revision>5</cp:revision>
  <cp:lastPrinted>2021-02-22T06:38:00Z</cp:lastPrinted>
  <dcterms:created xsi:type="dcterms:W3CDTF">2021-02-10T08:10:00Z</dcterms:created>
  <dcterms:modified xsi:type="dcterms:W3CDTF">2021-04-07T14:18:00Z</dcterms:modified>
</cp:coreProperties>
</file>